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0FAD9" w14:textId="77777777"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14:paraId="5E60FADA" w14:textId="77777777" w:rsidR="004B5D5B" w:rsidRPr="00D56177" w:rsidRDefault="00997A78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chair of the board of governors, united states postal service</w:t>
      </w:r>
    </w:p>
    <w:p w14:paraId="5E60FADB" w14:textId="77777777"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835350" w14:paraId="5E60FADD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5E60FADC" w14:textId="77777777" w:rsidR="00B64A22" w:rsidRPr="00835350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35350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835350" w14:paraId="5E60FAE0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E60FADE" w14:textId="77777777" w:rsidR="00B92A39" w:rsidRPr="00835350" w:rsidRDefault="000E0157" w:rsidP="004E1C64">
            <w:pPr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 xml:space="preserve">Senate </w:t>
            </w:r>
            <w:r w:rsidR="00B92A39" w:rsidRPr="00835350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FADF" w14:textId="77777777" w:rsidR="00347F97" w:rsidRPr="00835350" w:rsidRDefault="00997A78" w:rsidP="00D56177">
            <w:pPr>
              <w:rPr>
                <w:rFonts w:asciiTheme="majorHAnsi" w:hAnsiTheme="majorHAnsi" w:cstheme="majorHAnsi"/>
                <w:bCs/>
              </w:rPr>
            </w:pPr>
            <w:r w:rsidRPr="00835350">
              <w:rPr>
                <w:rFonts w:asciiTheme="majorHAnsi" w:hAnsiTheme="majorHAnsi" w:cstheme="majorHAnsi"/>
                <w:bCs/>
              </w:rPr>
              <w:t>Homeland Security and Government</w:t>
            </w:r>
            <w:r w:rsidR="0024145C" w:rsidRPr="00835350">
              <w:rPr>
                <w:rFonts w:asciiTheme="majorHAnsi" w:hAnsiTheme="majorHAnsi" w:cstheme="majorHAnsi"/>
                <w:bCs/>
              </w:rPr>
              <w:t>al</w:t>
            </w:r>
            <w:r w:rsidRPr="00835350">
              <w:rPr>
                <w:rFonts w:asciiTheme="majorHAnsi" w:hAnsiTheme="majorHAnsi" w:cstheme="majorHAnsi"/>
                <w:bCs/>
              </w:rPr>
              <w:t xml:space="preserve"> Affairs</w:t>
            </w:r>
          </w:p>
        </w:tc>
      </w:tr>
      <w:tr w:rsidR="00661AE5" w:rsidRPr="00835350" w14:paraId="5E60FAE3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E60FAE1" w14:textId="77777777" w:rsidR="00661AE5" w:rsidRPr="00835350" w:rsidRDefault="003910F3" w:rsidP="004E1C64">
            <w:pPr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FAE2" w14:textId="77777777" w:rsidR="0030193E" w:rsidRPr="00835350" w:rsidRDefault="00997A78" w:rsidP="00E975DA">
            <w:pPr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 xml:space="preserve">The </w:t>
            </w:r>
            <w:r w:rsidR="00E975DA" w:rsidRPr="00835350">
              <w:rPr>
                <w:rFonts w:asciiTheme="majorHAnsi" w:hAnsiTheme="majorHAnsi" w:cstheme="majorHAnsi"/>
              </w:rPr>
              <w:t xml:space="preserve">basic function of the </w:t>
            </w:r>
            <w:r w:rsidRPr="00835350">
              <w:rPr>
                <w:rFonts w:asciiTheme="majorHAnsi" w:hAnsiTheme="majorHAnsi" w:cstheme="majorHAnsi"/>
              </w:rPr>
              <w:t xml:space="preserve">Postal Service </w:t>
            </w:r>
            <w:r w:rsidR="00E975DA" w:rsidRPr="00835350">
              <w:rPr>
                <w:rFonts w:asciiTheme="majorHAnsi" w:hAnsiTheme="majorHAnsi" w:cstheme="majorHAnsi"/>
              </w:rPr>
              <w:t xml:space="preserve">is </w:t>
            </w:r>
            <w:r w:rsidRPr="00835350">
              <w:rPr>
                <w:rFonts w:asciiTheme="majorHAnsi" w:hAnsiTheme="majorHAnsi" w:cstheme="majorHAnsi"/>
              </w:rPr>
              <w:t>to provi</w:t>
            </w:r>
            <w:r w:rsidR="00ED1D40" w:rsidRPr="00835350">
              <w:rPr>
                <w:rFonts w:asciiTheme="majorHAnsi" w:hAnsiTheme="majorHAnsi" w:cstheme="majorHAnsi"/>
              </w:rPr>
              <w:t xml:space="preserve">de postal services </w:t>
            </w:r>
            <w:r w:rsidR="00E975DA" w:rsidRPr="00835350">
              <w:rPr>
                <w:rFonts w:asciiTheme="majorHAnsi" w:hAnsiTheme="majorHAnsi" w:cstheme="majorHAnsi"/>
              </w:rPr>
              <w:t>“</w:t>
            </w:r>
            <w:r w:rsidR="00ED1D40" w:rsidRPr="00835350">
              <w:rPr>
                <w:rFonts w:asciiTheme="majorHAnsi" w:hAnsiTheme="majorHAnsi" w:cstheme="majorHAnsi"/>
              </w:rPr>
              <w:t>to bind the n</w:t>
            </w:r>
            <w:r w:rsidRPr="00835350">
              <w:rPr>
                <w:rFonts w:asciiTheme="majorHAnsi" w:hAnsiTheme="majorHAnsi" w:cstheme="majorHAnsi"/>
              </w:rPr>
              <w:t xml:space="preserve">ation together through the </w:t>
            </w:r>
            <w:r w:rsidR="00ED1D40" w:rsidRPr="00835350">
              <w:rPr>
                <w:rFonts w:asciiTheme="majorHAnsi" w:hAnsiTheme="majorHAnsi" w:cstheme="majorHAnsi"/>
              </w:rPr>
              <w:t>personal, educational, literary</w:t>
            </w:r>
            <w:r w:rsidRPr="00835350">
              <w:rPr>
                <w:rFonts w:asciiTheme="majorHAnsi" w:hAnsiTheme="majorHAnsi" w:cstheme="majorHAnsi"/>
              </w:rPr>
              <w:t xml:space="preserve"> and business correspondence of the people.</w:t>
            </w:r>
            <w:r w:rsidR="00E975DA" w:rsidRPr="00835350">
              <w:rPr>
                <w:rFonts w:asciiTheme="majorHAnsi" w:hAnsiTheme="majorHAnsi" w:cstheme="majorHAnsi"/>
              </w:rPr>
              <w:t>”</w:t>
            </w:r>
            <w:r w:rsidRPr="00835350">
              <w:rPr>
                <w:rFonts w:asciiTheme="majorHAnsi" w:hAnsiTheme="majorHAnsi" w:cstheme="majorHAnsi"/>
              </w:rPr>
              <w:t xml:space="preserve"> </w:t>
            </w:r>
            <w:r w:rsidR="00E975DA" w:rsidRPr="00835350">
              <w:rPr>
                <w:rFonts w:asciiTheme="majorHAnsi" w:hAnsiTheme="majorHAnsi" w:cstheme="majorHAnsi"/>
              </w:rPr>
              <w:t xml:space="preserve">The agency’s mission is to </w:t>
            </w:r>
            <w:r w:rsidR="00ED1D40" w:rsidRPr="00835350">
              <w:rPr>
                <w:rFonts w:asciiTheme="majorHAnsi" w:hAnsiTheme="majorHAnsi" w:cstheme="majorHAnsi"/>
              </w:rPr>
              <w:t>provide prompt, reliable</w:t>
            </w:r>
            <w:r w:rsidRPr="00835350">
              <w:rPr>
                <w:rFonts w:asciiTheme="majorHAnsi" w:hAnsiTheme="majorHAnsi" w:cstheme="majorHAnsi"/>
              </w:rPr>
              <w:t xml:space="preserve"> and efficient services to patrons in all areas and communities.</w:t>
            </w:r>
            <w:r w:rsidR="0024145C" w:rsidRPr="00835350">
              <w:rPr>
                <w:rFonts w:asciiTheme="majorHAnsi" w:hAnsiTheme="majorHAnsi" w:cstheme="majorHAnsi"/>
              </w:rPr>
              <w:t xml:space="preserve"> (39 U.S. Code § 101)</w:t>
            </w:r>
          </w:p>
        </w:tc>
      </w:tr>
      <w:tr w:rsidR="00661AE5" w:rsidRPr="00835350" w14:paraId="5E60FAE6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E60FAE4" w14:textId="77777777" w:rsidR="00661AE5" w:rsidRPr="00835350" w:rsidRDefault="00661AE5" w:rsidP="004E1C64">
            <w:pPr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FAE5" w14:textId="77777777" w:rsidR="00661AE5" w:rsidRPr="00835350" w:rsidRDefault="00AD6ADF" w:rsidP="00E50744">
            <w:pPr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 xml:space="preserve">The </w:t>
            </w:r>
            <w:r w:rsidR="00E50744" w:rsidRPr="00835350">
              <w:rPr>
                <w:rFonts w:asciiTheme="majorHAnsi" w:hAnsiTheme="majorHAnsi" w:cstheme="majorHAnsi"/>
              </w:rPr>
              <w:t xml:space="preserve">agency’s </w:t>
            </w:r>
            <w:r w:rsidRPr="00835350">
              <w:rPr>
                <w:rFonts w:asciiTheme="majorHAnsi" w:hAnsiTheme="majorHAnsi" w:cstheme="majorHAnsi"/>
              </w:rPr>
              <w:t>board of governors</w:t>
            </w:r>
            <w:r w:rsidR="00ED1D40" w:rsidRPr="00835350">
              <w:rPr>
                <w:rFonts w:asciiTheme="majorHAnsi" w:hAnsiTheme="majorHAnsi" w:cstheme="majorHAnsi"/>
              </w:rPr>
              <w:t xml:space="preserve"> is comparable to a board of directors of a private corporation. </w:t>
            </w:r>
            <w:r w:rsidR="00E975DA" w:rsidRPr="00835350">
              <w:rPr>
                <w:rFonts w:asciiTheme="majorHAnsi" w:hAnsiTheme="majorHAnsi" w:cstheme="majorHAnsi"/>
              </w:rPr>
              <w:t xml:space="preserve">It </w:t>
            </w:r>
            <w:r w:rsidR="00102096" w:rsidRPr="00835350">
              <w:rPr>
                <w:rFonts w:asciiTheme="majorHAnsi" w:hAnsiTheme="majorHAnsi" w:cstheme="majorHAnsi"/>
              </w:rPr>
              <w:t>operate</w:t>
            </w:r>
            <w:r w:rsidR="00E975DA" w:rsidRPr="00835350">
              <w:rPr>
                <w:rFonts w:asciiTheme="majorHAnsi" w:hAnsiTheme="majorHAnsi" w:cstheme="majorHAnsi"/>
              </w:rPr>
              <w:t>s</w:t>
            </w:r>
            <w:r w:rsidR="00102096" w:rsidRPr="00835350">
              <w:rPr>
                <w:rFonts w:asciiTheme="majorHAnsi" w:hAnsiTheme="majorHAnsi" w:cstheme="majorHAnsi"/>
              </w:rPr>
              <w:t xml:space="preserve"> strictly in </w:t>
            </w:r>
            <w:r w:rsidRPr="00835350">
              <w:rPr>
                <w:rFonts w:asciiTheme="majorHAnsi" w:hAnsiTheme="majorHAnsi" w:cstheme="majorHAnsi"/>
              </w:rPr>
              <w:t xml:space="preserve">the public’s interest. The </w:t>
            </w:r>
            <w:r w:rsidR="00E975DA" w:rsidRPr="00835350">
              <w:rPr>
                <w:rFonts w:asciiTheme="majorHAnsi" w:hAnsiTheme="majorHAnsi" w:cstheme="majorHAnsi"/>
              </w:rPr>
              <w:t xml:space="preserve">board </w:t>
            </w:r>
            <w:r w:rsidRPr="00835350">
              <w:rPr>
                <w:rFonts w:asciiTheme="majorHAnsi" w:hAnsiTheme="majorHAnsi" w:cstheme="majorHAnsi"/>
              </w:rPr>
              <w:t>chair organizes and conducts meetings of the board with the vice chair.</w:t>
            </w:r>
            <w:r w:rsidRPr="00835350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835350" w14:paraId="5E60FAE9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E60FAE7" w14:textId="77777777" w:rsidR="008A05DD" w:rsidRPr="00835350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835350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FAE8" w14:textId="77777777" w:rsidR="00AD6ADF" w:rsidRPr="00835350" w:rsidRDefault="00AD6ADF" w:rsidP="00E975DA">
            <w:pPr>
              <w:rPr>
                <w:rFonts w:asciiTheme="majorHAnsi" w:hAnsiTheme="majorHAnsi" w:cstheme="majorHAnsi"/>
                <w:bCs/>
              </w:rPr>
            </w:pPr>
            <w:r w:rsidRPr="00835350">
              <w:rPr>
                <w:rFonts w:asciiTheme="majorHAnsi" w:hAnsiTheme="majorHAnsi" w:cstheme="majorHAnsi"/>
                <w:bCs/>
              </w:rPr>
              <w:t>Each governor receive</w:t>
            </w:r>
            <w:r w:rsidR="00E975DA" w:rsidRPr="00835350">
              <w:rPr>
                <w:rFonts w:asciiTheme="majorHAnsi" w:hAnsiTheme="majorHAnsi" w:cstheme="majorHAnsi"/>
                <w:bCs/>
              </w:rPr>
              <w:t>s</w:t>
            </w:r>
            <w:r w:rsidRPr="00835350">
              <w:rPr>
                <w:rFonts w:asciiTheme="majorHAnsi" w:hAnsiTheme="majorHAnsi" w:cstheme="majorHAnsi"/>
                <w:bCs/>
              </w:rPr>
              <w:t xml:space="preserve"> $30,000 a year</w:t>
            </w:r>
            <w:r w:rsidR="00E975DA" w:rsidRPr="00835350">
              <w:rPr>
                <w:rFonts w:asciiTheme="majorHAnsi" w:hAnsiTheme="majorHAnsi" w:cstheme="majorHAnsi"/>
                <w:bCs/>
              </w:rPr>
              <w:t>,</w:t>
            </w:r>
            <w:r w:rsidRPr="00835350">
              <w:rPr>
                <w:rFonts w:asciiTheme="majorHAnsi" w:hAnsiTheme="majorHAnsi" w:cstheme="majorHAnsi"/>
                <w:bCs/>
              </w:rPr>
              <w:t xml:space="preserve"> plus $300 a day</w:t>
            </w:r>
            <w:r w:rsidR="00E975DA" w:rsidRPr="00835350">
              <w:rPr>
                <w:rFonts w:asciiTheme="majorHAnsi" w:hAnsiTheme="majorHAnsi" w:cstheme="majorHAnsi"/>
                <w:bCs/>
              </w:rPr>
              <w:t>,</w:t>
            </w:r>
            <w:r w:rsidRPr="00835350">
              <w:rPr>
                <w:rFonts w:asciiTheme="majorHAnsi" w:hAnsiTheme="majorHAnsi" w:cstheme="majorHAnsi"/>
                <w:bCs/>
              </w:rPr>
              <w:t xml:space="preserve"> for not more than 42 days of meetings each year</w:t>
            </w:r>
            <w:r w:rsidR="00E975DA" w:rsidRPr="00835350">
              <w:rPr>
                <w:rFonts w:asciiTheme="majorHAnsi" w:hAnsiTheme="majorHAnsi" w:cstheme="majorHAnsi"/>
                <w:bCs/>
              </w:rPr>
              <w:t>,</w:t>
            </w:r>
            <w:r w:rsidRPr="00835350">
              <w:rPr>
                <w:rFonts w:asciiTheme="majorHAnsi" w:hAnsiTheme="majorHAnsi" w:cstheme="majorHAnsi"/>
                <w:bCs/>
              </w:rPr>
              <w:t xml:space="preserve"> and </w:t>
            </w:r>
            <w:r w:rsidR="00E975DA" w:rsidRPr="00835350">
              <w:rPr>
                <w:rFonts w:asciiTheme="majorHAnsi" w:hAnsiTheme="majorHAnsi" w:cstheme="majorHAnsi"/>
                <w:bCs/>
              </w:rPr>
              <w:t xml:space="preserve">is </w:t>
            </w:r>
            <w:r w:rsidRPr="00835350">
              <w:rPr>
                <w:rFonts w:asciiTheme="majorHAnsi" w:hAnsiTheme="majorHAnsi" w:cstheme="majorHAnsi"/>
                <w:bCs/>
              </w:rPr>
              <w:t>reimbursed for travel and reasonable expenses incurred in attending</w:t>
            </w:r>
            <w:r w:rsidR="00E975DA" w:rsidRPr="00835350">
              <w:rPr>
                <w:rFonts w:asciiTheme="majorHAnsi" w:hAnsiTheme="majorHAnsi" w:cstheme="majorHAnsi"/>
                <w:bCs/>
              </w:rPr>
              <w:t xml:space="preserve"> board</w:t>
            </w:r>
            <w:r w:rsidRPr="00835350">
              <w:rPr>
                <w:rFonts w:asciiTheme="majorHAnsi" w:hAnsiTheme="majorHAnsi" w:cstheme="majorHAnsi"/>
                <w:bCs/>
              </w:rPr>
              <w:t xml:space="preserve"> meetings. </w:t>
            </w:r>
            <w:r w:rsidR="00E975DA" w:rsidRPr="00835350">
              <w:rPr>
                <w:rFonts w:asciiTheme="majorHAnsi" w:hAnsiTheme="majorHAnsi" w:cstheme="majorHAnsi"/>
                <w:bCs/>
              </w:rPr>
              <w:t>T</w:t>
            </w:r>
            <w:r w:rsidRPr="00835350">
              <w:rPr>
                <w:rFonts w:asciiTheme="majorHAnsi" w:hAnsiTheme="majorHAnsi" w:cstheme="majorHAnsi"/>
                <w:bCs/>
              </w:rPr>
              <w:t xml:space="preserve">he number of days of meetings each year </w:t>
            </w:r>
            <w:r w:rsidR="00E975DA" w:rsidRPr="00835350">
              <w:rPr>
                <w:rFonts w:asciiTheme="majorHAnsi" w:hAnsiTheme="majorHAnsi" w:cstheme="majorHAnsi"/>
                <w:bCs/>
              </w:rPr>
              <w:t xml:space="preserve">is not limited </w:t>
            </w:r>
            <w:r w:rsidRPr="00835350">
              <w:rPr>
                <w:rFonts w:asciiTheme="majorHAnsi" w:hAnsiTheme="majorHAnsi" w:cstheme="majorHAnsi"/>
                <w:bCs/>
              </w:rPr>
              <w:t>to 42 days</w:t>
            </w:r>
            <w:r w:rsidR="00E975DA" w:rsidRPr="00835350">
              <w:rPr>
                <w:rFonts w:asciiTheme="majorHAnsi" w:hAnsiTheme="majorHAnsi" w:cstheme="majorHAnsi"/>
                <w:bCs/>
              </w:rPr>
              <w:t>, however</w:t>
            </w:r>
            <w:r w:rsidRPr="00835350">
              <w:rPr>
                <w:rFonts w:asciiTheme="majorHAnsi" w:hAnsiTheme="majorHAnsi" w:cstheme="majorHAnsi"/>
                <w:bCs/>
              </w:rPr>
              <w:t>. (39 U.S.C. § 202)</w:t>
            </w:r>
          </w:p>
        </w:tc>
      </w:tr>
      <w:tr w:rsidR="00661AE5" w:rsidRPr="00835350" w14:paraId="5E60FAEC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E60FAEA" w14:textId="77777777" w:rsidR="00661AE5" w:rsidRPr="00835350" w:rsidRDefault="00661AE5" w:rsidP="004E1C64">
            <w:pPr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FAEB" w14:textId="77777777" w:rsidR="00D33A2A" w:rsidRPr="00835350" w:rsidRDefault="00AD6ADF" w:rsidP="00AD6ADF">
            <w:pPr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>The chair is elected by the b</w:t>
            </w:r>
            <w:r w:rsidR="00121DD2" w:rsidRPr="00835350">
              <w:rPr>
                <w:rFonts w:asciiTheme="majorHAnsi" w:hAnsiTheme="majorHAnsi" w:cstheme="majorHAnsi"/>
              </w:rPr>
              <w:t xml:space="preserve">oard and serves for one year unless </w:t>
            </w:r>
            <w:r w:rsidRPr="00835350">
              <w:rPr>
                <w:rFonts w:asciiTheme="majorHAnsi" w:hAnsiTheme="majorHAnsi" w:cstheme="majorHAnsi"/>
              </w:rPr>
              <w:t>re-elected.</w:t>
            </w:r>
            <w:r w:rsidR="00E50744" w:rsidRPr="00835350">
              <w:rPr>
                <w:rFonts w:asciiTheme="majorHAnsi" w:hAnsiTheme="majorHAnsi" w:cstheme="majorHAnsi"/>
              </w:rPr>
              <w:t xml:space="preserve"> Board members are nominated by the president and confirmed by the Senate for a term of five years. They can serve up to two terms.</w:t>
            </w:r>
            <w:r w:rsidR="00E50744" w:rsidRPr="00835350">
              <w:rPr>
                <w:rFonts w:asciiTheme="majorHAnsi" w:hAnsiTheme="majorHAnsi" w:cstheme="majorHAnsi"/>
                <w:bCs/>
              </w:rPr>
              <w:t xml:space="preserve"> (39 U.S.C. § 202)</w:t>
            </w:r>
          </w:p>
        </w:tc>
      </w:tr>
      <w:tr w:rsidR="00661AE5" w:rsidRPr="00835350" w14:paraId="5E60FAEE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5E60FAED" w14:textId="77777777" w:rsidR="00661AE5" w:rsidRPr="00835350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35350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835350" w14:paraId="5E60FAF1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E60FAEF" w14:textId="77777777" w:rsidR="00661AE5" w:rsidRPr="00835350" w:rsidRDefault="00661AE5" w:rsidP="004E1C64">
            <w:pPr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FAF0" w14:textId="77777777" w:rsidR="00D33A2A" w:rsidRPr="00835350" w:rsidRDefault="00AD6ADF" w:rsidP="00E1651D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835350">
              <w:rPr>
                <w:rFonts w:asciiTheme="majorHAnsi" w:hAnsiTheme="majorHAnsi" w:cstheme="majorHAnsi"/>
                <w:bCs/>
              </w:rPr>
              <w:t>In fiscal</w:t>
            </w:r>
            <w:r w:rsidR="00102096" w:rsidRPr="00835350">
              <w:rPr>
                <w:rFonts w:asciiTheme="majorHAnsi" w:hAnsiTheme="majorHAnsi" w:cstheme="majorHAnsi"/>
                <w:bCs/>
              </w:rPr>
              <w:t xml:space="preserve"> 2015 the Postal Service was </w:t>
            </w:r>
            <w:r w:rsidR="00121DD2" w:rsidRPr="00835350">
              <w:rPr>
                <w:rFonts w:asciiTheme="majorHAnsi" w:hAnsiTheme="majorHAnsi" w:cstheme="majorHAnsi"/>
                <w:bCs/>
              </w:rPr>
              <w:t xml:space="preserve">budgeted </w:t>
            </w:r>
            <w:r w:rsidR="00E1651D" w:rsidRPr="00835350">
              <w:rPr>
                <w:rFonts w:asciiTheme="majorHAnsi" w:hAnsiTheme="majorHAnsi" w:cstheme="majorHAnsi"/>
                <w:bCs/>
              </w:rPr>
              <w:t xml:space="preserve">at </w:t>
            </w:r>
            <w:r w:rsidR="00102096" w:rsidRPr="00835350">
              <w:rPr>
                <w:rFonts w:asciiTheme="majorHAnsi" w:hAnsiTheme="majorHAnsi" w:cstheme="majorHAnsi"/>
                <w:bCs/>
              </w:rPr>
              <w:t xml:space="preserve">$70 </w:t>
            </w:r>
            <w:r w:rsidR="00121DD2" w:rsidRPr="00835350">
              <w:rPr>
                <w:rFonts w:asciiTheme="majorHAnsi" w:hAnsiTheme="majorHAnsi" w:cstheme="majorHAnsi"/>
                <w:bCs/>
              </w:rPr>
              <w:t>billion</w:t>
            </w:r>
            <w:r w:rsidR="00102096" w:rsidRPr="00835350">
              <w:rPr>
                <w:rFonts w:asciiTheme="majorHAnsi" w:hAnsiTheme="majorHAnsi" w:cstheme="majorHAnsi"/>
                <w:bCs/>
              </w:rPr>
              <w:t>.</w:t>
            </w:r>
            <w:r w:rsidR="00102096" w:rsidRPr="00835350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  <w:r w:rsidR="00121DD2" w:rsidRPr="00835350">
              <w:rPr>
                <w:rFonts w:asciiTheme="majorHAnsi" w:hAnsiTheme="majorHAnsi" w:cstheme="majorHAnsi"/>
                <w:bCs/>
              </w:rPr>
              <w:t xml:space="preserve"> There are about 500,000 employees</w:t>
            </w:r>
            <w:r w:rsidR="007A683D" w:rsidRPr="00835350">
              <w:rPr>
                <w:rFonts w:asciiTheme="majorHAnsi" w:hAnsiTheme="majorHAnsi" w:cstheme="majorHAnsi"/>
                <w:bCs/>
              </w:rPr>
              <w:t>,</w:t>
            </w:r>
            <w:r w:rsidR="00121DD2" w:rsidRPr="00835350">
              <w:rPr>
                <w:rFonts w:asciiTheme="majorHAnsi" w:hAnsiTheme="majorHAnsi" w:cstheme="majorHAnsi"/>
                <w:bCs/>
              </w:rPr>
              <w:t xml:space="preserve"> with non-management employees </w:t>
            </w:r>
            <w:r w:rsidR="007A683D" w:rsidRPr="00835350">
              <w:rPr>
                <w:rFonts w:asciiTheme="majorHAnsi" w:hAnsiTheme="majorHAnsi" w:cstheme="majorHAnsi"/>
                <w:bCs/>
              </w:rPr>
              <w:t>represented by two unions</w:t>
            </w:r>
            <w:r w:rsidR="00E1651D" w:rsidRPr="00835350">
              <w:rPr>
                <w:rFonts w:asciiTheme="majorHAnsi" w:hAnsiTheme="majorHAnsi" w:cstheme="majorHAnsi"/>
                <w:bCs/>
              </w:rPr>
              <w:t>:</w:t>
            </w:r>
            <w:r w:rsidR="007A683D" w:rsidRPr="00835350">
              <w:rPr>
                <w:rFonts w:asciiTheme="majorHAnsi" w:hAnsiTheme="majorHAnsi" w:cstheme="majorHAnsi"/>
                <w:bCs/>
              </w:rPr>
              <w:t xml:space="preserve"> </w:t>
            </w:r>
            <w:r w:rsidR="000024AF" w:rsidRPr="00835350">
              <w:rPr>
                <w:rFonts w:asciiTheme="majorHAnsi" w:hAnsiTheme="majorHAnsi" w:cstheme="majorHAnsi"/>
                <w:bCs/>
              </w:rPr>
              <w:t>clerks and letter carriers.</w:t>
            </w:r>
          </w:p>
        </w:tc>
      </w:tr>
      <w:tr w:rsidR="00661AE5" w:rsidRPr="00835350" w14:paraId="5E60FAFD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E60FAF2" w14:textId="77777777" w:rsidR="00661AE5" w:rsidRPr="00835350" w:rsidRDefault="00661AE5" w:rsidP="004E1C64">
            <w:pPr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FAF3" w14:textId="77777777" w:rsidR="007A683D" w:rsidRPr="00835350" w:rsidRDefault="007A683D" w:rsidP="0024145C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>Along with the other governors:</w:t>
            </w:r>
          </w:p>
          <w:p w14:paraId="5E60FAF4" w14:textId="77777777" w:rsidR="00ED1D40" w:rsidRPr="00835350" w:rsidRDefault="007A683D" w:rsidP="002C7EE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>S</w:t>
            </w:r>
            <w:r w:rsidR="00ED1D40" w:rsidRPr="00835350">
              <w:rPr>
                <w:rFonts w:asciiTheme="majorHAnsi" w:hAnsiTheme="majorHAnsi" w:cstheme="majorHAnsi"/>
              </w:rPr>
              <w:t>elect</w:t>
            </w:r>
            <w:r w:rsidRPr="00835350">
              <w:rPr>
                <w:rFonts w:asciiTheme="majorHAnsi" w:hAnsiTheme="majorHAnsi" w:cstheme="majorHAnsi"/>
              </w:rPr>
              <w:t>s and fixes pay and term of service for</w:t>
            </w:r>
            <w:r w:rsidR="00ED1D40" w:rsidRPr="00835350">
              <w:rPr>
                <w:rFonts w:asciiTheme="majorHAnsi" w:hAnsiTheme="majorHAnsi" w:cstheme="majorHAnsi"/>
              </w:rPr>
              <w:t xml:space="preserve"> the postmaster general, who becomes a member of the </w:t>
            </w:r>
            <w:r w:rsidR="00E1651D" w:rsidRPr="00835350">
              <w:rPr>
                <w:rFonts w:asciiTheme="majorHAnsi" w:hAnsiTheme="majorHAnsi" w:cstheme="majorHAnsi"/>
              </w:rPr>
              <w:t>b</w:t>
            </w:r>
            <w:r w:rsidR="00ED1D40" w:rsidRPr="00835350">
              <w:rPr>
                <w:rFonts w:asciiTheme="majorHAnsi" w:hAnsiTheme="majorHAnsi" w:cstheme="majorHAnsi"/>
              </w:rPr>
              <w:t xml:space="preserve">oard, and those 10 </w:t>
            </w:r>
            <w:r w:rsidR="00E1651D" w:rsidRPr="00835350">
              <w:rPr>
                <w:rFonts w:asciiTheme="majorHAnsi" w:hAnsiTheme="majorHAnsi" w:cstheme="majorHAnsi"/>
              </w:rPr>
              <w:t xml:space="preserve">board members </w:t>
            </w:r>
            <w:r w:rsidR="00ED1D40" w:rsidRPr="00835350">
              <w:rPr>
                <w:rFonts w:asciiTheme="majorHAnsi" w:hAnsiTheme="majorHAnsi" w:cstheme="majorHAnsi"/>
              </w:rPr>
              <w:t>select</w:t>
            </w:r>
            <w:r w:rsidRPr="00835350">
              <w:rPr>
                <w:rFonts w:asciiTheme="majorHAnsi" w:hAnsiTheme="majorHAnsi" w:cstheme="majorHAnsi"/>
              </w:rPr>
              <w:t xml:space="preserve"> and fix pay and term of service for</w:t>
            </w:r>
            <w:r w:rsidR="00ED1D40" w:rsidRPr="00835350">
              <w:rPr>
                <w:rFonts w:asciiTheme="majorHAnsi" w:hAnsiTheme="majorHAnsi" w:cstheme="majorHAnsi"/>
              </w:rPr>
              <w:t xml:space="preserve"> the deputy postmaster general, who also serves on the </w:t>
            </w:r>
            <w:r w:rsidR="00E1651D" w:rsidRPr="00835350">
              <w:rPr>
                <w:rFonts w:asciiTheme="majorHAnsi" w:hAnsiTheme="majorHAnsi" w:cstheme="majorHAnsi"/>
              </w:rPr>
              <w:t>b</w:t>
            </w:r>
            <w:r w:rsidR="00ED1D40" w:rsidRPr="00835350">
              <w:rPr>
                <w:rFonts w:asciiTheme="majorHAnsi" w:hAnsiTheme="majorHAnsi" w:cstheme="majorHAnsi"/>
              </w:rPr>
              <w:t>oard</w:t>
            </w:r>
            <w:r w:rsidRPr="00835350">
              <w:rPr>
                <w:rFonts w:asciiTheme="majorHAnsi" w:hAnsiTheme="majorHAnsi" w:cstheme="majorHAnsi"/>
              </w:rPr>
              <w:t xml:space="preserve"> </w:t>
            </w:r>
            <w:r w:rsidRPr="00835350">
              <w:rPr>
                <w:rFonts w:asciiTheme="majorHAnsi" w:hAnsiTheme="majorHAnsi" w:cstheme="majorHAnsi"/>
                <w:bCs/>
              </w:rPr>
              <w:t>(39 U.S.C. § 202)</w:t>
            </w:r>
          </w:p>
          <w:p w14:paraId="5E60FAF5" w14:textId="77777777" w:rsidR="007A683D" w:rsidRPr="00835350" w:rsidRDefault="007A683D" w:rsidP="002C7EE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 xml:space="preserve">Appoints and </w:t>
            </w:r>
            <w:r w:rsidR="00E1651D" w:rsidRPr="00835350">
              <w:rPr>
                <w:rFonts w:asciiTheme="majorHAnsi" w:hAnsiTheme="majorHAnsi" w:cstheme="majorHAnsi"/>
              </w:rPr>
              <w:t xml:space="preserve">has </w:t>
            </w:r>
            <w:r w:rsidRPr="00835350">
              <w:rPr>
                <w:rFonts w:asciiTheme="majorHAnsi" w:hAnsiTheme="majorHAnsi" w:cstheme="majorHAnsi"/>
              </w:rPr>
              <w:t>the power to remove the inspector general (39 U.S.C. § 202)</w:t>
            </w:r>
          </w:p>
          <w:p w14:paraId="5E60FAF6" w14:textId="77777777" w:rsidR="007A683D" w:rsidRPr="00835350" w:rsidRDefault="007A683D" w:rsidP="002C7EE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>D</w:t>
            </w:r>
            <w:r w:rsidR="00ED1D40" w:rsidRPr="00835350">
              <w:rPr>
                <w:rFonts w:asciiTheme="majorHAnsi" w:hAnsiTheme="majorHAnsi" w:cstheme="majorHAnsi"/>
              </w:rPr>
              <w:t>irects the exercise of the</w:t>
            </w:r>
            <w:r w:rsidRPr="00835350">
              <w:rPr>
                <w:rFonts w:asciiTheme="majorHAnsi" w:hAnsiTheme="majorHAnsi" w:cstheme="majorHAnsi"/>
              </w:rPr>
              <w:t xml:space="preserve"> powers of the Postal Service</w:t>
            </w:r>
          </w:p>
          <w:p w14:paraId="5E60FAF7" w14:textId="77777777" w:rsidR="007A683D" w:rsidRPr="00835350" w:rsidRDefault="007A683D" w:rsidP="002C7EE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>D</w:t>
            </w:r>
            <w:r w:rsidR="00ED1D40" w:rsidRPr="00835350">
              <w:rPr>
                <w:rFonts w:asciiTheme="majorHAnsi" w:hAnsiTheme="majorHAnsi" w:cstheme="majorHAnsi"/>
              </w:rPr>
              <w:t xml:space="preserve">irects and controls </w:t>
            </w:r>
            <w:r w:rsidRPr="00835350">
              <w:rPr>
                <w:rFonts w:asciiTheme="majorHAnsi" w:hAnsiTheme="majorHAnsi" w:cstheme="majorHAnsi"/>
              </w:rPr>
              <w:t>the Postal Service’s expenditures</w:t>
            </w:r>
          </w:p>
          <w:p w14:paraId="5E60FAF8" w14:textId="77777777" w:rsidR="007A683D" w:rsidRPr="00835350" w:rsidRDefault="007A683D" w:rsidP="002C7EE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>R</w:t>
            </w:r>
            <w:r w:rsidR="00ED1D40" w:rsidRPr="00835350">
              <w:rPr>
                <w:rFonts w:asciiTheme="majorHAnsi" w:hAnsiTheme="majorHAnsi" w:cstheme="majorHAnsi"/>
              </w:rPr>
              <w:t xml:space="preserve">eviews </w:t>
            </w:r>
            <w:r w:rsidRPr="00835350">
              <w:rPr>
                <w:rFonts w:asciiTheme="majorHAnsi" w:hAnsiTheme="majorHAnsi" w:cstheme="majorHAnsi"/>
              </w:rPr>
              <w:t>the Postal Service’s practices</w:t>
            </w:r>
          </w:p>
          <w:p w14:paraId="5E60FAF9" w14:textId="77777777" w:rsidR="007A683D" w:rsidRPr="00835350" w:rsidRDefault="007A683D" w:rsidP="002C7EE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>C</w:t>
            </w:r>
            <w:r w:rsidR="00ED1D40" w:rsidRPr="00835350">
              <w:rPr>
                <w:rFonts w:asciiTheme="majorHAnsi" w:hAnsiTheme="majorHAnsi" w:cstheme="majorHAnsi"/>
              </w:rPr>
              <w:t>onducts long-range planning and sets policies on</w:t>
            </w:r>
            <w:r w:rsidRPr="00835350">
              <w:rPr>
                <w:rFonts w:asciiTheme="majorHAnsi" w:hAnsiTheme="majorHAnsi" w:cstheme="majorHAnsi"/>
              </w:rPr>
              <w:t xml:space="preserve"> all postal matters</w:t>
            </w:r>
          </w:p>
          <w:p w14:paraId="5E60FAFA" w14:textId="77777777" w:rsidR="007A683D" w:rsidRPr="00835350" w:rsidRDefault="007A683D" w:rsidP="002C7EE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lastRenderedPageBreak/>
              <w:t>T</w:t>
            </w:r>
            <w:r w:rsidR="00ED1D40" w:rsidRPr="00835350">
              <w:rPr>
                <w:rFonts w:asciiTheme="majorHAnsi" w:hAnsiTheme="majorHAnsi" w:cstheme="majorHAnsi"/>
              </w:rPr>
              <w:t>akes up matters such as service standards an</w:t>
            </w:r>
            <w:r w:rsidRPr="00835350">
              <w:rPr>
                <w:rFonts w:asciiTheme="majorHAnsi" w:hAnsiTheme="majorHAnsi" w:cstheme="majorHAnsi"/>
              </w:rPr>
              <w:t>d capital investments</w:t>
            </w:r>
          </w:p>
          <w:p w14:paraId="5E60FAFB" w14:textId="77777777" w:rsidR="00ED1D40" w:rsidRPr="00835350" w:rsidRDefault="007A683D" w:rsidP="002C7EEC">
            <w:pPr>
              <w:pStyle w:val="ListParagraph"/>
              <w:numPr>
                <w:ilvl w:val="1"/>
                <w:numId w:val="37"/>
              </w:numPr>
              <w:ind w:left="720"/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>Approves officer compensation</w:t>
            </w:r>
          </w:p>
          <w:p w14:paraId="5E60FAFC" w14:textId="77777777" w:rsidR="00AD6ADF" w:rsidRPr="00835350" w:rsidRDefault="007A683D" w:rsidP="007A683D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>O</w:t>
            </w:r>
            <w:r w:rsidR="00ED1D40" w:rsidRPr="00835350">
              <w:rPr>
                <w:rFonts w:asciiTheme="majorHAnsi" w:hAnsiTheme="majorHAnsi" w:cstheme="majorHAnsi"/>
              </w:rPr>
              <w:t>rganize</w:t>
            </w:r>
            <w:r w:rsidRPr="00835350">
              <w:rPr>
                <w:rFonts w:asciiTheme="majorHAnsi" w:hAnsiTheme="majorHAnsi" w:cstheme="majorHAnsi"/>
              </w:rPr>
              <w:t>s</w:t>
            </w:r>
            <w:r w:rsidR="00ED1D40" w:rsidRPr="00835350">
              <w:rPr>
                <w:rFonts w:asciiTheme="majorHAnsi" w:hAnsiTheme="majorHAnsi" w:cstheme="majorHAnsi"/>
              </w:rPr>
              <w:t xml:space="preserve"> and conduct</w:t>
            </w:r>
            <w:r w:rsidRPr="00835350">
              <w:rPr>
                <w:rFonts w:asciiTheme="majorHAnsi" w:hAnsiTheme="majorHAnsi" w:cstheme="majorHAnsi"/>
              </w:rPr>
              <w:t>s</w:t>
            </w:r>
            <w:r w:rsidR="00ED1D40" w:rsidRPr="00835350">
              <w:rPr>
                <w:rFonts w:asciiTheme="majorHAnsi" w:hAnsiTheme="majorHAnsi" w:cstheme="majorHAnsi"/>
              </w:rPr>
              <w:t xml:space="preserve"> </w:t>
            </w:r>
            <w:r w:rsidRPr="00835350">
              <w:rPr>
                <w:rFonts w:asciiTheme="majorHAnsi" w:hAnsiTheme="majorHAnsi" w:cstheme="majorHAnsi"/>
              </w:rPr>
              <w:t>the board’s</w:t>
            </w:r>
            <w:r w:rsidR="00ED1D40" w:rsidRPr="00835350">
              <w:rPr>
                <w:rFonts w:asciiTheme="majorHAnsi" w:hAnsiTheme="majorHAnsi" w:cstheme="majorHAnsi"/>
              </w:rPr>
              <w:t xml:space="preserve"> meetings</w:t>
            </w:r>
            <w:r w:rsidR="00ED1D40" w:rsidRPr="00835350">
              <w:rPr>
                <w:rStyle w:val="EndnoteReference"/>
                <w:rFonts w:asciiTheme="majorHAnsi" w:hAnsiTheme="majorHAnsi" w:cstheme="majorHAnsi"/>
              </w:rPr>
              <w:endnoteReference w:id="3"/>
            </w:r>
            <w:r w:rsidR="00AD6ADF" w:rsidRPr="00835350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61AE5" w:rsidRPr="00835350" w14:paraId="5E60FB04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E60FAFE" w14:textId="77777777" w:rsidR="00661AE5" w:rsidRPr="00835350" w:rsidRDefault="00661AE5" w:rsidP="004E1C64">
            <w:pPr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0FAFF" w14:textId="77777777" w:rsidR="0039752D" w:rsidRPr="00835350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E60FB00" w14:textId="77777777" w:rsidR="0039752D" w:rsidRPr="00835350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E60FB01" w14:textId="77777777" w:rsidR="00661AE5" w:rsidRPr="00835350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>[</w:t>
            </w:r>
            <w:r w:rsidR="00C635EE" w:rsidRPr="00835350">
              <w:rPr>
                <w:rFonts w:asciiTheme="majorHAnsi" w:hAnsiTheme="majorHAnsi" w:cstheme="majorHAnsi"/>
              </w:rPr>
              <w:t>Depends on the policy priorities of the administration]</w:t>
            </w:r>
          </w:p>
          <w:p w14:paraId="5E60FB02" w14:textId="77777777" w:rsidR="0039752D" w:rsidRPr="00835350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14:paraId="5E60FB03" w14:textId="77777777" w:rsidR="0039752D" w:rsidRPr="00835350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835350" w14:paraId="5E60FB06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5E60FB05" w14:textId="77777777" w:rsidR="00661AE5" w:rsidRPr="00835350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35350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835350" w14:paraId="5E60FB0F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E60FB07" w14:textId="77777777" w:rsidR="00661AE5" w:rsidRPr="00835350" w:rsidRDefault="00661AE5" w:rsidP="004E1C64">
            <w:pPr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FB08" w14:textId="77777777" w:rsidR="00531406" w:rsidRPr="00835350" w:rsidRDefault="000024AF" w:rsidP="00531406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835350">
              <w:rPr>
                <w:rFonts w:asciiTheme="majorHAnsi" w:hAnsiTheme="majorHAnsi" w:cstheme="majorHAnsi"/>
                <w:bCs/>
              </w:rPr>
              <w:t xml:space="preserve">CEO or COO </w:t>
            </w:r>
            <w:r w:rsidR="00531406" w:rsidRPr="00835350">
              <w:rPr>
                <w:rFonts w:asciiTheme="majorHAnsi" w:hAnsiTheme="majorHAnsi" w:cstheme="majorHAnsi"/>
                <w:bCs/>
              </w:rPr>
              <w:t>leadership experience at a large company or government agency</w:t>
            </w:r>
          </w:p>
          <w:p w14:paraId="5E60FB09" w14:textId="77777777" w:rsidR="001E61D3" w:rsidRPr="00835350" w:rsidRDefault="001E61D3" w:rsidP="001E61D3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835350">
              <w:rPr>
                <w:rFonts w:asciiTheme="majorHAnsi" w:hAnsiTheme="majorHAnsi" w:cstheme="majorHAnsi"/>
                <w:bCs/>
              </w:rPr>
              <w:t>Previous oversight experience</w:t>
            </w:r>
          </w:p>
          <w:p w14:paraId="5E60FB0A" w14:textId="77777777" w:rsidR="00531406" w:rsidRPr="00835350" w:rsidRDefault="00531406" w:rsidP="00531406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835350">
              <w:rPr>
                <w:rFonts w:asciiTheme="majorHAnsi" w:hAnsiTheme="majorHAnsi" w:cstheme="majorHAnsi"/>
                <w:bCs/>
              </w:rPr>
              <w:t>Log</w:t>
            </w:r>
            <w:r w:rsidR="00E1651D" w:rsidRPr="00835350">
              <w:rPr>
                <w:rFonts w:asciiTheme="majorHAnsi" w:hAnsiTheme="majorHAnsi" w:cstheme="majorHAnsi"/>
                <w:bCs/>
              </w:rPr>
              <w:t>istical management and resource-</w:t>
            </w:r>
            <w:r w:rsidRPr="00835350">
              <w:rPr>
                <w:rFonts w:asciiTheme="majorHAnsi" w:hAnsiTheme="majorHAnsi" w:cstheme="majorHAnsi"/>
                <w:bCs/>
              </w:rPr>
              <w:t>delivery experience for a large customer base</w:t>
            </w:r>
          </w:p>
          <w:p w14:paraId="5E60FB0B" w14:textId="77777777" w:rsidR="00114A50" w:rsidRPr="00835350" w:rsidRDefault="00E1651D" w:rsidP="00BA5F4D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835350">
              <w:rPr>
                <w:rFonts w:asciiTheme="majorHAnsi" w:hAnsiTheme="majorHAnsi" w:cstheme="majorHAnsi"/>
                <w:bCs/>
              </w:rPr>
              <w:t>E</w:t>
            </w:r>
            <w:r w:rsidR="00AD6ADF" w:rsidRPr="00835350">
              <w:rPr>
                <w:rFonts w:asciiTheme="majorHAnsi" w:hAnsiTheme="majorHAnsi" w:cstheme="majorHAnsi"/>
                <w:bCs/>
              </w:rPr>
              <w:t>xperience in public service, law or accounting</w:t>
            </w:r>
            <w:r w:rsidRPr="00835350">
              <w:rPr>
                <w:rFonts w:asciiTheme="majorHAnsi" w:hAnsiTheme="majorHAnsi" w:cstheme="majorHAnsi"/>
                <w:bCs/>
              </w:rPr>
              <w:t>,</w:t>
            </w:r>
            <w:r w:rsidR="00AD6ADF" w:rsidRPr="00835350">
              <w:rPr>
                <w:rFonts w:asciiTheme="majorHAnsi" w:hAnsiTheme="majorHAnsi" w:cstheme="majorHAnsi"/>
                <w:bCs/>
              </w:rPr>
              <w:t xml:space="preserve"> or demonstrated ability in managing </w:t>
            </w:r>
            <w:r w:rsidR="00114A50" w:rsidRPr="00835350">
              <w:rPr>
                <w:rFonts w:asciiTheme="majorHAnsi" w:hAnsiTheme="majorHAnsi" w:cstheme="majorHAnsi"/>
                <w:bCs/>
              </w:rPr>
              <w:t xml:space="preserve">large </w:t>
            </w:r>
            <w:r w:rsidR="00AD6ADF" w:rsidRPr="00835350">
              <w:rPr>
                <w:rFonts w:asciiTheme="majorHAnsi" w:hAnsiTheme="majorHAnsi" w:cstheme="majorHAnsi"/>
                <w:bCs/>
              </w:rPr>
              <w:t>organizations or corporations</w:t>
            </w:r>
            <w:r w:rsidR="00114A50" w:rsidRPr="00835350">
              <w:rPr>
                <w:rFonts w:asciiTheme="majorHAnsi" w:hAnsiTheme="majorHAnsi" w:cstheme="majorHAnsi"/>
                <w:bCs/>
              </w:rPr>
              <w:t xml:space="preserve"> in eithe</w:t>
            </w:r>
            <w:r w:rsidR="00E50744" w:rsidRPr="00835350">
              <w:rPr>
                <w:rFonts w:asciiTheme="majorHAnsi" w:hAnsiTheme="majorHAnsi" w:cstheme="majorHAnsi"/>
                <w:bCs/>
              </w:rPr>
              <w:t>r the public or private sector (39 U.S.C. § 202)</w:t>
            </w:r>
          </w:p>
          <w:p w14:paraId="5E60FB0C" w14:textId="77777777" w:rsidR="00114A50" w:rsidRPr="00835350" w:rsidRDefault="00E50744" w:rsidP="002C7EEC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Theme="majorHAnsi" w:hAnsiTheme="majorHAnsi" w:cstheme="majorHAnsi"/>
                <w:bCs/>
              </w:rPr>
            </w:pPr>
            <w:r w:rsidRPr="00835350">
              <w:rPr>
                <w:rFonts w:asciiTheme="majorHAnsi" w:hAnsiTheme="majorHAnsi" w:cstheme="majorHAnsi"/>
                <w:bCs/>
              </w:rPr>
              <w:t>A</w:t>
            </w:r>
            <w:r w:rsidR="00F4557A" w:rsidRPr="00835350">
              <w:rPr>
                <w:rFonts w:asciiTheme="majorHAnsi" w:hAnsiTheme="majorHAnsi" w:cstheme="majorHAnsi"/>
                <w:bCs/>
              </w:rPr>
              <w:t>t least four g</w:t>
            </w:r>
            <w:r w:rsidR="00AD6ADF" w:rsidRPr="00835350">
              <w:rPr>
                <w:rFonts w:asciiTheme="majorHAnsi" w:hAnsiTheme="majorHAnsi" w:cstheme="majorHAnsi"/>
                <w:bCs/>
              </w:rPr>
              <w:t xml:space="preserve">overnors </w:t>
            </w:r>
            <w:r w:rsidR="00114A50" w:rsidRPr="00835350">
              <w:rPr>
                <w:rFonts w:asciiTheme="majorHAnsi" w:hAnsiTheme="majorHAnsi" w:cstheme="majorHAnsi"/>
                <w:bCs/>
              </w:rPr>
              <w:t xml:space="preserve">are </w:t>
            </w:r>
            <w:r w:rsidR="00AD6ADF" w:rsidRPr="00835350">
              <w:rPr>
                <w:rFonts w:asciiTheme="majorHAnsi" w:hAnsiTheme="majorHAnsi" w:cstheme="majorHAnsi"/>
                <w:bCs/>
              </w:rPr>
              <w:t xml:space="preserve">chosen </w:t>
            </w:r>
            <w:r w:rsidR="00114A50" w:rsidRPr="00835350">
              <w:rPr>
                <w:rFonts w:asciiTheme="majorHAnsi" w:hAnsiTheme="majorHAnsi" w:cstheme="majorHAnsi"/>
                <w:bCs/>
              </w:rPr>
              <w:t xml:space="preserve">based solely on </w:t>
            </w:r>
            <w:r w:rsidR="00AD6ADF" w:rsidRPr="00835350">
              <w:rPr>
                <w:rFonts w:asciiTheme="majorHAnsi" w:hAnsiTheme="majorHAnsi" w:cstheme="majorHAnsi"/>
                <w:bCs/>
              </w:rPr>
              <w:t xml:space="preserve">their demonstrated ability </w:t>
            </w:r>
            <w:r w:rsidR="00114A50" w:rsidRPr="00835350">
              <w:rPr>
                <w:rFonts w:asciiTheme="majorHAnsi" w:hAnsiTheme="majorHAnsi" w:cstheme="majorHAnsi"/>
                <w:bCs/>
              </w:rPr>
              <w:t>to manage</w:t>
            </w:r>
            <w:r w:rsidR="00AD6ADF" w:rsidRPr="00835350">
              <w:rPr>
                <w:rFonts w:asciiTheme="majorHAnsi" w:hAnsiTheme="majorHAnsi" w:cstheme="majorHAnsi"/>
                <w:bCs/>
              </w:rPr>
              <w:t xml:space="preserve"> </w:t>
            </w:r>
            <w:r w:rsidR="00114A50" w:rsidRPr="00835350">
              <w:rPr>
                <w:rFonts w:asciiTheme="majorHAnsi" w:hAnsiTheme="majorHAnsi" w:cstheme="majorHAnsi"/>
                <w:bCs/>
              </w:rPr>
              <w:t xml:space="preserve">public or private </w:t>
            </w:r>
            <w:r w:rsidR="00AD6ADF" w:rsidRPr="00835350">
              <w:rPr>
                <w:rFonts w:asciiTheme="majorHAnsi" w:hAnsiTheme="majorHAnsi" w:cstheme="majorHAnsi"/>
                <w:bCs/>
              </w:rPr>
              <w:t xml:space="preserve">organizations or corporations </w:t>
            </w:r>
            <w:r w:rsidR="00114A50" w:rsidRPr="00835350">
              <w:rPr>
                <w:rFonts w:asciiTheme="majorHAnsi" w:hAnsiTheme="majorHAnsi" w:cstheme="majorHAnsi"/>
                <w:bCs/>
              </w:rPr>
              <w:t>with</w:t>
            </w:r>
            <w:r w:rsidR="00AD6ADF" w:rsidRPr="00835350">
              <w:rPr>
                <w:rFonts w:asciiTheme="majorHAnsi" w:hAnsiTheme="majorHAnsi" w:cstheme="majorHAnsi"/>
                <w:bCs/>
              </w:rPr>
              <w:t xml:space="preserve"> at </w:t>
            </w:r>
            <w:r w:rsidRPr="00835350">
              <w:rPr>
                <w:rFonts w:asciiTheme="majorHAnsi" w:hAnsiTheme="majorHAnsi" w:cstheme="majorHAnsi"/>
                <w:bCs/>
              </w:rPr>
              <w:t xml:space="preserve">least 50,000 employees. (39 U.S.C. § 202) </w:t>
            </w:r>
          </w:p>
          <w:p w14:paraId="5E60FB0D" w14:textId="77777777" w:rsidR="00102096" w:rsidRPr="00835350" w:rsidRDefault="00F4557A" w:rsidP="002C7EEC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Theme="majorHAnsi" w:hAnsiTheme="majorHAnsi" w:cstheme="majorHAnsi"/>
                <w:bCs/>
              </w:rPr>
            </w:pPr>
            <w:r w:rsidRPr="00835350">
              <w:rPr>
                <w:rFonts w:asciiTheme="majorHAnsi" w:hAnsiTheme="majorHAnsi" w:cstheme="majorHAnsi"/>
                <w:bCs/>
              </w:rPr>
              <w:t>The g</w:t>
            </w:r>
            <w:r w:rsidR="00AD6ADF" w:rsidRPr="00835350">
              <w:rPr>
                <w:rFonts w:asciiTheme="majorHAnsi" w:hAnsiTheme="majorHAnsi" w:cstheme="majorHAnsi"/>
                <w:bCs/>
              </w:rPr>
              <w:t>overnors shall not be representatives of specific interests using the Postal Service, and may be removed only for cause. (39 U.S.C. § 202)</w:t>
            </w:r>
          </w:p>
          <w:p w14:paraId="5E60FB0E" w14:textId="77777777" w:rsidR="00AD6ADF" w:rsidRPr="00835350" w:rsidRDefault="00114A50" w:rsidP="00E50744">
            <w:pPr>
              <w:pStyle w:val="ListParagraph"/>
              <w:numPr>
                <w:ilvl w:val="0"/>
                <w:numId w:val="37"/>
              </w:numPr>
              <w:ind w:left="343"/>
              <w:rPr>
                <w:rFonts w:asciiTheme="majorHAnsi" w:hAnsiTheme="majorHAnsi" w:cstheme="majorHAnsi"/>
                <w:bCs/>
              </w:rPr>
            </w:pPr>
            <w:r w:rsidRPr="00835350">
              <w:rPr>
                <w:rFonts w:asciiTheme="majorHAnsi" w:hAnsiTheme="majorHAnsi" w:cstheme="majorHAnsi"/>
                <w:bCs/>
              </w:rPr>
              <w:t xml:space="preserve">When selecting individuals for </w:t>
            </w:r>
            <w:r w:rsidR="00AD6ADF" w:rsidRPr="00835350">
              <w:rPr>
                <w:rFonts w:asciiTheme="majorHAnsi" w:hAnsiTheme="majorHAnsi" w:cstheme="majorHAnsi"/>
                <w:bCs/>
              </w:rPr>
              <w:t xml:space="preserve">the position of </w:t>
            </w:r>
            <w:r w:rsidR="00F4557A" w:rsidRPr="00835350">
              <w:rPr>
                <w:rFonts w:asciiTheme="majorHAnsi" w:hAnsiTheme="majorHAnsi" w:cstheme="majorHAnsi"/>
                <w:bCs/>
              </w:rPr>
              <w:t>governor, the pr</w:t>
            </w:r>
            <w:r w:rsidR="00AD6ADF" w:rsidRPr="00835350">
              <w:rPr>
                <w:rFonts w:asciiTheme="majorHAnsi" w:hAnsiTheme="majorHAnsi" w:cstheme="majorHAnsi"/>
                <w:bCs/>
              </w:rPr>
              <w:t>e</w:t>
            </w:r>
            <w:r w:rsidR="00F4557A" w:rsidRPr="00835350">
              <w:rPr>
                <w:rFonts w:asciiTheme="majorHAnsi" w:hAnsiTheme="majorHAnsi" w:cstheme="majorHAnsi"/>
                <w:bCs/>
              </w:rPr>
              <w:t>sident should consult with the s</w:t>
            </w:r>
            <w:r w:rsidR="00AD6ADF" w:rsidRPr="00835350">
              <w:rPr>
                <w:rFonts w:asciiTheme="majorHAnsi" w:hAnsiTheme="majorHAnsi" w:cstheme="majorHAnsi"/>
                <w:bCs/>
              </w:rPr>
              <w:t>peaker o</w:t>
            </w:r>
            <w:r w:rsidRPr="00835350">
              <w:rPr>
                <w:rFonts w:asciiTheme="majorHAnsi" w:hAnsiTheme="majorHAnsi" w:cstheme="majorHAnsi"/>
                <w:bCs/>
              </w:rPr>
              <w:t xml:space="preserve">f the House of Representatives and </w:t>
            </w:r>
            <w:r w:rsidR="00AD6ADF" w:rsidRPr="00835350">
              <w:rPr>
                <w:rFonts w:asciiTheme="majorHAnsi" w:hAnsiTheme="majorHAnsi" w:cstheme="majorHAnsi"/>
                <w:bCs/>
              </w:rPr>
              <w:t xml:space="preserve">the minority leader, </w:t>
            </w:r>
            <w:r w:rsidRPr="00835350">
              <w:rPr>
                <w:rFonts w:asciiTheme="majorHAnsi" w:hAnsiTheme="majorHAnsi" w:cstheme="majorHAnsi"/>
                <w:bCs/>
              </w:rPr>
              <w:t xml:space="preserve">as well as </w:t>
            </w:r>
            <w:r w:rsidR="00AD6ADF" w:rsidRPr="00835350">
              <w:rPr>
                <w:rFonts w:asciiTheme="majorHAnsi" w:hAnsiTheme="majorHAnsi" w:cstheme="majorHAnsi"/>
                <w:bCs/>
              </w:rPr>
              <w:t xml:space="preserve">the majority </w:t>
            </w:r>
            <w:r w:rsidRPr="00835350">
              <w:rPr>
                <w:rFonts w:asciiTheme="majorHAnsi" w:hAnsiTheme="majorHAnsi" w:cstheme="majorHAnsi"/>
                <w:bCs/>
              </w:rPr>
              <w:t xml:space="preserve">and minority </w:t>
            </w:r>
            <w:r w:rsidR="00AD6ADF" w:rsidRPr="00835350">
              <w:rPr>
                <w:rFonts w:asciiTheme="majorHAnsi" w:hAnsiTheme="majorHAnsi" w:cstheme="majorHAnsi"/>
                <w:bCs/>
              </w:rPr>
              <w:t>leader</w:t>
            </w:r>
            <w:r w:rsidRPr="00835350">
              <w:rPr>
                <w:rFonts w:asciiTheme="majorHAnsi" w:hAnsiTheme="majorHAnsi" w:cstheme="majorHAnsi"/>
                <w:bCs/>
              </w:rPr>
              <w:t>s</w:t>
            </w:r>
            <w:r w:rsidR="00AD6ADF" w:rsidRPr="00835350">
              <w:rPr>
                <w:rFonts w:asciiTheme="majorHAnsi" w:hAnsiTheme="majorHAnsi" w:cstheme="majorHAnsi"/>
                <w:bCs/>
              </w:rPr>
              <w:t xml:space="preserve"> of the Senate. (39 U.S.C. § 202)</w:t>
            </w:r>
          </w:p>
        </w:tc>
      </w:tr>
      <w:tr w:rsidR="00661AE5" w:rsidRPr="00835350" w14:paraId="5E60FB12" w14:textId="777777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14:paraId="5E60FB10" w14:textId="77777777" w:rsidR="00661AE5" w:rsidRPr="00835350" w:rsidRDefault="00661AE5" w:rsidP="004E1C64">
            <w:pPr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FB11" w14:textId="77777777" w:rsidR="000024AF" w:rsidRPr="00835350" w:rsidRDefault="000024AF" w:rsidP="001E61D3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  <w:bCs/>
              </w:rPr>
            </w:pPr>
            <w:r w:rsidRPr="00835350">
              <w:rPr>
                <w:rFonts w:asciiTheme="majorHAnsi" w:hAnsiTheme="majorHAnsi" w:cstheme="majorHAnsi"/>
                <w:bCs/>
              </w:rPr>
              <w:t>Communication skills for dealing with Congress, the administration and the general public</w:t>
            </w:r>
          </w:p>
        </w:tc>
      </w:tr>
      <w:tr w:rsidR="00661AE5" w:rsidRPr="00835350" w14:paraId="5E60FB14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14:paraId="5E60FB13" w14:textId="77777777" w:rsidR="00661AE5" w:rsidRPr="00835350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35350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835350" w14:paraId="5E60FB16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FB15" w14:textId="638CC754" w:rsidR="00BE379B" w:rsidRPr="00835350" w:rsidRDefault="00102096" w:rsidP="0022518C">
            <w:pPr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 xml:space="preserve">James </w:t>
            </w:r>
            <w:r w:rsidR="001E61D3" w:rsidRPr="00835350">
              <w:rPr>
                <w:rFonts w:asciiTheme="majorHAnsi" w:hAnsiTheme="majorHAnsi" w:cstheme="majorHAnsi"/>
              </w:rPr>
              <w:t>Bilbray (</w:t>
            </w:r>
            <w:r w:rsidR="009462AC" w:rsidRPr="00835350">
              <w:rPr>
                <w:rFonts w:asciiTheme="majorHAnsi" w:hAnsiTheme="majorHAnsi" w:cstheme="majorHAnsi"/>
              </w:rPr>
              <w:t xml:space="preserve">2015 to </w:t>
            </w:r>
            <w:r w:rsidR="0022518C">
              <w:rPr>
                <w:rFonts w:asciiTheme="majorHAnsi" w:hAnsiTheme="majorHAnsi" w:cstheme="majorHAnsi"/>
              </w:rPr>
              <w:t>2017</w:t>
            </w:r>
            <w:bookmarkStart w:id="1" w:name="_GoBack"/>
            <w:bookmarkEnd w:id="1"/>
            <w:r w:rsidRPr="00835350">
              <w:rPr>
                <w:rFonts w:asciiTheme="majorHAnsi" w:hAnsiTheme="majorHAnsi" w:cstheme="majorHAnsi"/>
              </w:rPr>
              <w:t xml:space="preserve">) – </w:t>
            </w:r>
            <w:r w:rsidR="003C59EB" w:rsidRPr="00835350">
              <w:rPr>
                <w:rFonts w:asciiTheme="majorHAnsi" w:hAnsiTheme="majorHAnsi" w:cstheme="majorHAnsi"/>
              </w:rPr>
              <w:t xml:space="preserve">U.S. </w:t>
            </w:r>
            <w:r w:rsidRPr="00835350">
              <w:rPr>
                <w:rFonts w:asciiTheme="majorHAnsi" w:hAnsiTheme="majorHAnsi" w:cstheme="majorHAnsi"/>
              </w:rPr>
              <w:t>Congressman</w:t>
            </w:r>
            <w:r w:rsidR="003C59EB" w:rsidRPr="00835350">
              <w:rPr>
                <w:rFonts w:asciiTheme="majorHAnsi" w:hAnsiTheme="majorHAnsi" w:cstheme="majorHAnsi"/>
              </w:rPr>
              <w:t xml:space="preserve"> from </w:t>
            </w:r>
            <w:r w:rsidRPr="00835350">
              <w:rPr>
                <w:rFonts w:asciiTheme="majorHAnsi" w:hAnsiTheme="majorHAnsi" w:cstheme="majorHAnsi"/>
              </w:rPr>
              <w:t xml:space="preserve">Nevada; State Senator, Nevada; </w:t>
            </w:r>
            <w:r w:rsidR="001E61D3" w:rsidRPr="00835350">
              <w:rPr>
                <w:rFonts w:asciiTheme="majorHAnsi" w:hAnsiTheme="majorHAnsi" w:cstheme="majorHAnsi"/>
              </w:rPr>
              <w:t xml:space="preserve">Member, </w:t>
            </w:r>
            <w:r w:rsidRPr="00835350">
              <w:rPr>
                <w:rFonts w:asciiTheme="majorHAnsi" w:hAnsiTheme="majorHAnsi" w:cstheme="majorHAnsi"/>
              </w:rPr>
              <w:t>California-Nevada High Speed Train Commission; Deputy Distric</w:t>
            </w:r>
            <w:r w:rsidR="001E61D3" w:rsidRPr="00835350">
              <w:rPr>
                <w:rFonts w:asciiTheme="majorHAnsi" w:hAnsiTheme="majorHAnsi" w:cstheme="majorHAnsi"/>
              </w:rPr>
              <w:t>t Attorney, Clark County Nevada</w:t>
            </w:r>
            <w:r w:rsidRPr="00835350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BE379B" w:rsidRPr="00835350" w14:paraId="5E60FB18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FB17" w14:textId="77777777" w:rsidR="00BE379B" w:rsidRPr="00835350" w:rsidRDefault="00102096" w:rsidP="003C59EB">
            <w:pPr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>T</w:t>
            </w:r>
            <w:r w:rsidR="001E61D3" w:rsidRPr="00835350">
              <w:rPr>
                <w:rFonts w:asciiTheme="majorHAnsi" w:hAnsiTheme="majorHAnsi" w:cstheme="majorHAnsi"/>
              </w:rPr>
              <w:t>hurgood Marshall Jr. (</w:t>
            </w:r>
            <w:r w:rsidR="009462AC" w:rsidRPr="00835350">
              <w:rPr>
                <w:rFonts w:asciiTheme="majorHAnsi" w:hAnsiTheme="majorHAnsi" w:cstheme="majorHAnsi"/>
              </w:rPr>
              <w:t>2011 to 2012</w:t>
            </w:r>
            <w:r w:rsidRPr="00835350">
              <w:rPr>
                <w:rFonts w:asciiTheme="majorHAnsi" w:hAnsiTheme="majorHAnsi" w:cstheme="majorHAnsi"/>
              </w:rPr>
              <w:t xml:space="preserve">) </w:t>
            </w:r>
            <w:r w:rsidR="001158B2" w:rsidRPr="00835350">
              <w:rPr>
                <w:rFonts w:asciiTheme="majorHAnsi" w:hAnsiTheme="majorHAnsi" w:cstheme="majorHAnsi"/>
              </w:rPr>
              <w:t>–</w:t>
            </w:r>
            <w:r w:rsidRPr="00835350">
              <w:rPr>
                <w:rFonts w:asciiTheme="majorHAnsi" w:hAnsiTheme="majorHAnsi" w:cstheme="majorHAnsi"/>
              </w:rPr>
              <w:t xml:space="preserve"> </w:t>
            </w:r>
            <w:r w:rsidR="001158B2" w:rsidRPr="00835350">
              <w:rPr>
                <w:rFonts w:asciiTheme="majorHAnsi" w:hAnsiTheme="majorHAnsi" w:cstheme="majorHAnsi"/>
              </w:rPr>
              <w:t xml:space="preserve">Partner, Bingham </w:t>
            </w:r>
            <w:proofErr w:type="spellStart"/>
            <w:r w:rsidR="001158B2" w:rsidRPr="00835350">
              <w:rPr>
                <w:rFonts w:asciiTheme="majorHAnsi" w:hAnsiTheme="majorHAnsi" w:cstheme="majorHAnsi"/>
              </w:rPr>
              <w:t>McCutchen</w:t>
            </w:r>
            <w:proofErr w:type="spellEnd"/>
            <w:r w:rsidR="001158B2" w:rsidRPr="00835350">
              <w:rPr>
                <w:rFonts w:asciiTheme="majorHAnsi" w:hAnsiTheme="majorHAnsi" w:cstheme="majorHAnsi"/>
              </w:rPr>
              <w:t>; Principal, Bingham Consulting Gro</w:t>
            </w:r>
            <w:r w:rsidR="00531406" w:rsidRPr="00835350">
              <w:rPr>
                <w:rFonts w:asciiTheme="majorHAnsi" w:hAnsiTheme="majorHAnsi" w:cstheme="majorHAnsi"/>
              </w:rPr>
              <w:t xml:space="preserve">up; Assistant to the President and </w:t>
            </w:r>
            <w:r w:rsidR="001158B2" w:rsidRPr="00835350">
              <w:rPr>
                <w:rFonts w:asciiTheme="majorHAnsi" w:hAnsiTheme="majorHAnsi" w:cstheme="majorHAnsi"/>
              </w:rPr>
              <w:t>Cabinet Secretary; Director of Legislative Affairs for Vice</w:t>
            </w:r>
            <w:r w:rsidR="003C59EB" w:rsidRPr="00835350">
              <w:rPr>
                <w:rFonts w:asciiTheme="majorHAnsi" w:hAnsiTheme="majorHAnsi" w:cstheme="majorHAnsi"/>
              </w:rPr>
              <w:t xml:space="preserve"> </w:t>
            </w:r>
            <w:r w:rsidR="001158B2" w:rsidRPr="00835350">
              <w:rPr>
                <w:rFonts w:asciiTheme="majorHAnsi" w:hAnsiTheme="majorHAnsi" w:cstheme="majorHAnsi"/>
              </w:rPr>
              <w:t>President Gore</w:t>
            </w:r>
            <w:r w:rsidR="001158B2" w:rsidRPr="00835350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661AE5" w:rsidRPr="00835350" w14:paraId="5E60FB1A" w14:textId="777777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FB19" w14:textId="77777777" w:rsidR="00661AE5" w:rsidRPr="00835350" w:rsidRDefault="00102096" w:rsidP="003C59EB">
            <w:pPr>
              <w:rPr>
                <w:rFonts w:asciiTheme="majorHAnsi" w:hAnsiTheme="majorHAnsi" w:cstheme="majorHAnsi"/>
              </w:rPr>
            </w:pPr>
            <w:r w:rsidRPr="00835350">
              <w:rPr>
                <w:rFonts w:asciiTheme="majorHAnsi" w:hAnsiTheme="majorHAnsi" w:cstheme="majorHAnsi"/>
              </w:rPr>
              <w:t>Louis Giuliano (</w:t>
            </w:r>
            <w:r w:rsidR="009462AC" w:rsidRPr="00835350">
              <w:rPr>
                <w:rFonts w:asciiTheme="majorHAnsi" w:hAnsiTheme="majorHAnsi" w:cstheme="majorHAnsi"/>
              </w:rPr>
              <w:t>2009 to 2011</w:t>
            </w:r>
            <w:r w:rsidR="001158B2" w:rsidRPr="00835350">
              <w:rPr>
                <w:rFonts w:asciiTheme="majorHAnsi" w:hAnsiTheme="majorHAnsi" w:cstheme="majorHAnsi"/>
              </w:rPr>
              <w:t>) – Chairman and CEO, ITT Corp.; Vice President of Defense Operations, ITT Corp.; Numerous positions with Allied Signal, an aerospace group</w:t>
            </w:r>
            <w:r w:rsidR="001158B2" w:rsidRPr="00835350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14:paraId="5E60FB1B" w14:textId="77777777"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0FB1E" w14:textId="77777777" w:rsidR="00C1157B" w:rsidRDefault="00C1157B" w:rsidP="001E22F1">
      <w:r>
        <w:separator/>
      </w:r>
    </w:p>
  </w:endnote>
  <w:endnote w:type="continuationSeparator" w:id="0">
    <w:p w14:paraId="5E60FB1F" w14:textId="77777777" w:rsidR="00C1157B" w:rsidRDefault="00C1157B" w:rsidP="001E22F1">
      <w:r>
        <w:continuationSeparator/>
      </w:r>
    </w:p>
  </w:endnote>
  <w:endnote w:id="1">
    <w:p w14:paraId="5E60FB30" w14:textId="77777777" w:rsidR="00AD6ADF" w:rsidRDefault="00AD6ADF" w:rsidP="00AD6ADF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9675C6">
          <w:rPr>
            <w:rStyle w:val="Hyperlink"/>
          </w:rPr>
          <w:t>https://about.usps.com/who-we-are/leadership/board-governors.htm</w:t>
        </w:r>
      </w:hyperlink>
      <w:r>
        <w:t xml:space="preserve"> </w:t>
      </w:r>
    </w:p>
  </w:endnote>
  <w:endnote w:id="2">
    <w:p w14:paraId="5E60FB31" w14:textId="77777777" w:rsidR="00102096" w:rsidRDefault="0010209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592413">
          <w:rPr>
            <w:rStyle w:val="Hyperlink"/>
          </w:rPr>
          <w:t>http://www.prc.gov/docs/91/91433/FY2016_CONGRESSIONAL%20SUB_BK_FINAL.pdf</w:t>
        </w:r>
      </w:hyperlink>
    </w:p>
  </w:endnote>
  <w:endnote w:id="3">
    <w:p w14:paraId="5E60FB32" w14:textId="77777777" w:rsidR="00ED1D40" w:rsidRDefault="00ED1D40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 w:rsidRPr="009675C6">
          <w:rPr>
            <w:rStyle w:val="Hyperlink"/>
          </w:rPr>
          <w:t>https://about.usps.com/who-we-are/leadership/board-governors.htm</w:t>
        </w:r>
      </w:hyperlink>
      <w:r>
        <w:t xml:space="preserve"> </w:t>
      </w:r>
    </w:p>
  </w:endnote>
  <w:endnote w:id="4">
    <w:p w14:paraId="5E60FB33" w14:textId="77777777" w:rsidR="00102096" w:rsidRDefault="00102096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4" w:history="1">
        <w:r w:rsidRPr="00592413">
          <w:rPr>
            <w:rStyle w:val="Hyperlink"/>
          </w:rPr>
          <w:t>https://about.usps.com/who-we-are/leadership/board-governors/james-bilbray.htm</w:t>
        </w:r>
      </w:hyperlink>
    </w:p>
  </w:endnote>
  <w:endnote w:id="5">
    <w:p w14:paraId="5E60FB34" w14:textId="77777777" w:rsidR="001158B2" w:rsidRDefault="001158B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5" w:history="1">
        <w:r w:rsidRPr="00592413">
          <w:rPr>
            <w:rStyle w:val="Hyperlink"/>
          </w:rPr>
          <w:t>http://about.usps.com/who-we-are/leadership/board-governors/thurgood-marshall.pdf</w:t>
        </w:r>
      </w:hyperlink>
    </w:p>
  </w:endnote>
  <w:endnote w:id="6">
    <w:p w14:paraId="5E60FB35" w14:textId="77777777" w:rsidR="001158B2" w:rsidRDefault="001158B2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6" w:history="1">
        <w:r w:rsidRPr="00592413">
          <w:rPr>
            <w:rStyle w:val="Hyperlink"/>
          </w:rPr>
          <w:t>http://about.usps.com/who-we-are/leadership/board-governors/louis-giuliano.pdf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FB22" w14:textId="77777777"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60FB23" w14:textId="77777777"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FB24" w14:textId="77777777"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5E60FB2E" wp14:editId="5E60FB2F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60FB25" w14:textId="77777777"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5E60FB26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14:paraId="5E60FB27" w14:textId="77777777"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14:paraId="5E60FB28" w14:textId="77777777"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FB2D" w14:textId="77777777"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0FB1C" w14:textId="77777777" w:rsidR="00C1157B" w:rsidRDefault="00C1157B" w:rsidP="001E22F1">
      <w:r>
        <w:separator/>
      </w:r>
    </w:p>
  </w:footnote>
  <w:footnote w:type="continuationSeparator" w:id="0">
    <w:p w14:paraId="5E60FB1D" w14:textId="77777777" w:rsidR="00C1157B" w:rsidRDefault="00C1157B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FB20" w14:textId="77777777" w:rsidR="00B64A22" w:rsidRPr="00CA0F50" w:rsidRDefault="0022518C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FB21" w14:textId="77777777"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0FB29" w14:textId="77777777"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01A94"/>
    <w:multiLevelType w:val="hybridMultilevel"/>
    <w:tmpl w:val="CBE4859E"/>
    <w:lvl w:ilvl="0" w:tplc="4C4A0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05C89"/>
    <w:multiLevelType w:val="hybridMultilevel"/>
    <w:tmpl w:val="7A86F9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829E4"/>
    <w:multiLevelType w:val="hybridMultilevel"/>
    <w:tmpl w:val="91C0D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2"/>
  </w:num>
  <w:num w:numId="4">
    <w:abstractNumId w:val="37"/>
  </w:num>
  <w:num w:numId="5">
    <w:abstractNumId w:val="6"/>
  </w:num>
  <w:num w:numId="6">
    <w:abstractNumId w:val="32"/>
  </w:num>
  <w:num w:numId="7">
    <w:abstractNumId w:val="5"/>
  </w:num>
  <w:num w:numId="8">
    <w:abstractNumId w:val="28"/>
  </w:num>
  <w:num w:numId="9">
    <w:abstractNumId w:val="15"/>
  </w:num>
  <w:num w:numId="10">
    <w:abstractNumId w:val="7"/>
  </w:num>
  <w:num w:numId="11">
    <w:abstractNumId w:val="14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2"/>
  </w:num>
  <w:num w:numId="17">
    <w:abstractNumId w:val="17"/>
  </w:num>
  <w:num w:numId="18">
    <w:abstractNumId w:val="31"/>
  </w:num>
  <w:num w:numId="19">
    <w:abstractNumId w:val="9"/>
  </w:num>
  <w:num w:numId="20">
    <w:abstractNumId w:val="24"/>
  </w:num>
  <w:num w:numId="21">
    <w:abstractNumId w:val="29"/>
  </w:num>
  <w:num w:numId="22">
    <w:abstractNumId w:val="11"/>
  </w:num>
  <w:num w:numId="23">
    <w:abstractNumId w:val="8"/>
  </w:num>
  <w:num w:numId="24">
    <w:abstractNumId w:val="30"/>
  </w:num>
  <w:num w:numId="25">
    <w:abstractNumId w:val="13"/>
  </w:num>
  <w:num w:numId="26">
    <w:abstractNumId w:val="3"/>
  </w:num>
  <w:num w:numId="27">
    <w:abstractNumId w:val="18"/>
  </w:num>
  <w:num w:numId="28">
    <w:abstractNumId w:val="16"/>
  </w:num>
  <w:num w:numId="29">
    <w:abstractNumId w:val="20"/>
  </w:num>
  <w:num w:numId="30">
    <w:abstractNumId w:val="27"/>
  </w:num>
  <w:num w:numId="31">
    <w:abstractNumId w:val="35"/>
  </w:num>
  <w:num w:numId="32">
    <w:abstractNumId w:val="36"/>
  </w:num>
  <w:num w:numId="33">
    <w:abstractNumId w:val="10"/>
  </w:num>
  <w:num w:numId="34">
    <w:abstractNumId w:val="1"/>
  </w:num>
  <w:num w:numId="35">
    <w:abstractNumId w:val="26"/>
  </w:num>
  <w:num w:numId="36">
    <w:abstractNumId w:val="0"/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24AF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275D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2096"/>
    <w:rsid w:val="00106C24"/>
    <w:rsid w:val="00114A50"/>
    <w:rsid w:val="001150DF"/>
    <w:rsid w:val="001158B2"/>
    <w:rsid w:val="00121DD2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8B6"/>
    <w:rsid w:val="00171A70"/>
    <w:rsid w:val="0017272D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E61D3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2518C"/>
    <w:rsid w:val="0023261D"/>
    <w:rsid w:val="002375DE"/>
    <w:rsid w:val="0024145C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3AC4"/>
    <w:rsid w:val="002B44C0"/>
    <w:rsid w:val="002B59FC"/>
    <w:rsid w:val="002C76AB"/>
    <w:rsid w:val="002C7A86"/>
    <w:rsid w:val="002C7EEC"/>
    <w:rsid w:val="002D28DF"/>
    <w:rsid w:val="002D7DDF"/>
    <w:rsid w:val="002E0713"/>
    <w:rsid w:val="002F204D"/>
    <w:rsid w:val="002F2F32"/>
    <w:rsid w:val="0030193E"/>
    <w:rsid w:val="00321F38"/>
    <w:rsid w:val="00330ACB"/>
    <w:rsid w:val="00331394"/>
    <w:rsid w:val="003317A8"/>
    <w:rsid w:val="003353C5"/>
    <w:rsid w:val="00342582"/>
    <w:rsid w:val="003454E5"/>
    <w:rsid w:val="00347F97"/>
    <w:rsid w:val="00354173"/>
    <w:rsid w:val="003616AC"/>
    <w:rsid w:val="00366270"/>
    <w:rsid w:val="00370ED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C59EB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5D5B"/>
    <w:rsid w:val="004B7829"/>
    <w:rsid w:val="004C0C7A"/>
    <w:rsid w:val="004C0F5B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1406"/>
    <w:rsid w:val="0053247E"/>
    <w:rsid w:val="00532BE2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E6E2F"/>
    <w:rsid w:val="005F2771"/>
    <w:rsid w:val="006013AB"/>
    <w:rsid w:val="00602B9F"/>
    <w:rsid w:val="00603EFC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26F"/>
    <w:rsid w:val="006B379A"/>
    <w:rsid w:val="006B6253"/>
    <w:rsid w:val="006C14EE"/>
    <w:rsid w:val="006C2A1C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62481"/>
    <w:rsid w:val="0076444F"/>
    <w:rsid w:val="007872BC"/>
    <w:rsid w:val="007A377A"/>
    <w:rsid w:val="007A683D"/>
    <w:rsid w:val="007B1D32"/>
    <w:rsid w:val="007B6E3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806C5D"/>
    <w:rsid w:val="00820463"/>
    <w:rsid w:val="00821486"/>
    <w:rsid w:val="008271A8"/>
    <w:rsid w:val="00833527"/>
    <w:rsid w:val="00835350"/>
    <w:rsid w:val="00836810"/>
    <w:rsid w:val="00843FE7"/>
    <w:rsid w:val="00845BCF"/>
    <w:rsid w:val="0085653B"/>
    <w:rsid w:val="00860EC5"/>
    <w:rsid w:val="00867383"/>
    <w:rsid w:val="008744A6"/>
    <w:rsid w:val="0087689B"/>
    <w:rsid w:val="008807E6"/>
    <w:rsid w:val="00883BC8"/>
    <w:rsid w:val="008856C4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901824"/>
    <w:rsid w:val="009069C2"/>
    <w:rsid w:val="009140FD"/>
    <w:rsid w:val="009241DC"/>
    <w:rsid w:val="00932702"/>
    <w:rsid w:val="0094517E"/>
    <w:rsid w:val="009462AC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874AB"/>
    <w:rsid w:val="00997A78"/>
    <w:rsid w:val="009A310D"/>
    <w:rsid w:val="009A7E33"/>
    <w:rsid w:val="009B458C"/>
    <w:rsid w:val="009B5C03"/>
    <w:rsid w:val="009C2FED"/>
    <w:rsid w:val="009D264E"/>
    <w:rsid w:val="009D359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6A0C"/>
    <w:rsid w:val="00A54EF3"/>
    <w:rsid w:val="00A653B2"/>
    <w:rsid w:val="00A869D4"/>
    <w:rsid w:val="00A92C24"/>
    <w:rsid w:val="00A9589A"/>
    <w:rsid w:val="00A975C9"/>
    <w:rsid w:val="00AA2E6E"/>
    <w:rsid w:val="00AA39E1"/>
    <w:rsid w:val="00AB37A6"/>
    <w:rsid w:val="00AC65D8"/>
    <w:rsid w:val="00AD47DA"/>
    <w:rsid w:val="00AD6ADF"/>
    <w:rsid w:val="00AD7337"/>
    <w:rsid w:val="00AE28E2"/>
    <w:rsid w:val="00AE78EC"/>
    <w:rsid w:val="00AF0FB2"/>
    <w:rsid w:val="00B015A0"/>
    <w:rsid w:val="00B037A9"/>
    <w:rsid w:val="00B03FED"/>
    <w:rsid w:val="00B05D99"/>
    <w:rsid w:val="00B15587"/>
    <w:rsid w:val="00B22E7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157B"/>
    <w:rsid w:val="00C14F52"/>
    <w:rsid w:val="00C153DF"/>
    <w:rsid w:val="00C30408"/>
    <w:rsid w:val="00C335FE"/>
    <w:rsid w:val="00C3365A"/>
    <w:rsid w:val="00C36CC2"/>
    <w:rsid w:val="00C44A8F"/>
    <w:rsid w:val="00C46EEC"/>
    <w:rsid w:val="00C5538B"/>
    <w:rsid w:val="00C60B86"/>
    <w:rsid w:val="00C635EE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416B"/>
    <w:rsid w:val="00CD14D0"/>
    <w:rsid w:val="00CD409E"/>
    <w:rsid w:val="00D00C94"/>
    <w:rsid w:val="00D00CA4"/>
    <w:rsid w:val="00D05ABC"/>
    <w:rsid w:val="00D1037C"/>
    <w:rsid w:val="00D137F7"/>
    <w:rsid w:val="00D1473D"/>
    <w:rsid w:val="00D201D5"/>
    <w:rsid w:val="00D258E9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96149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2813"/>
    <w:rsid w:val="00DF568B"/>
    <w:rsid w:val="00DF7A0C"/>
    <w:rsid w:val="00E052D5"/>
    <w:rsid w:val="00E072C0"/>
    <w:rsid w:val="00E07A3F"/>
    <w:rsid w:val="00E07EFB"/>
    <w:rsid w:val="00E1651D"/>
    <w:rsid w:val="00E2022A"/>
    <w:rsid w:val="00E21E3C"/>
    <w:rsid w:val="00E271FD"/>
    <w:rsid w:val="00E32003"/>
    <w:rsid w:val="00E40457"/>
    <w:rsid w:val="00E47F45"/>
    <w:rsid w:val="00E50744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975DA"/>
    <w:rsid w:val="00EA233C"/>
    <w:rsid w:val="00EB20A7"/>
    <w:rsid w:val="00EC2402"/>
    <w:rsid w:val="00EC429B"/>
    <w:rsid w:val="00EC4FDB"/>
    <w:rsid w:val="00ED1D40"/>
    <w:rsid w:val="00ED52F5"/>
    <w:rsid w:val="00ED5B9E"/>
    <w:rsid w:val="00EF11FF"/>
    <w:rsid w:val="00EF6FAB"/>
    <w:rsid w:val="00F1221F"/>
    <w:rsid w:val="00F24186"/>
    <w:rsid w:val="00F24A4E"/>
    <w:rsid w:val="00F25BCA"/>
    <w:rsid w:val="00F316F1"/>
    <w:rsid w:val="00F436CE"/>
    <w:rsid w:val="00F4557A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60FAD9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bout.usps.com/who-we-are/leadership/board-governors.htm" TargetMode="External"/><Relationship Id="rId2" Type="http://schemas.openxmlformats.org/officeDocument/2006/relationships/hyperlink" Target="http://www.prc.gov/docs/91/91433/FY2016_CONGRESSIONAL%20SUB_BK_FINAL.pdf" TargetMode="External"/><Relationship Id="rId1" Type="http://schemas.openxmlformats.org/officeDocument/2006/relationships/hyperlink" Target="https://about.usps.com/who-we-are/leadership/board-governors.htm" TargetMode="External"/><Relationship Id="rId6" Type="http://schemas.openxmlformats.org/officeDocument/2006/relationships/hyperlink" Target="http://about.usps.com/who-we-are/leadership/board-governors/louis-giuliano.pdf" TargetMode="External"/><Relationship Id="rId5" Type="http://schemas.openxmlformats.org/officeDocument/2006/relationships/hyperlink" Target="http://about.usps.com/who-we-are/leadership/board-governors/thurgood-marshall.pdf" TargetMode="External"/><Relationship Id="rId4" Type="http://schemas.openxmlformats.org/officeDocument/2006/relationships/hyperlink" Target="https://about.usps.com/who-we-are/leadership/board-governors/james-bilbray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638AA"/>
    <w:rsid w:val="0087154F"/>
    <w:rsid w:val="008F1F7B"/>
    <w:rsid w:val="008F5F77"/>
    <w:rsid w:val="00A6215A"/>
    <w:rsid w:val="00A9166C"/>
    <w:rsid w:val="00AC054C"/>
    <w:rsid w:val="00AC0DBB"/>
    <w:rsid w:val="00AF07BA"/>
    <w:rsid w:val="00BB64E1"/>
    <w:rsid w:val="00BC5B3B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f40142b5-dc02-4243-bb57-e360fa06662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D0795D3-4704-4934-BAC3-4C39C7C7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4016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Laura Pietrantoni</cp:lastModifiedBy>
  <cp:revision>5</cp:revision>
  <cp:lastPrinted>2016-07-12T18:00:00Z</cp:lastPrinted>
  <dcterms:created xsi:type="dcterms:W3CDTF">2016-11-29T23:53:00Z</dcterms:created>
  <dcterms:modified xsi:type="dcterms:W3CDTF">2017-07-06T21:24:00Z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