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69C" w:rsidRPr="00C5369C" w:rsidRDefault="00C5369C" w:rsidP="00C5369C">
      <w:pPr>
        <w:keepNext/>
        <w:keepLines/>
        <w:pBdr>
          <w:bottom w:val="single" w:sz="4" w:space="1" w:color="003055"/>
        </w:pBdr>
        <w:tabs>
          <w:tab w:val="left" w:pos="4016"/>
        </w:tabs>
        <w:spacing w:before="480" w:after="0" w:line="240" w:lineRule="auto"/>
        <w:outlineLvl w:val="0"/>
        <w:rPr>
          <w:rFonts w:ascii="Arial" w:eastAsia="MS Gothic" w:hAnsi="Arial" w:cs="Arial"/>
          <w:bCs/>
          <w:caps/>
          <w:sz w:val="20"/>
        </w:rPr>
      </w:pPr>
      <w:bookmarkStart w:id="0" w:name="_Toc143586611"/>
      <w:r w:rsidRPr="00C5369C">
        <w:rPr>
          <w:rFonts w:ascii="Arial" w:eastAsia="MS Gothic" w:hAnsi="Arial" w:cs="Arial"/>
          <w:bCs/>
          <w:caps/>
          <w:sz w:val="20"/>
        </w:rPr>
        <w:t>POSITION DESCRIPTION</w:t>
      </w:r>
    </w:p>
    <w:p w:rsidR="00C5369C" w:rsidRPr="00C5369C" w:rsidRDefault="00C5369C" w:rsidP="00C5369C">
      <w:pPr>
        <w:keepNext/>
        <w:keepLines/>
        <w:pBdr>
          <w:bottom w:val="single" w:sz="4" w:space="1" w:color="003055"/>
        </w:pBdr>
        <w:tabs>
          <w:tab w:val="left" w:pos="4016"/>
        </w:tabs>
        <w:spacing w:before="120" w:after="120" w:line="240" w:lineRule="auto"/>
        <w:outlineLvl w:val="0"/>
        <w:rPr>
          <w:rFonts w:ascii="Arial" w:eastAsia="MS Gothic" w:hAnsi="Arial" w:cs="Arial"/>
          <w:b/>
          <w:bCs/>
          <w:caps/>
          <w:sz w:val="26"/>
          <w:szCs w:val="26"/>
        </w:rPr>
      </w:pPr>
      <w:r>
        <w:rPr>
          <w:rFonts w:ascii="Arial" w:eastAsia="MS Gothic" w:hAnsi="Arial" w:cs="Arial"/>
          <w:b/>
          <w:bCs/>
          <w:caps/>
          <w:sz w:val="26"/>
          <w:szCs w:val="26"/>
        </w:rPr>
        <w:t>assistant secretary for economic policy</w:t>
      </w:r>
      <w:r w:rsidRPr="00C5369C">
        <w:rPr>
          <w:rFonts w:ascii="Arial" w:eastAsia="MS Gothic" w:hAnsi="Arial" w:cs="Arial"/>
          <w:b/>
          <w:bCs/>
          <w:caps/>
          <w:sz w:val="26"/>
          <w:szCs w:val="26"/>
        </w:rPr>
        <w:t>, Department</w:t>
      </w:r>
      <w:r>
        <w:rPr>
          <w:rFonts w:ascii="Arial" w:eastAsia="MS Gothic" w:hAnsi="Arial" w:cs="Arial"/>
          <w:b/>
          <w:bCs/>
          <w:caps/>
          <w:sz w:val="26"/>
          <w:szCs w:val="26"/>
        </w:rPr>
        <w:t xml:space="preserve"> of the treasury</w:t>
      </w:r>
    </w:p>
    <w:p w:rsidR="00C5369C" w:rsidRPr="00C5369C" w:rsidRDefault="00C5369C" w:rsidP="00C5369C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C5369C" w:rsidRPr="001B6662" w:rsidTr="00C5369C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C5369C" w:rsidRPr="001B6662" w:rsidRDefault="00C5369C" w:rsidP="00C5369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6662">
              <w:rPr>
                <w:rFonts w:ascii="Arial" w:eastAsia="Calibri" w:hAnsi="Arial" w:cs="Arial"/>
                <w:b/>
                <w:sz w:val="22"/>
                <w:szCs w:val="22"/>
              </w:rPr>
              <w:t>OVERVIEW</w:t>
            </w:r>
          </w:p>
        </w:tc>
      </w:tr>
      <w:tr w:rsidR="00C5369C" w:rsidRPr="001B6662" w:rsidTr="00C5369C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C5369C" w:rsidRPr="001B6662" w:rsidRDefault="00C5369C" w:rsidP="00C5369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B6662">
              <w:rPr>
                <w:rFonts w:ascii="Arial" w:eastAsia="Calibri" w:hAnsi="Arial" w:cs="Arial"/>
                <w:sz w:val="22"/>
                <w:szCs w:val="22"/>
              </w:rPr>
              <w:t>Senate 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69C" w:rsidRPr="001B6662" w:rsidRDefault="00D952A0" w:rsidP="00C5369C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B6662">
              <w:rPr>
                <w:rFonts w:ascii="Arial" w:eastAsia="Calibri" w:hAnsi="Arial" w:cs="Arial"/>
                <w:bCs/>
                <w:sz w:val="22"/>
                <w:szCs w:val="22"/>
              </w:rPr>
              <w:t>Finance</w:t>
            </w:r>
          </w:p>
        </w:tc>
      </w:tr>
      <w:tr w:rsidR="00C5369C" w:rsidRPr="001B6662" w:rsidTr="00C5369C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C5369C" w:rsidRPr="001B6662" w:rsidRDefault="00C5369C" w:rsidP="00C5369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B6662">
              <w:rPr>
                <w:rFonts w:ascii="Arial" w:eastAsia="Calibri" w:hAnsi="Arial" w:cs="Arial"/>
                <w:sz w:val="22"/>
                <w:szCs w:val="22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69C" w:rsidRPr="001B6662" w:rsidRDefault="00D952A0" w:rsidP="00C5369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B6662">
              <w:rPr>
                <w:rFonts w:ascii="Arial" w:eastAsia="Calibri" w:hAnsi="Arial" w:cs="Arial"/>
                <w:bCs/>
                <w:sz w:val="22"/>
                <w:szCs w:val="22"/>
              </w:rPr>
              <w:t>The Department of the Treasury is the executive agency responsible for promoting economic prosperity and ensuring the financial security of the United States.</w:t>
            </w:r>
          </w:p>
        </w:tc>
      </w:tr>
      <w:tr w:rsidR="00C5369C" w:rsidRPr="001B6662" w:rsidTr="00C5369C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C5369C" w:rsidRPr="001B6662" w:rsidRDefault="00C5369C" w:rsidP="00C5369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B6662">
              <w:rPr>
                <w:rFonts w:ascii="Arial" w:eastAsia="Calibri" w:hAnsi="Arial" w:cs="Arial"/>
                <w:sz w:val="22"/>
                <w:szCs w:val="22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69C" w:rsidRPr="001B6662" w:rsidRDefault="005E5EBB" w:rsidP="005E5EB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B6662">
              <w:rPr>
                <w:rFonts w:ascii="Arial" w:eastAsia="Calibri" w:hAnsi="Arial" w:cs="Arial"/>
                <w:bCs/>
                <w:sz w:val="22"/>
                <w:szCs w:val="22"/>
              </w:rPr>
              <w:t xml:space="preserve">The assistant secretary for economic policy </w:t>
            </w:r>
            <w:r w:rsidRPr="001B6662">
              <w:rPr>
                <w:rFonts w:ascii="Arial" w:hAnsi="Arial" w:cs="Arial"/>
                <w:color w:val="2A2A2A"/>
                <w:sz w:val="22"/>
                <w:szCs w:val="22"/>
              </w:rPr>
              <w:t>reports on current and prospective economic developments and assists in the determination of appropriate economic policies.</w:t>
            </w:r>
            <w:r w:rsidRPr="001B6662">
              <w:rPr>
                <w:rStyle w:val="EndnoteReference"/>
                <w:rFonts w:ascii="Arial" w:hAnsi="Arial" w:cs="Arial"/>
                <w:color w:val="2A2A2A"/>
                <w:sz w:val="22"/>
                <w:szCs w:val="22"/>
              </w:rPr>
              <w:endnoteReference w:id="1"/>
            </w:r>
          </w:p>
        </w:tc>
      </w:tr>
      <w:tr w:rsidR="00C5369C" w:rsidRPr="001B6662" w:rsidTr="00C5369C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C5369C" w:rsidRPr="001B6662" w:rsidRDefault="00C5369C" w:rsidP="00C5369C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1B6662">
              <w:rPr>
                <w:rFonts w:ascii="Arial" w:eastAsia="Calibri" w:hAnsi="Arial" w:cs="Arial"/>
                <w:sz w:val="22"/>
                <w:szCs w:val="22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69C" w:rsidRPr="001B6662" w:rsidRDefault="00C5369C" w:rsidP="00073B93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B6662">
              <w:rPr>
                <w:rFonts w:ascii="Arial" w:eastAsia="Calibri" w:hAnsi="Arial" w:cs="Arial"/>
                <w:bCs/>
                <w:sz w:val="22"/>
                <w:szCs w:val="22"/>
              </w:rPr>
              <w:t xml:space="preserve">Level IV </w:t>
            </w:r>
            <w:r w:rsidR="00B62C47">
              <w:rPr>
                <w:rFonts w:ascii="Arial" w:eastAsia="Calibri" w:hAnsi="Arial" w:cs="Arial"/>
                <w:bCs/>
                <w:sz w:val="22"/>
                <w:szCs w:val="22"/>
              </w:rPr>
              <w:t>$</w:t>
            </w:r>
            <w:r w:rsidR="00073B93">
              <w:rPr>
                <w:rFonts w:ascii="Arial" w:eastAsia="Calibri" w:hAnsi="Arial" w:cs="Arial"/>
                <w:bCs/>
                <w:sz w:val="22"/>
                <w:szCs w:val="22"/>
              </w:rPr>
              <w:t>155,500</w:t>
            </w:r>
            <w:r w:rsidRPr="001B6662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(5 U.S.C. § 5315)</w:t>
            </w:r>
            <w:r w:rsidR="00B62C47">
              <w:rPr>
                <w:rStyle w:val="EndnoteReference"/>
                <w:rFonts w:ascii="Arial" w:eastAsia="Calibri" w:hAnsi="Arial" w:cs="Arial"/>
                <w:bCs/>
                <w:sz w:val="22"/>
                <w:szCs w:val="22"/>
              </w:rPr>
              <w:endnoteReference w:id="2"/>
            </w:r>
          </w:p>
        </w:tc>
      </w:tr>
      <w:tr w:rsidR="00C5369C" w:rsidRPr="001B6662" w:rsidTr="00C5369C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C5369C" w:rsidRPr="001B6662" w:rsidRDefault="00C5369C" w:rsidP="00C5369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B6662">
              <w:rPr>
                <w:rFonts w:ascii="Arial" w:eastAsia="Calibri" w:hAnsi="Arial" w:cs="Arial"/>
                <w:sz w:val="22"/>
                <w:szCs w:val="22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69C" w:rsidRPr="001B6662" w:rsidRDefault="00871117" w:rsidP="001110E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B6662">
              <w:rPr>
                <w:rFonts w:ascii="Arial" w:eastAsia="Calibri" w:hAnsi="Arial" w:cs="Arial"/>
                <w:sz w:val="22"/>
                <w:szCs w:val="22"/>
              </w:rPr>
              <w:t>Secretary of the Treasury</w:t>
            </w:r>
            <w:r w:rsidRPr="001B6662">
              <w:rPr>
                <w:rStyle w:val="EndnoteReference"/>
                <w:rFonts w:ascii="Arial" w:eastAsia="Calibri" w:hAnsi="Arial" w:cs="Arial"/>
                <w:sz w:val="22"/>
                <w:szCs w:val="22"/>
              </w:rPr>
              <w:endnoteReference w:id="3"/>
            </w:r>
          </w:p>
        </w:tc>
      </w:tr>
      <w:tr w:rsidR="00C5369C" w:rsidRPr="001B6662" w:rsidTr="00C5369C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C5369C" w:rsidRPr="001B6662" w:rsidRDefault="00C5369C" w:rsidP="00C5369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6662">
              <w:rPr>
                <w:rFonts w:ascii="Arial" w:eastAsia="Calibri" w:hAnsi="Arial" w:cs="Arial"/>
                <w:b/>
                <w:sz w:val="22"/>
                <w:szCs w:val="22"/>
              </w:rPr>
              <w:t>RESPONSIBILITIES</w:t>
            </w:r>
          </w:p>
        </w:tc>
      </w:tr>
      <w:tr w:rsidR="00C5369C" w:rsidRPr="001B6662" w:rsidTr="00C5369C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C5369C" w:rsidRPr="001B6662" w:rsidRDefault="00C5369C" w:rsidP="00C5369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B6662">
              <w:rPr>
                <w:rFonts w:ascii="Arial" w:eastAsia="Calibri" w:hAnsi="Arial" w:cs="Arial"/>
                <w:sz w:val="22"/>
                <w:szCs w:val="22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69C" w:rsidRPr="001B6662" w:rsidRDefault="001B6662" w:rsidP="001B6662">
            <w:pPr>
              <w:contextualSpacing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B6662">
              <w:rPr>
                <w:rFonts w:ascii="Arial" w:eastAsia="Calibri" w:hAnsi="Arial" w:cs="Arial"/>
                <w:bCs/>
                <w:sz w:val="22"/>
                <w:szCs w:val="22"/>
              </w:rPr>
              <w:t>Specific programs fall into three principal areas: macroeconomic a</w:t>
            </w:r>
            <w:r w:rsidR="00B62C47">
              <w:rPr>
                <w:rFonts w:ascii="Arial" w:eastAsia="Calibri" w:hAnsi="Arial" w:cs="Arial"/>
                <w:bCs/>
                <w:sz w:val="22"/>
                <w:szCs w:val="22"/>
              </w:rPr>
              <w:t xml:space="preserve">nalysis, microeconomic analysis and financial economics. </w:t>
            </w:r>
            <w:r w:rsidRPr="001B6662">
              <w:rPr>
                <w:rFonts w:ascii="Arial" w:eastAsia="Calibri" w:hAnsi="Arial" w:cs="Arial"/>
                <w:bCs/>
                <w:sz w:val="22"/>
                <w:szCs w:val="22"/>
              </w:rPr>
              <w:t xml:space="preserve">The Office of Economic Policy is one of </w:t>
            </w:r>
            <w:r w:rsidR="00C16034">
              <w:rPr>
                <w:rFonts w:ascii="Arial" w:eastAsia="Calibri" w:hAnsi="Arial" w:cs="Arial"/>
                <w:bCs/>
                <w:sz w:val="22"/>
                <w:szCs w:val="22"/>
              </w:rPr>
              <w:t>10</w:t>
            </w:r>
            <w:r w:rsidRPr="001B6662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departmental policy offices in the Department of the Treasury. The subordinate structure includes three deputy assistant secretaries (one for each principal program area) and approximately 30 employees.</w:t>
            </w:r>
            <w:r w:rsidRPr="001B6662">
              <w:rPr>
                <w:rStyle w:val="EndnoteReference"/>
                <w:rFonts w:ascii="Arial" w:eastAsia="Calibri" w:hAnsi="Arial" w:cs="Arial"/>
                <w:bCs/>
                <w:sz w:val="22"/>
                <w:szCs w:val="22"/>
              </w:rPr>
              <w:endnoteReference w:id="4"/>
            </w:r>
          </w:p>
        </w:tc>
      </w:tr>
      <w:tr w:rsidR="00C5369C" w:rsidRPr="001B6662" w:rsidTr="00C5369C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C5369C" w:rsidRPr="001B6662" w:rsidRDefault="00C5369C" w:rsidP="00C5369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B6662">
              <w:rPr>
                <w:rFonts w:ascii="Arial" w:eastAsia="Calibri" w:hAnsi="Arial" w:cs="Arial"/>
                <w:sz w:val="22"/>
                <w:szCs w:val="22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662" w:rsidRPr="00B62C47" w:rsidRDefault="001B6662" w:rsidP="00B62C47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  <w:r w:rsidRPr="00B62C47">
              <w:rPr>
                <w:rFonts w:ascii="Arial" w:eastAsia="Calibri" w:hAnsi="Arial" w:cs="Arial"/>
                <w:sz w:val="22"/>
                <w:szCs w:val="22"/>
              </w:rPr>
              <w:t>Analyzes and reports on current and prospective economic developments in the U.S. and world economies</w:t>
            </w:r>
            <w:r w:rsidR="00C16034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="00B62C47" w:rsidRPr="00B62C47">
              <w:rPr>
                <w:rFonts w:ascii="Arial" w:eastAsia="Calibri" w:hAnsi="Arial" w:cs="Arial"/>
                <w:sz w:val="22"/>
                <w:szCs w:val="22"/>
              </w:rPr>
              <w:t xml:space="preserve"> and o</w:t>
            </w:r>
            <w:r w:rsidR="001110EC" w:rsidRPr="00B62C47">
              <w:rPr>
                <w:rFonts w:ascii="Arial" w:eastAsia="Calibri" w:hAnsi="Arial" w:cs="Arial"/>
                <w:sz w:val="22"/>
                <w:szCs w:val="22"/>
              </w:rPr>
              <w:t xml:space="preserve">versees </w:t>
            </w:r>
            <w:r w:rsidR="00C16034">
              <w:rPr>
                <w:rFonts w:ascii="Arial" w:eastAsia="Calibri" w:hAnsi="Arial" w:cs="Arial"/>
                <w:sz w:val="22"/>
                <w:szCs w:val="22"/>
              </w:rPr>
              <w:t xml:space="preserve">an </w:t>
            </w:r>
            <w:r w:rsidR="001110EC" w:rsidRPr="00B62C47">
              <w:rPr>
                <w:rFonts w:ascii="Arial" w:eastAsia="Calibri" w:hAnsi="Arial" w:cs="Arial"/>
                <w:sz w:val="22"/>
                <w:szCs w:val="22"/>
              </w:rPr>
              <w:t>extensive program of daily updates</w:t>
            </w:r>
            <w:r w:rsidR="00C16034">
              <w:rPr>
                <w:rFonts w:ascii="Arial" w:eastAsia="Calibri" w:hAnsi="Arial" w:cs="Arial"/>
                <w:sz w:val="22"/>
                <w:szCs w:val="22"/>
              </w:rPr>
              <w:t xml:space="preserve">, which </w:t>
            </w:r>
            <w:r w:rsidR="001110EC" w:rsidRPr="00B62C47">
              <w:rPr>
                <w:rFonts w:ascii="Arial" w:eastAsia="Calibri" w:hAnsi="Arial" w:cs="Arial"/>
                <w:sz w:val="22"/>
                <w:szCs w:val="22"/>
              </w:rPr>
              <w:t>are widely disseminated across Treasury</w:t>
            </w:r>
          </w:p>
          <w:p w:rsidR="001B6662" w:rsidRPr="00B62C47" w:rsidRDefault="001B6662" w:rsidP="001B6662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  <w:r w:rsidRPr="00B62C47">
              <w:rPr>
                <w:rFonts w:ascii="Arial" w:eastAsia="Calibri" w:hAnsi="Arial" w:cs="Arial"/>
                <w:sz w:val="22"/>
                <w:szCs w:val="22"/>
              </w:rPr>
              <w:t>Assists in determin</w:t>
            </w:r>
            <w:r w:rsidR="00C16034">
              <w:rPr>
                <w:rFonts w:ascii="Arial" w:eastAsia="Calibri" w:hAnsi="Arial" w:cs="Arial"/>
                <w:sz w:val="22"/>
                <w:szCs w:val="22"/>
              </w:rPr>
              <w:t>ing</w:t>
            </w:r>
            <w:r w:rsidRPr="00B62C47">
              <w:rPr>
                <w:rFonts w:ascii="Arial" w:eastAsia="Calibri" w:hAnsi="Arial" w:cs="Arial"/>
                <w:sz w:val="22"/>
                <w:szCs w:val="22"/>
              </w:rPr>
              <w:t xml:space="preserve"> appropriate economic policies</w:t>
            </w:r>
            <w:r w:rsidR="00B62C47">
              <w:rPr>
                <w:rFonts w:ascii="Arial" w:eastAsia="Calibri" w:hAnsi="Arial" w:cs="Arial"/>
                <w:sz w:val="22"/>
                <w:szCs w:val="22"/>
              </w:rPr>
              <w:t xml:space="preserve"> by participating in inter</w:t>
            </w:r>
            <w:r w:rsidR="001110EC" w:rsidRPr="00B62C47">
              <w:rPr>
                <w:rFonts w:ascii="Arial" w:eastAsia="Calibri" w:hAnsi="Arial" w:cs="Arial"/>
                <w:sz w:val="22"/>
                <w:szCs w:val="22"/>
              </w:rPr>
              <w:t>agency working</w:t>
            </w:r>
            <w:r w:rsidR="00B62C47">
              <w:rPr>
                <w:rFonts w:ascii="Arial" w:eastAsia="Calibri" w:hAnsi="Arial" w:cs="Arial"/>
                <w:sz w:val="22"/>
                <w:szCs w:val="22"/>
              </w:rPr>
              <w:t xml:space="preserve"> groups, preparing white papers</w:t>
            </w:r>
            <w:r w:rsidR="001110EC" w:rsidRPr="00B62C47">
              <w:rPr>
                <w:rFonts w:ascii="Arial" w:eastAsia="Calibri" w:hAnsi="Arial" w:cs="Arial"/>
                <w:sz w:val="22"/>
                <w:szCs w:val="22"/>
              </w:rPr>
              <w:t xml:space="preserve"> and </w:t>
            </w:r>
            <w:r w:rsidR="00B62C47">
              <w:rPr>
                <w:rFonts w:ascii="Arial" w:eastAsia="Calibri" w:hAnsi="Arial" w:cs="Arial"/>
                <w:sz w:val="22"/>
                <w:szCs w:val="22"/>
              </w:rPr>
              <w:t>conducting applied analysis</w:t>
            </w:r>
          </w:p>
          <w:p w:rsidR="00B62C47" w:rsidRDefault="001B6662" w:rsidP="001B6662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  <w:r w:rsidRPr="00B62C47">
              <w:rPr>
                <w:rFonts w:ascii="Arial" w:eastAsia="Calibri" w:hAnsi="Arial" w:cs="Arial"/>
                <w:sz w:val="22"/>
                <w:szCs w:val="22"/>
              </w:rPr>
              <w:t>Reviews and analyzes domestic developments in the financial markets</w:t>
            </w:r>
            <w:r w:rsidR="001110EC" w:rsidRPr="00B62C47">
              <w:rPr>
                <w:rFonts w:ascii="Arial" w:eastAsia="Calibri" w:hAnsi="Arial" w:cs="Arial"/>
                <w:sz w:val="22"/>
                <w:szCs w:val="22"/>
              </w:rPr>
              <w:t>, with an eye to evaluating U</w:t>
            </w:r>
            <w:r w:rsidR="00B62C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1110EC" w:rsidRPr="00B62C47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="00B62C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1110EC" w:rsidRPr="00B62C4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62C47">
              <w:rPr>
                <w:rFonts w:ascii="Arial" w:eastAsia="Calibri" w:hAnsi="Arial" w:cs="Arial"/>
                <w:sz w:val="22"/>
                <w:szCs w:val="22"/>
              </w:rPr>
              <w:t>policy and regulatory impacts</w:t>
            </w:r>
          </w:p>
          <w:p w:rsidR="001B6662" w:rsidRPr="00B62C47" w:rsidRDefault="00B62C47" w:rsidP="001B6662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</w:t>
            </w:r>
            <w:r w:rsidR="001110EC" w:rsidRPr="00B62C47">
              <w:rPr>
                <w:rFonts w:ascii="Arial" w:eastAsia="Calibri" w:hAnsi="Arial" w:cs="Arial"/>
                <w:sz w:val="22"/>
                <w:szCs w:val="22"/>
              </w:rPr>
              <w:t>onstructs and publishes daily yield curve data, as mandated under the Pension Protection Act, widely used by public and private pension fund managers</w:t>
            </w:r>
          </w:p>
          <w:p w:rsidR="001B6662" w:rsidRPr="00B62C47" w:rsidRDefault="001B6662" w:rsidP="001110EC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  <w:r w:rsidRPr="00B62C47">
              <w:rPr>
                <w:rFonts w:ascii="Arial" w:eastAsia="Calibri" w:hAnsi="Arial" w:cs="Arial"/>
                <w:sz w:val="22"/>
                <w:szCs w:val="22"/>
              </w:rPr>
              <w:t>Participates (along with the Council of Economic Advisers and the</w:t>
            </w:r>
            <w:r w:rsidR="00B62C4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B62C47">
              <w:rPr>
                <w:rFonts w:ascii="Arial" w:eastAsia="Calibri" w:hAnsi="Arial" w:cs="Arial"/>
                <w:sz w:val="22"/>
                <w:szCs w:val="22"/>
              </w:rPr>
              <w:t>Office of Management and Budget) in the preparation of the administration's budget</w:t>
            </w:r>
          </w:p>
          <w:p w:rsidR="00C5369C" w:rsidRPr="00B62C47" w:rsidRDefault="001110EC" w:rsidP="00C16034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  <w:r w:rsidRPr="00B62C47">
              <w:rPr>
                <w:rFonts w:ascii="Arial" w:eastAsia="Calibri" w:hAnsi="Arial" w:cs="Arial"/>
                <w:sz w:val="22"/>
                <w:szCs w:val="22"/>
              </w:rPr>
              <w:t xml:space="preserve">Supports the </w:t>
            </w:r>
            <w:r w:rsidR="00C16034">
              <w:rPr>
                <w:rFonts w:ascii="Arial" w:eastAsia="Calibri" w:hAnsi="Arial" w:cs="Arial"/>
                <w:sz w:val="22"/>
                <w:szCs w:val="22"/>
              </w:rPr>
              <w:t xml:space="preserve">department </w:t>
            </w:r>
            <w:r w:rsidR="00B62C47" w:rsidRPr="00B62C47">
              <w:rPr>
                <w:rFonts w:ascii="Arial" w:eastAsia="Calibri" w:hAnsi="Arial" w:cs="Arial"/>
                <w:sz w:val="22"/>
                <w:szCs w:val="22"/>
              </w:rPr>
              <w:t xml:space="preserve">secretary in </w:t>
            </w:r>
            <w:r w:rsidR="001B6662" w:rsidRPr="00B62C47">
              <w:rPr>
                <w:rFonts w:ascii="Arial" w:eastAsia="Calibri" w:hAnsi="Arial" w:cs="Arial"/>
                <w:sz w:val="22"/>
                <w:szCs w:val="22"/>
              </w:rPr>
              <w:t xml:space="preserve">his </w:t>
            </w:r>
            <w:r w:rsidR="00C16034">
              <w:rPr>
                <w:rFonts w:ascii="Arial" w:eastAsia="Calibri" w:hAnsi="Arial" w:cs="Arial"/>
                <w:sz w:val="22"/>
                <w:szCs w:val="22"/>
              </w:rPr>
              <w:t xml:space="preserve">or her </w:t>
            </w:r>
            <w:r w:rsidR="001B6662" w:rsidRPr="00B62C47">
              <w:rPr>
                <w:rFonts w:ascii="Arial" w:eastAsia="Calibri" w:hAnsi="Arial" w:cs="Arial"/>
                <w:sz w:val="22"/>
                <w:szCs w:val="22"/>
              </w:rPr>
              <w:t>roles as chair and managing trustee of the Social Security and Medicare Boards of Trustees</w:t>
            </w:r>
            <w:r w:rsidR="001B6662" w:rsidRPr="00B62C47">
              <w:rPr>
                <w:rStyle w:val="EndnoteReference"/>
                <w:rFonts w:ascii="Arial" w:eastAsia="Calibri" w:hAnsi="Arial" w:cs="Arial"/>
                <w:sz w:val="22"/>
                <w:szCs w:val="22"/>
              </w:rPr>
              <w:endnoteReference w:id="5"/>
            </w:r>
          </w:p>
        </w:tc>
      </w:tr>
      <w:tr w:rsidR="00B62C47" w:rsidRPr="001B6662" w:rsidTr="00C5369C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B62C47" w:rsidRPr="001B6662" w:rsidRDefault="00B62C47" w:rsidP="00B62C4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B6662">
              <w:rPr>
                <w:rFonts w:ascii="Arial" w:eastAsia="Calibri" w:hAnsi="Arial" w:cs="Arial"/>
                <w:sz w:val="22"/>
                <w:szCs w:val="22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C47" w:rsidRPr="00B62C47" w:rsidRDefault="00B62C47" w:rsidP="00B62C47">
            <w:pPr>
              <w:ind w:left="7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2C47" w:rsidRPr="00B62C47" w:rsidRDefault="00B62C47" w:rsidP="00B62C47">
            <w:pPr>
              <w:ind w:left="7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2C47" w:rsidRPr="00B62C47" w:rsidRDefault="00B62C47" w:rsidP="00B62C47">
            <w:pPr>
              <w:ind w:left="7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2C47">
              <w:rPr>
                <w:rFonts w:ascii="Arial" w:hAnsi="Arial" w:cs="Arial"/>
                <w:sz w:val="22"/>
                <w:szCs w:val="22"/>
              </w:rPr>
              <w:lastRenderedPageBreak/>
              <w:t xml:space="preserve">[Depends on the policy priorities of the administration] </w:t>
            </w:r>
          </w:p>
          <w:p w:rsidR="00B62C47" w:rsidRPr="00B62C47" w:rsidRDefault="00B62C47" w:rsidP="00B62C4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B62C47" w:rsidRPr="00B62C47" w:rsidRDefault="00B62C47" w:rsidP="00B62C4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69C" w:rsidRPr="001B6662" w:rsidTr="00C5369C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C5369C" w:rsidRPr="001B6662" w:rsidRDefault="00C5369C" w:rsidP="00C5369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6662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REQUIREMENTS AND COMPETENCIES</w:t>
            </w:r>
          </w:p>
        </w:tc>
      </w:tr>
      <w:tr w:rsidR="00C5369C" w:rsidRPr="001B6662" w:rsidTr="00C5369C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C5369C" w:rsidRPr="001B6662" w:rsidRDefault="00C5369C" w:rsidP="00C5369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B6662">
              <w:rPr>
                <w:rFonts w:ascii="Arial" w:eastAsia="Calibri" w:hAnsi="Arial" w:cs="Arial"/>
                <w:sz w:val="22"/>
                <w:szCs w:val="22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C47" w:rsidRPr="00B62C47" w:rsidRDefault="00B14E8F" w:rsidP="00B62C47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62C47">
              <w:rPr>
                <w:rFonts w:ascii="Arial" w:eastAsia="Calibri" w:hAnsi="Arial" w:cs="Arial"/>
                <w:bCs/>
                <w:sz w:val="22"/>
                <w:szCs w:val="22"/>
              </w:rPr>
              <w:t>Demonstrated success producing economic analyses that have shaped</w:t>
            </w:r>
            <w:r w:rsidR="00B62C47" w:rsidRPr="00B62C47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the U.S. policy debate</w:t>
            </w:r>
          </w:p>
          <w:p w:rsidR="00B62C47" w:rsidRPr="00B62C47" w:rsidRDefault="00B14E8F" w:rsidP="00B62C47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62C47">
              <w:rPr>
                <w:rFonts w:ascii="Arial" w:eastAsia="Calibri" w:hAnsi="Arial" w:cs="Arial"/>
                <w:bCs/>
                <w:sz w:val="22"/>
                <w:szCs w:val="22"/>
              </w:rPr>
              <w:t>Ph</w:t>
            </w:r>
            <w:r w:rsidR="00B62C47" w:rsidRPr="00B62C47">
              <w:rPr>
                <w:rFonts w:ascii="Arial" w:eastAsia="Calibri" w:hAnsi="Arial" w:cs="Arial"/>
                <w:bCs/>
                <w:sz w:val="22"/>
                <w:szCs w:val="22"/>
              </w:rPr>
              <w:t>.</w:t>
            </w:r>
            <w:r w:rsidRPr="00B62C47">
              <w:rPr>
                <w:rFonts w:ascii="Arial" w:eastAsia="Calibri" w:hAnsi="Arial" w:cs="Arial"/>
                <w:bCs/>
                <w:sz w:val="22"/>
                <w:szCs w:val="22"/>
              </w:rPr>
              <w:t>D</w:t>
            </w:r>
            <w:r w:rsidR="00B62C47" w:rsidRPr="00B62C47">
              <w:rPr>
                <w:rFonts w:ascii="Arial" w:eastAsia="Calibri" w:hAnsi="Arial" w:cs="Arial"/>
                <w:bCs/>
                <w:sz w:val="22"/>
                <w:szCs w:val="22"/>
              </w:rPr>
              <w:t>. in economics (highly preferred)</w:t>
            </w:r>
          </w:p>
          <w:p w:rsidR="00C5369C" w:rsidRPr="00B62C47" w:rsidRDefault="00B14E8F" w:rsidP="00B62C47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62C47">
              <w:rPr>
                <w:rFonts w:ascii="Arial" w:eastAsia="Calibri" w:hAnsi="Arial" w:cs="Arial"/>
                <w:bCs/>
                <w:sz w:val="22"/>
                <w:szCs w:val="22"/>
              </w:rPr>
              <w:t xml:space="preserve">Previous experience managing a professional </w:t>
            </w:r>
            <w:r w:rsidR="00B62C47" w:rsidRPr="00B62C47">
              <w:rPr>
                <w:rFonts w:ascii="Arial" w:eastAsia="Calibri" w:hAnsi="Arial" w:cs="Arial"/>
                <w:bCs/>
                <w:sz w:val="22"/>
                <w:szCs w:val="22"/>
              </w:rPr>
              <w:t>staff (major plus)</w:t>
            </w:r>
          </w:p>
        </w:tc>
      </w:tr>
      <w:tr w:rsidR="00C5369C" w:rsidRPr="001B6662" w:rsidTr="00C5369C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C5369C" w:rsidRPr="001B6662" w:rsidRDefault="00C5369C" w:rsidP="00C5369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B6662">
              <w:rPr>
                <w:rFonts w:ascii="Arial" w:eastAsia="Calibri" w:hAnsi="Arial" w:cs="Arial"/>
                <w:sz w:val="22"/>
                <w:szCs w:val="22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C47" w:rsidRPr="00B62C47" w:rsidRDefault="00B14E8F" w:rsidP="00B62C47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62C47">
              <w:rPr>
                <w:rFonts w:ascii="Arial" w:eastAsia="Calibri" w:hAnsi="Arial" w:cs="Arial"/>
                <w:bCs/>
                <w:sz w:val="22"/>
                <w:szCs w:val="22"/>
              </w:rPr>
              <w:t>Outstanding analytical skills and d</w:t>
            </w:r>
            <w:r w:rsidR="00B62C47" w:rsidRPr="00B62C47">
              <w:rPr>
                <w:rFonts w:ascii="Arial" w:eastAsia="Calibri" w:hAnsi="Arial" w:cs="Arial"/>
                <w:bCs/>
                <w:sz w:val="22"/>
                <w:szCs w:val="22"/>
              </w:rPr>
              <w:t>eep knowledge of economic data</w:t>
            </w:r>
          </w:p>
          <w:p w:rsidR="00B62C47" w:rsidRPr="00B62C47" w:rsidRDefault="00C5369C" w:rsidP="00B62C47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62C47">
              <w:rPr>
                <w:rFonts w:ascii="Arial" w:eastAsia="Calibri" w:hAnsi="Arial" w:cs="Arial"/>
                <w:bCs/>
                <w:sz w:val="22"/>
                <w:szCs w:val="22"/>
              </w:rPr>
              <w:t>Strong commun</w:t>
            </w:r>
            <w:r w:rsidR="00B62C47" w:rsidRPr="00B62C47">
              <w:rPr>
                <w:rFonts w:ascii="Arial" w:eastAsia="Calibri" w:hAnsi="Arial" w:cs="Arial"/>
                <w:bCs/>
                <w:sz w:val="22"/>
                <w:szCs w:val="22"/>
              </w:rPr>
              <w:t>ication and interpersonal skills</w:t>
            </w:r>
          </w:p>
          <w:p w:rsidR="00B62C47" w:rsidRPr="00B62C47" w:rsidRDefault="00C5369C" w:rsidP="00B62C47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62C47">
              <w:rPr>
                <w:rFonts w:ascii="Arial" w:eastAsia="Calibri" w:hAnsi="Arial" w:cs="Arial"/>
                <w:bCs/>
                <w:sz w:val="22"/>
                <w:szCs w:val="22"/>
              </w:rPr>
              <w:t>Excellent leadership skills</w:t>
            </w:r>
          </w:p>
          <w:p w:rsidR="00B62C47" w:rsidRPr="00B62C47" w:rsidRDefault="00C5369C" w:rsidP="00B62C47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62C47">
              <w:rPr>
                <w:rFonts w:ascii="Arial" w:eastAsia="Calibri" w:hAnsi="Arial" w:cs="Arial"/>
                <w:bCs/>
                <w:sz w:val="22"/>
                <w:szCs w:val="22"/>
              </w:rPr>
              <w:t>Abil</w:t>
            </w:r>
            <w:r w:rsidR="00B62C47" w:rsidRPr="00B62C47">
              <w:rPr>
                <w:rFonts w:ascii="Arial" w:eastAsia="Calibri" w:hAnsi="Arial" w:cs="Arial"/>
                <w:bCs/>
                <w:sz w:val="22"/>
                <w:szCs w:val="22"/>
              </w:rPr>
              <w:t>ity to work under high pressure</w:t>
            </w:r>
          </w:p>
          <w:p w:rsidR="00B62C47" w:rsidRPr="00B62C47" w:rsidRDefault="00C5369C" w:rsidP="00B62C47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62C47">
              <w:rPr>
                <w:rFonts w:ascii="Arial" w:eastAsia="Calibri" w:hAnsi="Arial" w:cs="Arial"/>
                <w:bCs/>
                <w:sz w:val="22"/>
                <w:szCs w:val="22"/>
              </w:rPr>
              <w:t>Ability to handle sensitive matters</w:t>
            </w:r>
          </w:p>
          <w:p w:rsidR="00C5369C" w:rsidRPr="00B62C47" w:rsidRDefault="00C5369C" w:rsidP="00B62C47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62C47">
              <w:rPr>
                <w:rFonts w:ascii="Arial" w:eastAsia="Calibri" w:hAnsi="Arial" w:cs="Arial"/>
                <w:bCs/>
                <w:sz w:val="22"/>
                <w:szCs w:val="22"/>
              </w:rPr>
              <w:t xml:space="preserve">Ability to </w:t>
            </w:r>
            <w:r w:rsidR="00B14E8F" w:rsidRPr="00B62C47">
              <w:rPr>
                <w:rFonts w:ascii="Arial" w:eastAsia="Calibri" w:hAnsi="Arial" w:cs="Arial"/>
                <w:bCs/>
                <w:sz w:val="22"/>
                <w:szCs w:val="22"/>
              </w:rPr>
              <w:t>make meaningful contributions to the policy development process and work toward a consensus among multiple stakeholders</w:t>
            </w:r>
          </w:p>
        </w:tc>
      </w:tr>
      <w:tr w:rsidR="00C5369C" w:rsidRPr="001B6662" w:rsidTr="00C5369C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C5369C" w:rsidRPr="001B6662" w:rsidRDefault="00C5369C" w:rsidP="00C5369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6662">
              <w:rPr>
                <w:rFonts w:ascii="Arial" w:eastAsia="Calibri" w:hAnsi="Arial" w:cs="Arial"/>
                <w:b/>
                <w:sz w:val="22"/>
                <w:szCs w:val="22"/>
              </w:rPr>
              <w:t>PAST APPOINTEES</w:t>
            </w:r>
          </w:p>
        </w:tc>
      </w:tr>
      <w:tr w:rsidR="00C5369C" w:rsidRPr="001B6662" w:rsidTr="00FE0712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69C" w:rsidRPr="001B6662" w:rsidRDefault="00A8008E" w:rsidP="00F210E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Kare</w:t>
            </w:r>
            <w:r w:rsidR="00D952A0" w:rsidRPr="001B6662">
              <w:rPr>
                <w:rFonts w:ascii="Arial" w:eastAsia="Calibri" w:hAnsi="Arial" w:cs="Arial"/>
                <w:sz w:val="22"/>
                <w:szCs w:val="22"/>
              </w:rPr>
              <w:t>n</w:t>
            </w:r>
            <w:r w:rsidR="00C5369C" w:rsidRPr="001B666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D952A0" w:rsidRPr="001B6662">
              <w:rPr>
                <w:rFonts w:ascii="Arial" w:eastAsia="Calibri" w:hAnsi="Arial" w:cs="Arial"/>
                <w:sz w:val="22"/>
                <w:szCs w:val="22"/>
              </w:rPr>
              <w:t xml:space="preserve">Dynan </w:t>
            </w:r>
            <w:r w:rsidR="00635CBE" w:rsidRPr="001B6662">
              <w:rPr>
                <w:rFonts w:ascii="Arial" w:eastAsia="Calibri" w:hAnsi="Arial" w:cs="Arial"/>
                <w:sz w:val="22"/>
                <w:szCs w:val="22"/>
              </w:rPr>
              <w:t xml:space="preserve">(2014 to </w:t>
            </w:r>
            <w:r w:rsidR="00F210E1">
              <w:rPr>
                <w:rFonts w:ascii="Arial" w:eastAsia="Calibri" w:hAnsi="Arial" w:cs="Arial"/>
                <w:sz w:val="22"/>
                <w:szCs w:val="22"/>
              </w:rPr>
              <w:t>2017</w:t>
            </w:r>
            <w:r w:rsidR="00C5369C" w:rsidRPr="001B6662">
              <w:rPr>
                <w:rFonts w:ascii="Arial" w:eastAsia="Calibri" w:hAnsi="Arial" w:cs="Arial"/>
                <w:sz w:val="22"/>
                <w:szCs w:val="22"/>
              </w:rPr>
              <w:t xml:space="preserve">): </w:t>
            </w:r>
            <w:r w:rsidR="00B62C47">
              <w:rPr>
                <w:rFonts w:ascii="Arial" w:eastAsia="Calibri" w:hAnsi="Arial" w:cs="Arial"/>
                <w:sz w:val="22"/>
                <w:szCs w:val="22"/>
              </w:rPr>
              <w:t xml:space="preserve">Vice </w:t>
            </w:r>
            <w:r w:rsidR="00635CBE" w:rsidRPr="001B6662">
              <w:rPr>
                <w:rFonts w:ascii="Arial" w:eastAsia="Calibri" w:hAnsi="Arial" w:cs="Arial"/>
                <w:sz w:val="22"/>
                <w:szCs w:val="22"/>
              </w:rPr>
              <w:t>President and Co-Director of the Economic Studies Program at the Brookings Institution</w:t>
            </w:r>
            <w:r w:rsidR="00C5369C" w:rsidRPr="001B6662">
              <w:rPr>
                <w:rFonts w:ascii="Arial" w:eastAsia="Calibri" w:hAnsi="Arial" w:cs="Arial"/>
                <w:sz w:val="22"/>
                <w:szCs w:val="22"/>
              </w:rPr>
              <w:t xml:space="preserve">; </w:t>
            </w:r>
            <w:r w:rsidR="00635CBE" w:rsidRPr="001B6662">
              <w:rPr>
                <w:rFonts w:ascii="Arial" w:eastAsia="Calibri" w:hAnsi="Arial" w:cs="Arial"/>
                <w:sz w:val="22"/>
                <w:szCs w:val="22"/>
              </w:rPr>
              <w:t>Senior Adviser, Division of Research and Statistics at the Federal Reserve Board</w:t>
            </w:r>
            <w:r w:rsidR="00C5369C" w:rsidRPr="001B6662">
              <w:rPr>
                <w:rFonts w:ascii="Arial" w:eastAsia="Calibri" w:hAnsi="Arial" w:cs="Arial"/>
                <w:sz w:val="22"/>
                <w:szCs w:val="22"/>
              </w:rPr>
              <w:t xml:space="preserve">; </w:t>
            </w:r>
            <w:r w:rsidR="00635CBE" w:rsidRPr="001B6662">
              <w:rPr>
                <w:rFonts w:ascii="Arial" w:eastAsia="Calibri" w:hAnsi="Arial" w:cs="Arial"/>
                <w:sz w:val="22"/>
                <w:szCs w:val="22"/>
              </w:rPr>
              <w:t>Assistant Director, Division of Research and Statistics at the Federal Reserve Board</w:t>
            </w:r>
            <w:r w:rsidR="00635CBE" w:rsidRPr="001B6662">
              <w:rPr>
                <w:rStyle w:val="EndnoteReference"/>
                <w:rFonts w:ascii="Arial" w:eastAsia="Calibri" w:hAnsi="Arial" w:cs="Arial"/>
                <w:sz w:val="22"/>
                <w:szCs w:val="22"/>
              </w:rPr>
              <w:endnoteReference w:id="6"/>
            </w:r>
            <w:r w:rsidR="00635CBE" w:rsidRPr="001B6662">
              <w:rPr>
                <w:rFonts w:ascii="Arial" w:eastAsia="Calibri" w:hAnsi="Arial" w:cs="Arial"/>
                <w:sz w:val="22"/>
                <w:szCs w:val="22"/>
              </w:rPr>
              <w:t xml:space="preserve">; </w:t>
            </w:r>
            <w:r w:rsidR="00635CBE" w:rsidRPr="001B6662">
              <w:rPr>
                <w:rFonts w:ascii="Arial" w:hAnsi="Arial" w:cs="Arial"/>
                <w:color w:val="282727"/>
                <w:sz w:val="22"/>
                <w:szCs w:val="22"/>
              </w:rPr>
              <w:t>Senior Economist at the White House Council of Economic Advisers</w:t>
            </w:r>
            <w:r w:rsidR="00635CBE" w:rsidRPr="001B6662">
              <w:rPr>
                <w:rStyle w:val="EndnoteReference"/>
                <w:rFonts w:ascii="Arial" w:hAnsi="Arial" w:cs="Arial"/>
                <w:color w:val="282727"/>
                <w:sz w:val="22"/>
                <w:szCs w:val="22"/>
              </w:rPr>
              <w:endnoteReference w:id="7"/>
            </w:r>
          </w:p>
        </w:tc>
      </w:tr>
      <w:tr w:rsidR="00C5369C" w:rsidRPr="001B6662" w:rsidTr="00FE0712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69C" w:rsidRPr="001B6662" w:rsidRDefault="00D952A0" w:rsidP="00635CB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B6662">
              <w:rPr>
                <w:rFonts w:ascii="Arial" w:eastAsia="Calibri" w:hAnsi="Arial" w:cs="Arial"/>
                <w:sz w:val="22"/>
                <w:szCs w:val="22"/>
              </w:rPr>
              <w:t xml:space="preserve">Janice </w:t>
            </w:r>
            <w:proofErr w:type="spellStart"/>
            <w:r w:rsidRPr="001B6662">
              <w:rPr>
                <w:rFonts w:ascii="Arial" w:eastAsia="Calibri" w:hAnsi="Arial" w:cs="Arial"/>
                <w:sz w:val="22"/>
                <w:szCs w:val="22"/>
              </w:rPr>
              <w:t>Eberly</w:t>
            </w:r>
            <w:proofErr w:type="spellEnd"/>
            <w:r w:rsidR="00C5369C" w:rsidRPr="001B666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635CBE" w:rsidRPr="001B6662">
              <w:rPr>
                <w:rFonts w:ascii="Arial" w:eastAsia="Calibri" w:hAnsi="Arial" w:cs="Arial"/>
                <w:sz w:val="22"/>
                <w:szCs w:val="22"/>
              </w:rPr>
              <w:t>(2011 to 2013</w:t>
            </w:r>
            <w:r w:rsidR="00C5369C" w:rsidRPr="001B6662">
              <w:rPr>
                <w:rFonts w:ascii="Arial" w:eastAsia="Calibri" w:hAnsi="Arial" w:cs="Arial"/>
                <w:sz w:val="22"/>
                <w:szCs w:val="22"/>
              </w:rPr>
              <w:t xml:space="preserve">): </w:t>
            </w:r>
            <w:r w:rsidR="00351783" w:rsidRPr="001B6662">
              <w:rPr>
                <w:rFonts w:ascii="Arial" w:eastAsia="Calibri" w:hAnsi="Arial" w:cs="Arial"/>
                <w:sz w:val="22"/>
                <w:szCs w:val="22"/>
              </w:rPr>
              <w:t xml:space="preserve">Associate Editor of the American Economic Review &amp; Senior Associate Editor of the Journal of Monetary Economics; </w:t>
            </w:r>
            <w:r w:rsidR="00635CBE" w:rsidRPr="001B6662">
              <w:rPr>
                <w:rFonts w:ascii="Arial" w:eastAsia="Calibri" w:hAnsi="Arial" w:cs="Arial"/>
                <w:sz w:val="22"/>
                <w:szCs w:val="22"/>
              </w:rPr>
              <w:t xml:space="preserve">Staff of the President's Council of Economic Advisors; Staff </w:t>
            </w:r>
            <w:r w:rsidR="00351783" w:rsidRPr="001B6662">
              <w:rPr>
                <w:rFonts w:ascii="Arial" w:eastAsia="Calibri" w:hAnsi="Arial" w:cs="Arial"/>
                <w:sz w:val="22"/>
                <w:szCs w:val="22"/>
              </w:rPr>
              <w:t>on the Advisory C</w:t>
            </w:r>
            <w:r w:rsidR="00635CBE" w:rsidRPr="001B6662">
              <w:rPr>
                <w:rFonts w:ascii="Arial" w:eastAsia="Calibri" w:hAnsi="Arial" w:cs="Arial"/>
                <w:sz w:val="22"/>
                <w:szCs w:val="22"/>
              </w:rPr>
              <w:t>ommittees of the Bureau of Economic Analysis and the Congressional Budget Office</w:t>
            </w:r>
            <w:r w:rsidR="00351783" w:rsidRPr="001B6662">
              <w:rPr>
                <w:rStyle w:val="EndnoteReference"/>
                <w:rFonts w:ascii="Arial" w:eastAsia="Calibri" w:hAnsi="Arial" w:cs="Arial"/>
                <w:sz w:val="22"/>
                <w:szCs w:val="22"/>
              </w:rPr>
              <w:endnoteReference w:id="8"/>
            </w:r>
          </w:p>
        </w:tc>
      </w:tr>
      <w:tr w:rsidR="00C5369C" w:rsidRPr="001B6662" w:rsidTr="00FE0712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69C" w:rsidRPr="00407ED7" w:rsidRDefault="00D952A0" w:rsidP="00407E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53535"/>
                <w:sz w:val="22"/>
                <w:szCs w:val="22"/>
              </w:rPr>
            </w:pPr>
            <w:r w:rsidRPr="00407ED7">
              <w:rPr>
                <w:rFonts w:ascii="Arial" w:eastAsia="Calibri" w:hAnsi="Arial" w:cs="Arial"/>
                <w:sz w:val="22"/>
                <w:szCs w:val="22"/>
                <w:lang w:val="en"/>
              </w:rPr>
              <w:t>Alan B. Krueger</w:t>
            </w:r>
            <w:r w:rsidRPr="00407ED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E5EBB" w:rsidRPr="00407ED7">
              <w:rPr>
                <w:rFonts w:ascii="Arial" w:eastAsia="Calibri" w:hAnsi="Arial" w:cs="Arial"/>
                <w:sz w:val="22"/>
                <w:szCs w:val="22"/>
              </w:rPr>
              <w:t>(2009 to 2011</w:t>
            </w:r>
            <w:r w:rsidR="00C5369C" w:rsidRPr="00407ED7">
              <w:rPr>
                <w:rFonts w:ascii="Arial" w:eastAsia="Calibri" w:hAnsi="Arial" w:cs="Arial"/>
                <w:sz w:val="22"/>
                <w:szCs w:val="22"/>
              </w:rPr>
              <w:t>):</w:t>
            </w:r>
            <w:r w:rsidR="00351783" w:rsidRPr="00407ED7">
              <w:rPr>
                <w:rFonts w:ascii="Arial" w:eastAsiaTheme="minorHAnsi" w:hAnsi="Arial" w:cs="Arial"/>
                <w:sz w:val="22"/>
                <w:szCs w:val="22"/>
                <w:lang w:val="en"/>
              </w:rPr>
              <w:t xml:space="preserve"> </w:t>
            </w:r>
            <w:r w:rsidR="00407ED7" w:rsidRPr="00407ED7">
              <w:rPr>
                <w:rFonts w:ascii="Arial" w:hAnsi="Arial" w:cs="Arial"/>
                <w:sz w:val="22"/>
                <w:szCs w:val="22"/>
              </w:rPr>
              <w:t>Chief Economist at the Department of Labor</w:t>
            </w:r>
            <w:r w:rsidR="00407ED7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407ED7" w:rsidRPr="00407ED7">
              <w:rPr>
                <w:rFonts w:ascii="Arial" w:hAnsi="Arial" w:cs="Arial"/>
                <w:sz w:val="22"/>
                <w:szCs w:val="22"/>
              </w:rPr>
              <w:t xml:space="preserve">Chairman of </w:t>
            </w:r>
            <w:r w:rsidR="00407ED7">
              <w:rPr>
                <w:rFonts w:ascii="Arial" w:hAnsi="Arial" w:cs="Arial"/>
                <w:sz w:val="22"/>
                <w:szCs w:val="22"/>
              </w:rPr>
              <w:t xml:space="preserve">Council of Economic Advisers; </w:t>
            </w:r>
            <w:r w:rsidR="00407ED7" w:rsidRPr="00407ED7">
              <w:rPr>
                <w:rFonts w:ascii="Arial" w:hAnsi="Arial" w:cs="Arial"/>
                <w:sz w:val="22"/>
                <w:szCs w:val="22"/>
              </w:rPr>
              <w:t>member of the Executive Committee of the America</w:t>
            </w:r>
            <w:r w:rsidR="00407ED7">
              <w:rPr>
                <w:rFonts w:ascii="Arial" w:hAnsi="Arial" w:cs="Arial"/>
                <w:sz w:val="22"/>
                <w:szCs w:val="22"/>
              </w:rPr>
              <w:t>n Economic Association</w:t>
            </w:r>
            <w:r w:rsidR="00407ED7" w:rsidRPr="00407ED7">
              <w:rPr>
                <w:rFonts w:ascii="Arial" w:hAnsi="Arial" w:cs="Arial"/>
                <w:sz w:val="22"/>
                <w:szCs w:val="22"/>
              </w:rPr>
              <w:t xml:space="preserve"> and International Economic Association</w:t>
            </w:r>
            <w:r w:rsidR="00407ED7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407ED7" w:rsidRPr="00407ED7">
              <w:rPr>
                <w:rFonts w:ascii="Arial" w:hAnsi="Arial" w:cs="Arial"/>
                <w:sz w:val="22"/>
                <w:szCs w:val="22"/>
              </w:rPr>
              <w:t>Chief Economist for the National</w:t>
            </w:r>
            <w:r w:rsidR="00407ED7">
              <w:rPr>
                <w:rFonts w:ascii="Arial" w:hAnsi="Arial" w:cs="Arial"/>
                <w:sz w:val="22"/>
                <w:szCs w:val="22"/>
              </w:rPr>
              <w:t xml:space="preserve"> Council on Economic Education; </w:t>
            </w:r>
            <w:r w:rsidR="00407ED7" w:rsidRPr="00407ED7">
              <w:rPr>
                <w:rFonts w:ascii="Arial" w:hAnsi="Arial" w:cs="Arial"/>
                <w:sz w:val="22"/>
                <w:szCs w:val="22"/>
              </w:rPr>
              <w:t>Sloan Fellow in Economics</w:t>
            </w:r>
            <w:r w:rsidR="00407ED7">
              <w:rPr>
                <w:rFonts w:ascii="Arial" w:hAnsi="Arial" w:cs="Arial"/>
                <w:sz w:val="22"/>
                <w:szCs w:val="22"/>
              </w:rPr>
              <w:t xml:space="preserve">, NBER Olin Fellow, </w:t>
            </w:r>
            <w:r w:rsidR="00407ED7" w:rsidRPr="00407ED7">
              <w:rPr>
                <w:rFonts w:ascii="Arial" w:hAnsi="Arial" w:cs="Arial"/>
                <w:sz w:val="22"/>
                <w:szCs w:val="22"/>
              </w:rPr>
              <w:t>Fellow of</w:t>
            </w:r>
            <w:r w:rsidR="00407ED7">
              <w:rPr>
                <w:rFonts w:ascii="Arial" w:hAnsi="Arial" w:cs="Arial"/>
                <w:sz w:val="22"/>
                <w:szCs w:val="22"/>
              </w:rPr>
              <w:t xml:space="preserve"> the Econometric Society</w:t>
            </w:r>
            <w:r w:rsidR="00407ED7" w:rsidRPr="00407ED7">
              <w:rPr>
                <w:rFonts w:ascii="Arial" w:hAnsi="Arial" w:cs="Arial"/>
                <w:sz w:val="22"/>
                <w:szCs w:val="22"/>
              </w:rPr>
              <w:t xml:space="preserve">, and a fellow of </w:t>
            </w:r>
            <w:r w:rsidR="00407ED7">
              <w:rPr>
                <w:rFonts w:ascii="Arial" w:hAnsi="Arial" w:cs="Arial"/>
                <w:sz w:val="22"/>
                <w:szCs w:val="22"/>
              </w:rPr>
              <w:t>the Society of Labor Economists</w:t>
            </w:r>
            <w:r w:rsidR="00407ED7" w:rsidRPr="00407ED7">
              <w:rPr>
                <w:rFonts w:ascii="Arial" w:hAnsi="Arial" w:cs="Arial"/>
                <w:sz w:val="22"/>
                <w:szCs w:val="22"/>
              </w:rPr>
              <w:t>.</w:t>
            </w:r>
            <w:r w:rsidR="005E5EBB" w:rsidRPr="00407ED7">
              <w:rPr>
                <w:rStyle w:val="EndnoteReference"/>
                <w:rFonts w:ascii="Arial" w:eastAsia="Calibri" w:hAnsi="Arial" w:cs="Arial"/>
                <w:sz w:val="22"/>
                <w:szCs w:val="22"/>
                <w:lang w:val="en"/>
              </w:rPr>
              <w:endnoteReference w:id="9"/>
            </w:r>
          </w:p>
        </w:tc>
      </w:tr>
      <w:bookmarkEnd w:id="0"/>
    </w:tbl>
    <w:p w:rsidR="000F1EB5" w:rsidRDefault="000F1EB5"/>
    <w:sectPr w:rsidR="000F1EB5" w:rsidSect="009F59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035" w:rsidRDefault="00090035" w:rsidP="00871117">
      <w:pPr>
        <w:spacing w:after="0" w:line="240" w:lineRule="auto"/>
      </w:pPr>
      <w:r>
        <w:separator/>
      </w:r>
    </w:p>
  </w:endnote>
  <w:endnote w:type="continuationSeparator" w:id="0">
    <w:p w:rsidR="00090035" w:rsidRDefault="00090035" w:rsidP="00871117">
      <w:pPr>
        <w:spacing w:after="0" w:line="240" w:lineRule="auto"/>
      </w:pPr>
      <w:r>
        <w:continuationSeparator/>
      </w:r>
    </w:p>
  </w:endnote>
  <w:endnote w:id="1">
    <w:p w:rsidR="005E5EBB" w:rsidRPr="00B16B2A" w:rsidRDefault="005E5EBB">
      <w:pPr>
        <w:pStyle w:val="EndnoteText"/>
        <w:rPr>
          <w:rFonts w:ascii="Times New Roman" w:hAnsi="Times New Roman" w:cs="Times New Roman"/>
        </w:rPr>
      </w:pPr>
      <w:r w:rsidRPr="00B16B2A">
        <w:rPr>
          <w:rStyle w:val="EndnoteReference"/>
          <w:rFonts w:ascii="Times New Roman" w:hAnsi="Times New Roman" w:cs="Times New Roman"/>
        </w:rPr>
        <w:endnoteRef/>
      </w:r>
      <w:r w:rsidRPr="00B16B2A">
        <w:rPr>
          <w:rFonts w:ascii="Times New Roman" w:hAnsi="Times New Roman" w:cs="Times New Roman"/>
        </w:rPr>
        <w:t xml:space="preserve"> https://www.treasury.gov/about/organizational-structure/offices/Pages/Economic-Policy.aspx</w:t>
      </w:r>
    </w:p>
  </w:endnote>
  <w:endnote w:id="2">
    <w:p w:rsidR="00B62C47" w:rsidRPr="00B16B2A" w:rsidRDefault="00B62C47">
      <w:pPr>
        <w:pStyle w:val="EndnoteText"/>
        <w:rPr>
          <w:rFonts w:ascii="Times New Roman" w:hAnsi="Times New Roman" w:cs="Times New Roman"/>
        </w:rPr>
      </w:pPr>
      <w:r w:rsidRPr="00B16B2A">
        <w:rPr>
          <w:rStyle w:val="EndnoteReference"/>
          <w:rFonts w:ascii="Times New Roman" w:hAnsi="Times New Roman" w:cs="Times New Roman"/>
        </w:rPr>
        <w:endnoteRef/>
      </w:r>
      <w:r w:rsidRPr="00B16B2A">
        <w:rPr>
          <w:rFonts w:ascii="Times New Roman" w:hAnsi="Times New Roman" w:cs="Times New Roman"/>
        </w:rPr>
        <w:t xml:space="preserve"> </w:t>
      </w:r>
      <w:r w:rsidR="003F7BAF" w:rsidRPr="003F7BAF">
        <w:rPr>
          <w:rFonts w:ascii="Times New Roman" w:hAnsi="Times New Roman" w:cs="Times New Roman"/>
        </w:rPr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3">
    <w:p w:rsidR="00871117" w:rsidRPr="00B16B2A" w:rsidRDefault="00871117">
      <w:pPr>
        <w:pStyle w:val="EndnoteText"/>
        <w:rPr>
          <w:rFonts w:ascii="Times New Roman" w:hAnsi="Times New Roman" w:cs="Times New Roman"/>
        </w:rPr>
      </w:pPr>
      <w:r w:rsidRPr="00B16B2A">
        <w:rPr>
          <w:rStyle w:val="EndnoteReference"/>
          <w:rFonts w:ascii="Times New Roman" w:hAnsi="Times New Roman" w:cs="Times New Roman"/>
        </w:rPr>
        <w:endnoteRef/>
      </w:r>
      <w:r w:rsidRPr="00B16B2A">
        <w:rPr>
          <w:rFonts w:ascii="Times New Roman" w:hAnsi="Times New Roman" w:cs="Times New Roman"/>
        </w:rPr>
        <w:t xml:space="preserve"> https://lo.bvdep.com/OrgChart.asp?curp=1&amp;LDIBookId=19&amp;LDISectionId=180&amp;LDIOrgId=154428</w:t>
      </w:r>
    </w:p>
  </w:endnote>
  <w:endnote w:id="4">
    <w:p w:rsidR="001B6662" w:rsidRPr="00B16B2A" w:rsidRDefault="001B6662">
      <w:pPr>
        <w:pStyle w:val="EndnoteText"/>
        <w:rPr>
          <w:rFonts w:ascii="Times New Roman" w:hAnsi="Times New Roman" w:cs="Times New Roman"/>
        </w:rPr>
      </w:pPr>
      <w:r w:rsidRPr="00B16B2A">
        <w:rPr>
          <w:rStyle w:val="EndnoteReference"/>
          <w:rFonts w:ascii="Times New Roman" w:hAnsi="Times New Roman" w:cs="Times New Roman"/>
        </w:rPr>
        <w:endnoteRef/>
      </w:r>
      <w:r w:rsidRPr="00B16B2A">
        <w:rPr>
          <w:rFonts w:ascii="Times New Roman" w:hAnsi="Times New Roman" w:cs="Times New Roman"/>
        </w:rPr>
        <w:t xml:space="preserve"> OPM</w:t>
      </w:r>
    </w:p>
  </w:endnote>
  <w:endnote w:id="5">
    <w:p w:rsidR="001B6662" w:rsidRPr="00B16B2A" w:rsidRDefault="001B6662">
      <w:pPr>
        <w:pStyle w:val="EndnoteText"/>
        <w:rPr>
          <w:rFonts w:ascii="Times New Roman" w:hAnsi="Times New Roman" w:cs="Times New Roman"/>
        </w:rPr>
      </w:pPr>
      <w:r w:rsidRPr="00B16B2A">
        <w:rPr>
          <w:rStyle w:val="EndnoteReference"/>
          <w:rFonts w:ascii="Times New Roman" w:hAnsi="Times New Roman" w:cs="Times New Roman"/>
        </w:rPr>
        <w:endnoteRef/>
      </w:r>
      <w:r w:rsidRPr="00B16B2A">
        <w:rPr>
          <w:rFonts w:ascii="Times New Roman" w:hAnsi="Times New Roman" w:cs="Times New Roman"/>
        </w:rPr>
        <w:t xml:space="preserve"> OPM</w:t>
      </w:r>
    </w:p>
  </w:endnote>
  <w:endnote w:id="6">
    <w:p w:rsidR="00635CBE" w:rsidRPr="00B16B2A" w:rsidRDefault="00635CBE">
      <w:pPr>
        <w:pStyle w:val="EndnoteText"/>
        <w:rPr>
          <w:rFonts w:ascii="Times New Roman" w:hAnsi="Times New Roman" w:cs="Times New Roman"/>
        </w:rPr>
      </w:pPr>
      <w:r w:rsidRPr="00B16B2A">
        <w:rPr>
          <w:rStyle w:val="EndnoteReference"/>
          <w:rFonts w:ascii="Times New Roman" w:hAnsi="Times New Roman" w:cs="Times New Roman"/>
        </w:rPr>
        <w:endnoteRef/>
      </w:r>
      <w:r w:rsidRPr="00B16B2A">
        <w:rPr>
          <w:rFonts w:ascii="Times New Roman" w:hAnsi="Times New Roman" w:cs="Times New Roman"/>
        </w:rPr>
        <w:t xml:space="preserve"> https://www.brookings.edu/wp-content/uploads/2013/11/dynank_cv-1.pdf</w:t>
      </w:r>
    </w:p>
  </w:endnote>
  <w:endnote w:id="7">
    <w:p w:rsidR="00635CBE" w:rsidRPr="00B16B2A" w:rsidRDefault="00635CBE">
      <w:pPr>
        <w:pStyle w:val="EndnoteText"/>
        <w:rPr>
          <w:rFonts w:ascii="Times New Roman" w:hAnsi="Times New Roman" w:cs="Times New Roman"/>
        </w:rPr>
      </w:pPr>
      <w:r w:rsidRPr="00B16B2A">
        <w:rPr>
          <w:rStyle w:val="EndnoteReference"/>
          <w:rFonts w:ascii="Times New Roman" w:hAnsi="Times New Roman" w:cs="Times New Roman"/>
        </w:rPr>
        <w:endnoteRef/>
      </w:r>
      <w:r w:rsidRPr="00B16B2A">
        <w:rPr>
          <w:rFonts w:ascii="Times New Roman" w:hAnsi="Times New Roman" w:cs="Times New Roman"/>
        </w:rPr>
        <w:t xml:space="preserve"> http://www.politico.com/arena/bio/karen_dynan.html</w:t>
      </w:r>
    </w:p>
  </w:endnote>
  <w:endnote w:id="8">
    <w:p w:rsidR="00351783" w:rsidRPr="00B16B2A" w:rsidRDefault="00351783">
      <w:pPr>
        <w:pStyle w:val="EndnoteText"/>
        <w:rPr>
          <w:rFonts w:ascii="Times New Roman" w:hAnsi="Times New Roman" w:cs="Times New Roman"/>
        </w:rPr>
      </w:pPr>
      <w:r w:rsidRPr="00B16B2A">
        <w:rPr>
          <w:rStyle w:val="EndnoteReference"/>
          <w:rFonts w:ascii="Times New Roman" w:hAnsi="Times New Roman" w:cs="Times New Roman"/>
        </w:rPr>
        <w:endnoteRef/>
      </w:r>
      <w:r w:rsidRPr="00B16B2A">
        <w:rPr>
          <w:rFonts w:ascii="Times New Roman" w:hAnsi="Times New Roman" w:cs="Times New Roman"/>
        </w:rPr>
        <w:t xml:space="preserve"> http://www.kellogg.northwestern.edu/faculty/directory/eberly_janice_c.aspx</w:t>
      </w:r>
    </w:p>
  </w:endnote>
  <w:endnote w:id="9">
    <w:p w:rsidR="005E5EBB" w:rsidRPr="00B16B2A" w:rsidRDefault="005E5EBB">
      <w:pPr>
        <w:pStyle w:val="EndnoteText"/>
        <w:rPr>
          <w:rFonts w:ascii="Times New Roman" w:hAnsi="Times New Roman" w:cs="Times New Roman"/>
        </w:rPr>
      </w:pPr>
      <w:r w:rsidRPr="00B16B2A">
        <w:rPr>
          <w:rStyle w:val="EndnoteReference"/>
          <w:rFonts w:ascii="Times New Roman" w:hAnsi="Times New Roman" w:cs="Times New Roman"/>
        </w:rPr>
        <w:endnoteRef/>
      </w:r>
      <w:r w:rsidRPr="00B16B2A">
        <w:rPr>
          <w:rFonts w:ascii="Times New Roman" w:hAnsi="Times New Roman" w:cs="Times New Roman"/>
        </w:rPr>
        <w:t xml:space="preserve"> </w:t>
      </w:r>
      <w:r w:rsidR="00407ED7" w:rsidRPr="00B16B2A">
        <w:rPr>
          <w:rFonts w:ascii="Times New Roman" w:hAnsi="Times New Roman" w:cs="Times New Roman"/>
        </w:rPr>
        <w:t>https://krueger.princeton.edu/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5E5EBB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3F7BAF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5E5EBB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36DC59BF" wp14:editId="3E6BC9CE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3F7BAF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5E5EBB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3F7BAF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5E5EBB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3F7BAF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035" w:rsidRDefault="00090035" w:rsidP="00871117">
      <w:pPr>
        <w:spacing w:after="0" w:line="240" w:lineRule="auto"/>
      </w:pPr>
      <w:r>
        <w:separator/>
      </w:r>
    </w:p>
  </w:footnote>
  <w:footnote w:type="continuationSeparator" w:id="0">
    <w:p w:rsidR="00090035" w:rsidRDefault="00090035" w:rsidP="0087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3F7BAF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32592">
          <w:rPr>
            <w:rFonts w:ascii="Calibri" w:hAnsi="Calibri"/>
            <w:bCs/>
            <w:caps/>
            <w:sz w:val="18"/>
            <w:szCs w:val="24"/>
          </w:rPr>
          <w:t xml:space="preserve">     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3F7BAF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3F7BAF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57E2A"/>
    <w:multiLevelType w:val="hybridMultilevel"/>
    <w:tmpl w:val="E90E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A1F09"/>
    <w:multiLevelType w:val="hybridMultilevel"/>
    <w:tmpl w:val="C9FE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47CEA"/>
    <w:multiLevelType w:val="hybridMultilevel"/>
    <w:tmpl w:val="C07E1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95483"/>
    <w:multiLevelType w:val="hybridMultilevel"/>
    <w:tmpl w:val="D844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9C"/>
    <w:rsid w:val="00004A0A"/>
    <w:rsid w:val="00073B93"/>
    <w:rsid w:val="00090035"/>
    <w:rsid w:val="000F1EB5"/>
    <w:rsid w:val="000F2174"/>
    <w:rsid w:val="001110EC"/>
    <w:rsid w:val="00134111"/>
    <w:rsid w:val="001B6662"/>
    <w:rsid w:val="00225CA5"/>
    <w:rsid w:val="002B396C"/>
    <w:rsid w:val="002E12CF"/>
    <w:rsid w:val="00316A0E"/>
    <w:rsid w:val="00351783"/>
    <w:rsid w:val="003F7BAF"/>
    <w:rsid w:val="00407ED7"/>
    <w:rsid w:val="005E5EBB"/>
    <w:rsid w:val="00635CBE"/>
    <w:rsid w:val="007E7F8B"/>
    <w:rsid w:val="00871117"/>
    <w:rsid w:val="00A8008E"/>
    <w:rsid w:val="00B14E8F"/>
    <w:rsid w:val="00B16B2A"/>
    <w:rsid w:val="00B32592"/>
    <w:rsid w:val="00B62C47"/>
    <w:rsid w:val="00C16034"/>
    <w:rsid w:val="00C5369C"/>
    <w:rsid w:val="00CB4BF5"/>
    <w:rsid w:val="00D952A0"/>
    <w:rsid w:val="00E65BAD"/>
    <w:rsid w:val="00F2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500743-CC8C-479A-9AA8-59E247F1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369C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C5369C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nhideWhenUsed/>
    <w:rsid w:val="00C5369C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C5369C"/>
    <w:rPr>
      <w:rFonts w:ascii="Times New Roman" w:eastAsia="Calibri" w:hAnsi="Times New Roman" w:cs="Times New Roman"/>
    </w:rPr>
  </w:style>
  <w:style w:type="character" w:styleId="PageNumber">
    <w:name w:val="page number"/>
    <w:basedOn w:val="DefaultParagraphFont"/>
    <w:rsid w:val="00C5369C"/>
  </w:style>
  <w:style w:type="table" w:styleId="TableGrid">
    <w:name w:val="Table Grid"/>
    <w:aliases w:val="Clutch Table"/>
    <w:basedOn w:val="TableNormal"/>
    <w:uiPriority w:val="59"/>
    <w:rsid w:val="00C53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GAppendixBodyHeaders">
    <w:name w:val="TG_Appendix Body (Headers)"/>
    <w:basedOn w:val="Normal"/>
    <w:uiPriority w:val="99"/>
    <w:rsid w:val="00C5369C"/>
    <w:pPr>
      <w:widowControl w:val="0"/>
      <w:tabs>
        <w:tab w:val="left" w:pos="720"/>
      </w:tabs>
      <w:suppressAutoHyphens/>
      <w:autoSpaceDE w:val="0"/>
      <w:autoSpaceDN w:val="0"/>
      <w:adjustRightInd w:val="0"/>
      <w:spacing w:after="0" w:line="180" w:lineRule="atLeast"/>
      <w:textAlignment w:val="center"/>
    </w:pPr>
    <w:rPr>
      <w:rFonts w:ascii="GothamNarrow-Book" w:eastAsia="Calibri" w:hAnsi="GothamNarrow-Book" w:cs="GothamNarrow-Book"/>
      <w:color w:val="000000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111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111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111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41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07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0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25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14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29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1882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39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30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5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6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5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07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10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4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282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17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81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6BEEA-DC41-470D-B9BB-7AC93F93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Treasury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Gabrielle Abbott</dc:creator>
  <cp:lastModifiedBy>Casey Dennison</cp:lastModifiedBy>
  <cp:revision>4</cp:revision>
  <dcterms:created xsi:type="dcterms:W3CDTF">2017-06-14T18:27:00Z</dcterms:created>
  <dcterms:modified xsi:type="dcterms:W3CDTF">2017-08-23T20:51:00Z</dcterms:modified>
</cp:coreProperties>
</file>