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661AE5" w:rsidRDefault="00CE46CE" w:rsidP="00CE46CE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administrator (</w:t>
      </w:r>
      <w:r w:rsidR="00C65982">
        <w:rPr>
          <w:rFonts w:asciiTheme="majorHAnsi" w:hAnsiTheme="majorHAnsi" w:cstheme="majorHAnsi"/>
          <w:szCs w:val="26"/>
        </w:rPr>
        <w:t>Middle east</w:t>
      </w:r>
      <w:r>
        <w:rPr>
          <w:rFonts w:asciiTheme="majorHAnsi" w:hAnsiTheme="majorHAnsi" w:cstheme="majorHAnsi"/>
          <w:szCs w:val="26"/>
        </w:rPr>
        <w:t>)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united states agency for international development</w:t>
      </w:r>
    </w:p>
    <w:p w:rsidR="005020B1" w:rsidRPr="005020B1" w:rsidRDefault="005020B1" w:rsidP="005020B1"/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CE46CE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CE46CE" w:rsidP="00D33A2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end extreme poverty and promote resilient, democratic societies while advanc</w:t>
            </w:r>
            <w:r w:rsidR="00C80022">
              <w:rPr>
                <w:rFonts w:asciiTheme="majorHAnsi" w:hAnsiTheme="majorHAnsi" w:cstheme="majorHAnsi"/>
              </w:rPr>
              <w:t>ing our security and prosperity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8037C4" w:rsidRDefault="0032113B" w:rsidP="0032113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</w:t>
            </w:r>
            <w:r w:rsidRPr="0032113B">
              <w:rPr>
                <w:rFonts w:asciiTheme="majorHAnsi" w:hAnsiTheme="majorHAnsi" w:cstheme="majorHAnsi"/>
              </w:rPr>
              <w:t xml:space="preserve">ssistant </w:t>
            </w:r>
            <w:r>
              <w:rPr>
                <w:rFonts w:asciiTheme="majorHAnsi" w:hAnsiTheme="majorHAnsi" w:cstheme="majorHAnsi"/>
              </w:rPr>
              <w:t>a</w:t>
            </w:r>
            <w:r w:rsidRPr="0032113B">
              <w:rPr>
                <w:rFonts w:asciiTheme="majorHAnsi" w:hAnsiTheme="majorHAnsi" w:cstheme="majorHAnsi"/>
              </w:rPr>
              <w:t>dministrator for the Bureau for the Middle East directs an</w:t>
            </w:r>
            <w:r>
              <w:rPr>
                <w:rFonts w:asciiTheme="majorHAnsi" w:hAnsiTheme="majorHAnsi" w:cstheme="majorHAnsi"/>
              </w:rPr>
              <w:t>d supervises activities of the b</w:t>
            </w:r>
            <w:r w:rsidRPr="0032113B">
              <w:rPr>
                <w:rFonts w:asciiTheme="majorHAnsi" w:hAnsiTheme="majorHAnsi" w:cstheme="majorHAnsi"/>
              </w:rPr>
              <w:t>ureau and its overseas orga</w:t>
            </w:r>
            <w:r w:rsidR="00C80022">
              <w:rPr>
                <w:rFonts w:asciiTheme="majorHAnsi" w:hAnsiTheme="majorHAnsi" w:cstheme="majorHAnsi"/>
              </w:rPr>
              <w:t>nizations.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0901B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0901BB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F731C" w:rsidRDefault="00C80022" w:rsidP="00D276D6">
            <w:pPr>
              <w:rPr>
                <w:rFonts w:asciiTheme="majorHAnsi" w:hAnsiTheme="majorHAnsi" w:cstheme="majorHAnsi"/>
              </w:rPr>
            </w:pPr>
            <w:r w:rsidRPr="00DF731C">
              <w:rPr>
                <w:rFonts w:asciiTheme="majorHAnsi" w:hAnsiTheme="majorHAnsi" w:cstheme="majorHAnsi"/>
              </w:rPr>
              <w:t>United States Agency for International Development (</w:t>
            </w:r>
            <w:r w:rsidR="00B177D2" w:rsidRPr="00DF731C">
              <w:rPr>
                <w:rFonts w:asciiTheme="majorHAnsi" w:hAnsiTheme="majorHAnsi" w:cstheme="majorHAnsi"/>
              </w:rPr>
              <w:t>USAID</w:t>
            </w:r>
            <w:r w:rsidRPr="00DF731C">
              <w:rPr>
                <w:rFonts w:asciiTheme="majorHAnsi" w:hAnsiTheme="majorHAnsi" w:cstheme="majorHAnsi"/>
              </w:rPr>
              <w:t>)</w:t>
            </w:r>
            <w:r w:rsidR="00B177D2" w:rsidRPr="00DF731C">
              <w:rPr>
                <w:rFonts w:asciiTheme="majorHAnsi" w:hAnsiTheme="majorHAnsi" w:cstheme="majorHAnsi"/>
              </w:rPr>
              <w:t xml:space="preserve"> Administrator</w:t>
            </w:r>
            <w:r w:rsidR="00645FD3" w:rsidRPr="00DF731C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616736" w:rsidRDefault="00DF731C" w:rsidP="0095718F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616736">
              <w:rPr>
                <w:rFonts w:asciiTheme="majorHAnsi" w:hAnsiTheme="majorHAnsi" w:cstheme="majorHAnsi"/>
                <w:bCs/>
              </w:rPr>
              <w:t>The assistant administrator for the Middle East oversees the Office of North Africa and Arabian Peninsula Affairs; the Office of Middle East Affairs; and the Office of Technical Services.</w:t>
            </w:r>
            <w:r w:rsidRPr="00616736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113B" w:rsidRDefault="0032113B" w:rsidP="0035136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</w:t>
            </w:r>
            <w:r w:rsidRPr="0032113B">
              <w:rPr>
                <w:rFonts w:asciiTheme="majorHAnsi" w:hAnsiTheme="majorHAnsi" w:cstheme="majorHAnsi"/>
              </w:rPr>
              <w:t>ormulates, approves and authorizes U.S. development assistance programs and projects; presents the Middle East Bureau’s pro</w:t>
            </w:r>
            <w:r>
              <w:rPr>
                <w:rFonts w:asciiTheme="majorHAnsi" w:hAnsiTheme="majorHAnsi" w:cstheme="majorHAnsi"/>
              </w:rPr>
              <w:t>gram and budget to Congress; and</w:t>
            </w:r>
            <w:r w:rsidRPr="0032113B">
              <w:rPr>
                <w:rFonts w:asciiTheme="majorHAnsi" w:hAnsiTheme="majorHAnsi" w:cstheme="majorHAnsi"/>
              </w:rPr>
              <w:t xml:space="preserve"> approves and directs the allocation of resources among Mi</w:t>
            </w:r>
            <w:r w:rsidR="00616736">
              <w:rPr>
                <w:rFonts w:asciiTheme="majorHAnsi" w:hAnsiTheme="majorHAnsi" w:cstheme="majorHAnsi"/>
              </w:rPr>
              <w:t>ddle East offices and m</w:t>
            </w:r>
            <w:r>
              <w:rPr>
                <w:rFonts w:asciiTheme="majorHAnsi" w:hAnsiTheme="majorHAnsi" w:cstheme="majorHAnsi"/>
              </w:rPr>
              <w:t>issions</w:t>
            </w:r>
          </w:p>
          <w:p w:rsidR="0032113B" w:rsidRDefault="0032113B" w:rsidP="0035136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</w:t>
            </w:r>
            <w:r w:rsidRPr="0032113B">
              <w:rPr>
                <w:rFonts w:asciiTheme="majorHAnsi" w:hAnsiTheme="majorHAnsi" w:cstheme="majorHAnsi"/>
              </w:rPr>
              <w:t>mplements Middle East programs and projects; monitors performance under loan and grant agreements, contr</w:t>
            </w:r>
            <w:r>
              <w:rPr>
                <w:rFonts w:asciiTheme="majorHAnsi" w:hAnsiTheme="majorHAnsi" w:cstheme="majorHAnsi"/>
              </w:rPr>
              <w:t>acts</w:t>
            </w:r>
            <w:r w:rsidRPr="0032113B">
              <w:rPr>
                <w:rFonts w:asciiTheme="majorHAnsi" w:hAnsiTheme="majorHAnsi" w:cstheme="majorHAnsi"/>
              </w:rPr>
              <w:t xml:space="preserve"> and other operating agreements; and takes or recom</w:t>
            </w:r>
            <w:r>
              <w:rPr>
                <w:rFonts w:asciiTheme="majorHAnsi" w:hAnsiTheme="majorHAnsi" w:cstheme="majorHAnsi"/>
              </w:rPr>
              <w:t>mends required remedial action</w:t>
            </w:r>
          </w:p>
          <w:p w:rsidR="0016537A" w:rsidRPr="0032113B" w:rsidRDefault="0032113B" w:rsidP="00351364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32113B">
              <w:rPr>
                <w:rFonts w:asciiTheme="majorHAnsi" w:hAnsiTheme="majorHAnsi" w:cstheme="majorHAnsi"/>
              </w:rPr>
              <w:t>erves as the USAID representative on j</w:t>
            </w:r>
            <w:r>
              <w:rPr>
                <w:rFonts w:asciiTheme="majorHAnsi" w:hAnsiTheme="majorHAnsi" w:cstheme="majorHAnsi"/>
              </w:rPr>
              <w:t>oint commissions, subcommittees</w:t>
            </w:r>
            <w:r w:rsidRPr="0032113B">
              <w:rPr>
                <w:rFonts w:asciiTheme="majorHAnsi" w:hAnsiTheme="majorHAnsi" w:cstheme="majorHAnsi"/>
              </w:rPr>
              <w:t xml:space="preserve"> and working groups involved in the Middle East region</w:t>
            </w:r>
            <w:r w:rsidR="00351364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728" w:rsidRPr="008931F2" w:rsidRDefault="008E4728" w:rsidP="008E472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Prior government experience; knowledge of the legislative and federal budgeting process</w:t>
            </w:r>
          </w:p>
          <w:p w:rsidR="008E4728" w:rsidRDefault="008E4728" w:rsidP="008E472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in foreign affairs and with the region (preferred)</w:t>
            </w:r>
          </w:p>
          <w:p w:rsidR="008E4728" w:rsidRDefault="008E4728" w:rsidP="008E472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management experience</w:t>
            </w:r>
          </w:p>
          <w:p w:rsidR="00A87EC8" w:rsidRPr="008E4728" w:rsidRDefault="008E4728" w:rsidP="008E472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E4728">
              <w:rPr>
                <w:rFonts w:asciiTheme="majorHAnsi" w:hAnsiTheme="majorHAnsi" w:cstheme="majorHAnsi"/>
                <w:bCs/>
              </w:rPr>
              <w:lastRenderedPageBreak/>
              <w:t>Strong relationships with relevant stakeholders, or ability to form them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E4728" w:rsidRDefault="008E4728" w:rsidP="008E472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public</w:t>
            </w:r>
            <w:r w:rsidR="00C770D4">
              <w:rPr>
                <w:rFonts w:asciiTheme="majorHAnsi" w:hAnsiTheme="majorHAnsi" w:cstheme="majorHAnsi"/>
                <w:bCs/>
              </w:rPr>
              <w:t>-</w:t>
            </w:r>
            <w:r>
              <w:rPr>
                <w:rFonts w:asciiTheme="majorHAnsi" w:hAnsiTheme="majorHAnsi" w:cstheme="majorHAnsi"/>
                <w:bCs/>
              </w:rPr>
              <w:t>speaking skills</w:t>
            </w:r>
          </w:p>
          <w:p w:rsidR="008E4728" w:rsidRDefault="008E4728" w:rsidP="008E472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leadership and managerial skills</w:t>
            </w:r>
          </w:p>
          <w:p w:rsidR="008E4728" w:rsidRDefault="008E4728" w:rsidP="008E472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Ability to work under high pressure and handle sensitive matters</w:t>
            </w:r>
          </w:p>
          <w:p w:rsidR="008E4728" w:rsidRDefault="008E4728" w:rsidP="008E472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travel</w:t>
            </w:r>
          </w:p>
          <w:p w:rsidR="008E4728" w:rsidRDefault="008E4728" w:rsidP="008E472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</w:p>
          <w:p w:rsidR="00A87EC8" w:rsidRPr="008E4728" w:rsidRDefault="008E4728" w:rsidP="008E472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8E4728">
              <w:rPr>
                <w:rFonts w:asciiTheme="majorHAnsi" w:hAnsiTheme="majorHAnsi" w:cstheme="majorHAnsi"/>
                <w:bCs/>
              </w:rPr>
              <w:t>Ability to work across party lines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8F035A" w:rsidP="005020B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Paige Eve Alexander (</w:t>
            </w:r>
            <w:r w:rsidR="00C9244A">
              <w:rPr>
                <w:rFonts w:asciiTheme="majorHAnsi" w:hAnsiTheme="majorHAnsi" w:cstheme="majorHAnsi"/>
              </w:rPr>
              <w:t>2014 to 2017</w:t>
            </w:r>
            <w:r>
              <w:rPr>
                <w:rFonts w:asciiTheme="majorHAnsi" w:hAnsiTheme="majorHAnsi" w:cstheme="majorHAnsi"/>
              </w:rPr>
              <w:t xml:space="preserve">): </w:t>
            </w:r>
            <w:r w:rsidRPr="008F035A">
              <w:rPr>
                <w:rFonts w:asciiTheme="majorHAnsi" w:hAnsiTheme="majorHAnsi" w:cstheme="majorHAnsi"/>
              </w:rPr>
              <w:t>Assistant Admin</w:t>
            </w:r>
            <w:r>
              <w:rPr>
                <w:rFonts w:asciiTheme="majorHAnsi" w:hAnsiTheme="majorHAnsi" w:cstheme="majorHAnsi"/>
              </w:rPr>
              <w:t>istrator for Europe and Eurasia, USAID</w:t>
            </w:r>
            <w:r w:rsidR="00F50B22">
              <w:rPr>
                <w:rFonts w:asciiTheme="majorHAnsi" w:hAnsiTheme="majorHAnsi" w:cstheme="majorHAnsi"/>
              </w:rPr>
              <w:t xml:space="preserve">; </w:t>
            </w:r>
            <w:r w:rsidR="00F50B22" w:rsidRPr="00F50B22">
              <w:rPr>
                <w:rFonts w:asciiTheme="majorHAnsi" w:hAnsiTheme="majorHAnsi" w:cstheme="majorHAnsi"/>
              </w:rPr>
              <w:t>Senior Vi</w:t>
            </w:r>
            <w:r w:rsidR="00F50B22">
              <w:rPr>
                <w:rFonts w:asciiTheme="majorHAnsi" w:hAnsiTheme="majorHAnsi" w:cstheme="majorHAnsi"/>
              </w:rPr>
              <w:t xml:space="preserve">ce President, </w:t>
            </w:r>
            <w:r w:rsidR="00F50B22" w:rsidRPr="00F50B22">
              <w:rPr>
                <w:rFonts w:asciiTheme="majorHAnsi" w:hAnsiTheme="majorHAnsi" w:cstheme="majorHAnsi"/>
              </w:rPr>
              <w:t>IREX</w:t>
            </w:r>
            <w:r w:rsidR="00F50B22">
              <w:rPr>
                <w:rFonts w:asciiTheme="majorHAnsi" w:hAnsiTheme="majorHAnsi" w:cstheme="majorHAnsi"/>
              </w:rPr>
              <w:t>;</w:t>
            </w:r>
            <w:r w:rsidR="00F50B22" w:rsidRPr="00F50B22">
              <w:rPr>
                <w:rFonts w:asciiTheme="majorHAnsi" w:hAnsiTheme="majorHAnsi" w:cstheme="majorHAnsi"/>
              </w:rPr>
              <w:t xml:space="preserve"> </w:t>
            </w:r>
            <w:r w:rsidR="005020B1" w:rsidRPr="00F50B22">
              <w:rPr>
                <w:rFonts w:asciiTheme="majorHAnsi" w:hAnsiTheme="majorHAnsi" w:cstheme="majorHAnsi"/>
              </w:rPr>
              <w:t>Acting</w:t>
            </w:r>
            <w:r w:rsidR="005020B1">
              <w:rPr>
                <w:rFonts w:asciiTheme="majorHAnsi" w:hAnsiTheme="majorHAnsi" w:cstheme="majorHAnsi"/>
              </w:rPr>
              <w:t xml:space="preserve"> Deputy Assistant Administrator,</w:t>
            </w:r>
            <w:r w:rsidR="005020B1" w:rsidRPr="00F50B22">
              <w:rPr>
                <w:rFonts w:asciiTheme="majorHAnsi" w:hAnsiTheme="majorHAnsi" w:cstheme="majorHAnsi"/>
              </w:rPr>
              <w:t xml:space="preserve"> </w:t>
            </w:r>
            <w:r w:rsidR="00F50B22" w:rsidRPr="00F50B22">
              <w:rPr>
                <w:rFonts w:asciiTheme="majorHAnsi" w:hAnsiTheme="majorHAnsi" w:cstheme="majorHAnsi"/>
              </w:rPr>
              <w:t xml:space="preserve">Bureau for Europe and Eurasia, </w:t>
            </w:r>
            <w:r w:rsidR="005020B1">
              <w:rPr>
                <w:rFonts w:asciiTheme="majorHAnsi" w:hAnsiTheme="majorHAnsi" w:cstheme="majorHAnsi"/>
              </w:rPr>
              <w:t>USAID</w:t>
            </w:r>
            <w:r w:rsidR="00F50B22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</w:tc>
      </w:tr>
      <w:tr w:rsidR="00BE379B" w:rsidRPr="00D56177" w:rsidTr="00EA3278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E379B" w:rsidRPr="00D56177" w:rsidRDefault="00E064DC" w:rsidP="00ED08D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Mara E. Rudman (2011</w:t>
            </w:r>
            <w:r w:rsidR="00532D4E">
              <w:rPr>
                <w:rFonts w:asciiTheme="majorHAnsi" w:hAnsiTheme="majorHAnsi" w:cstheme="majorHAnsi"/>
              </w:rPr>
              <w:t xml:space="preserve"> to 2013</w:t>
            </w:r>
            <w:r>
              <w:rPr>
                <w:rFonts w:asciiTheme="majorHAnsi" w:hAnsiTheme="majorHAnsi" w:cstheme="majorHAnsi"/>
              </w:rPr>
              <w:t>):</w:t>
            </w:r>
            <w:r w:rsidR="00532D4E">
              <w:t xml:space="preserve"> </w:t>
            </w:r>
            <w:r w:rsidR="00532D4E" w:rsidRPr="00532D4E">
              <w:rPr>
                <w:rFonts w:asciiTheme="majorHAnsi" w:hAnsiTheme="majorHAnsi" w:cstheme="majorHAnsi"/>
              </w:rPr>
              <w:t>Deputy Special Envoy for Middle East Peace</w:t>
            </w:r>
            <w:r w:rsidR="00532D4E">
              <w:rPr>
                <w:rFonts w:asciiTheme="majorHAnsi" w:hAnsiTheme="majorHAnsi" w:cstheme="majorHAnsi"/>
              </w:rPr>
              <w:t>, Department of State; Deputy Assistant to the President, National Security Council, The White House; Executive Secretary, National Security Council, The White House</w:t>
            </w:r>
            <w:r w:rsidR="00532D4E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5FD" w:rsidRDefault="00ED05FD" w:rsidP="001E22F1">
      <w:r>
        <w:separator/>
      </w:r>
    </w:p>
  </w:endnote>
  <w:endnote w:type="continuationSeparator" w:id="0">
    <w:p w:rsidR="00ED05FD" w:rsidRDefault="00ED05FD" w:rsidP="001E22F1">
      <w:r>
        <w:continuationSeparator/>
      </w:r>
    </w:p>
  </w:endnote>
  <w:endnote w:id="1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0901BB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645FD3" w:rsidRDefault="00645FD3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45FD3">
        <w:t>https://www.usaid.gov/who-we-are/organization</w:t>
      </w:r>
    </w:p>
  </w:endnote>
  <w:endnote w:id="3">
    <w:p w:rsidR="00DF731C" w:rsidRDefault="00DF731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DF731C">
        <w:t>https://lo.bvdep.com/OrgChart.asp?curp=1&amp;LDIBookId=19&amp;LDISectionId=201&amp;LDIOrgId=310740</w:t>
      </w:r>
    </w:p>
  </w:endnote>
  <w:endnote w:id="4">
    <w:p w:rsidR="00351364" w:rsidRDefault="00351364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5">
    <w:p w:rsidR="00F50B22" w:rsidRDefault="00F50B22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50B22">
        <w:t>https://votesmart.org/public-statement/832380/president-obama-announces-more-key-administration-posts#.WP-rvNLyuUk</w:t>
      </w:r>
    </w:p>
  </w:endnote>
  <w:endnote w:id="6">
    <w:p w:rsidR="00532D4E" w:rsidRDefault="00532D4E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532D4E">
        <w:t>https://www.linkedin.com/in/mararudman/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5FD" w:rsidRDefault="00ED05FD" w:rsidP="001E22F1">
      <w:r>
        <w:separator/>
      </w:r>
    </w:p>
  </w:footnote>
  <w:footnote w:type="continuationSeparator" w:id="0">
    <w:p w:rsidR="00ED05FD" w:rsidRDefault="00ED05FD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0901BB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88F"/>
    <w:multiLevelType w:val="hybridMultilevel"/>
    <w:tmpl w:val="90D8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A430B"/>
    <w:multiLevelType w:val="hybridMultilevel"/>
    <w:tmpl w:val="8490F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6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1754C"/>
    <w:multiLevelType w:val="hybridMultilevel"/>
    <w:tmpl w:val="3DCC0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"/>
  </w:num>
  <w:num w:numId="3">
    <w:abstractNumId w:val="13"/>
  </w:num>
  <w:num w:numId="4">
    <w:abstractNumId w:val="37"/>
  </w:num>
  <w:num w:numId="5">
    <w:abstractNumId w:val="6"/>
  </w:num>
  <w:num w:numId="6">
    <w:abstractNumId w:val="33"/>
  </w:num>
  <w:num w:numId="7">
    <w:abstractNumId w:val="5"/>
  </w:num>
  <w:num w:numId="8">
    <w:abstractNumId w:val="28"/>
  </w:num>
  <w:num w:numId="9">
    <w:abstractNumId w:val="16"/>
  </w:num>
  <w:num w:numId="10">
    <w:abstractNumId w:val="7"/>
  </w:num>
  <w:num w:numId="11">
    <w:abstractNumId w:val="15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2"/>
  </w:num>
  <w:num w:numId="17">
    <w:abstractNumId w:val="18"/>
  </w:num>
  <w:num w:numId="18">
    <w:abstractNumId w:val="32"/>
  </w:num>
  <w:num w:numId="19">
    <w:abstractNumId w:val="9"/>
  </w:num>
  <w:num w:numId="20">
    <w:abstractNumId w:val="24"/>
  </w:num>
  <w:num w:numId="21">
    <w:abstractNumId w:val="29"/>
  </w:num>
  <w:num w:numId="22">
    <w:abstractNumId w:val="11"/>
  </w:num>
  <w:num w:numId="23">
    <w:abstractNumId w:val="8"/>
  </w:num>
  <w:num w:numId="24">
    <w:abstractNumId w:val="31"/>
  </w:num>
  <w:num w:numId="25">
    <w:abstractNumId w:val="14"/>
  </w:num>
  <w:num w:numId="26">
    <w:abstractNumId w:val="3"/>
  </w:num>
  <w:num w:numId="27">
    <w:abstractNumId w:val="19"/>
  </w:num>
  <w:num w:numId="28">
    <w:abstractNumId w:val="17"/>
  </w:num>
  <w:num w:numId="29">
    <w:abstractNumId w:val="20"/>
  </w:num>
  <w:num w:numId="30">
    <w:abstractNumId w:val="27"/>
  </w:num>
  <w:num w:numId="31">
    <w:abstractNumId w:val="35"/>
  </w:num>
  <w:num w:numId="32">
    <w:abstractNumId w:val="36"/>
  </w:num>
  <w:num w:numId="33">
    <w:abstractNumId w:val="10"/>
  </w:num>
  <w:num w:numId="34">
    <w:abstractNumId w:val="1"/>
  </w:num>
  <w:num w:numId="35">
    <w:abstractNumId w:val="26"/>
  </w:num>
  <w:num w:numId="36">
    <w:abstractNumId w:val="12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648F"/>
    <w:rsid w:val="00073701"/>
    <w:rsid w:val="0007480D"/>
    <w:rsid w:val="00076645"/>
    <w:rsid w:val="00080E76"/>
    <w:rsid w:val="000846D6"/>
    <w:rsid w:val="0008706F"/>
    <w:rsid w:val="00087A28"/>
    <w:rsid w:val="000901BB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1A20"/>
    <w:rsid w:val="000D2778"/>
    <w:rsid w:val="000E0157"/>
    <w:rsid w:val="000E05E6"/>
    <w:rsid w:val="000E398B"/>
    <w:rsid w:val="000E399D"/>
    <w:rsid w:val="000E6197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4A67"/>
    <w:rsid w:val="00175FCC"/>
    <w:rsid w:val="00177526"/>
    <w:rsid w:val="0018425C"/>
    <w:rsid w:val="001956F0"/>
    <w:rsid w:val="001A3E9A"/>
    <w:rsid w:val="001A636E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4645"/>
    <w:rsid w:val="0020111D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13B"/>
    <w:rsid w:val="00321F38"/>
    <w:rsid w:val="00330ACB"/>
    <w:rsid w:val="00331394"/>
    <w:rsid w:val="003317A8"/>
    <w:rsid w:val="003353C5"/>
    <w:rsid w:val="003454E5"/>
    <w:rsid w:val="00347F97"/>
    <w:rsid w:val="00351364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3A6D"/>
    <w:rsid w:val="003D4CCB"/>
    <w:rsid w:val="003D5759"/>
    <w:rsid w:val="003E45AC"/>
    <w:rsid w:val="00401C0E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4CE3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020B1"/>
    <w:rsid w:val="00514128"/>
    <w:rsid w:val="00521CF6"/>
    <w:rsid w:val="00526017"/>
    <w:rsid w:val="0053247E"/>
    <w:rsid w:val="00532BE2"/>
    <w:rsid w:val="00532D4E"/>
    <w:rsid w:val="00534FD7"/>
    <w:rsid w:val="00552869"/>
    <w:rsid w:val="0055292D"/>
    <w:rsid w:val="00562761"/>
    <w:rsid w:val="0056287D"/>
    <w:rsid w:val="00564475"/>
    <w:rsid w:val="005676B7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16736"/>
    <w:rsid w:val="00622F39"/>
    <w:rsid w:val="0063039C"/>
    <w:rsid w:val="00635D16"/>
    <w:rsid w:val="00637430"/>
    <w:rsid w:val="00645FD3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73AF9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D12CB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5DD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37C4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4728"/>
    <w:rsid w:val="008F035A"/>
    <w:rsid w:val="00901824"/>
    <w:rsid w:val="009069C2"/>
    <w:rsid w:val="009140FD"/>
    <w:rsid w:val="009212C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69D4"/>
    <w:rsid w:val="00A87EC8"/>
    <w:rsid w:val="00A92C24"/>
    <w:rsid w:val="00A9589A"/>
    <w:rsid w:val="00AA2E6E"/>
    <w:rsid w:val="00AA39E1"/>
    <w:rsid w:val="00AB37A6"/>
    <w:rsid w:val="00AB6F6E"/>
    <w:rsid w:val="00AB7353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177D2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C1493"/>
    <w:rsid w:val="00BC78FF"/>
    <w:rsid w:val="00BD0F2B"/>
    <w:rsid w:val="00BD29EF"/>
    <w:rsid w:val="00BD4300"/>
    <w:rsid w:val="00BE28D8"/>
    <w:rsid w:val="00BE379B"/>
    <w:rsid w:val="00BF2BC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65982"/>
    <w:rsid w:val="00C71212"/>
    <w:rsid w:val="00C770D4"/>
    <w:rsid w:val="00C80022"/>
    <w:rsid w:val="00C82C06"/>
    <w:rsid w:val="00C866F7"/>
    <w:rsid w:val="00C87AFC"/>
    <w:rsid w:val="00C90AD7"/>
    <w:rsid w:val="00C9244A"/>
    <w:rsid w:val="00C94E0B"/>
    <w:rsid w:val="00CA0F50"/>
    <w:rsid w:val="00CA6785"/>
    <w:rsid w:val="00CC2512"/>
    <w:rsid w:val="00CC278F"/>
    <w:rsid w:val="00CC416B"/>
    <w:rsid w:val="00CD14D0"/>
    <w:rsid w:val="00CD409E"/>
    <w:rsid w:val="00CE46CE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31C"/>
    <w:rsid w:val="00DF7A0C"/>
    <w:rsid w:val="00E052D5"/>
    <w:rsid w:val="00E064DC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28F9"/>
    <w:rsid w:val="00E90C00"/>
    <w:rsid w:val="00EA3278"/>
    <w:rsid w:val="00EB20A7"/>
    <w:rsid w:val="00EC2402"/>
    <w:rsid w:val="00EC429B"/>
    <w:rsid w:val="00EC4FDB"/>
    <w:rsid w:val="00ED05FD"/>
    <w:rsid w:val="00ED08DF"/>
    <w:rsid w:val="00ED52F5"/>
    <w:rsid w:val="00ED5B9E"/>
    <w:rsid w:val="00EE58CC"/>
    <w:rsid w:val="00EF11FF"/>
    <w:rsid w:val="00EF69F8"/>
    <w:rsid w:val="00EF6FAB"/>
    <w:rsid w:val="00F1221F"/>
    <w:rsid w:val="00F22F02"/>
    <w:rsid w:val="00F24186"/>
    <w:rsid w:val="00F24A4E"/>
    <w:rsid w:val="00F25BCA"/>
    <w:rsid w:val="00F316F1"/>
    <w:rsid w:val="00F436CE"/>
    <w:rsid w:val="00F50B22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B3992"/>
    <w:rsid w:val="005E3561"/>
    <w:rsid w:val="00672DF4"/>
    <w:rsid w:val="00806A9A"/>
    <w:rsid w:val="008638AA"/>
    <w:rsid w:val="0087154F"/>
    <w:rsid w:val="008F1F7B"/>
    <w:rsid w:val="008F5F77"/>
    <w:rsid w:val="00A902B9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5AB608-EA97-4354-8CA8-0FD368BE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2506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3</cp:revision>
  <cp:lastPrinted>2016-07-12T18:00:00Z</cp:lastPrinted>
  <dcterms:created xsi:type="dcterms:W3CDTF">2017-07-07T17:14:00Z</dcterms:created>
  <dcterms:modified xsi:type="dcterms:W3CDTF">2017-08-23T20:43:00Z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