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80D1" w14:textId="58083676" w:rsidR="00256918" w:rsidRDefault="00D757FF" w:rsidP="00686A69">
      <w:pPr>
        <w:pStyle w:val="Heading2"/>
        <w:spacing w:before="120" w:after="0"/>
      </w:pPr>
      <w:r>
        <w:t>position description</w:t>
      </w:r>
    </w:p>
    <w:p w14:paraId="4E1E2069" w14:textId="001D0F52" w:rsidR="00D757FF" w:rsidRDefault="00D757FF" w:rsidP="00686A69">
      <w:pPr>
        <w:pStyle w:val="Heading1"/>
        <w:spacing w:before="120" w:after="0"/>
      </w:pPr>
      <w:r>
        <w:t>general counsel, national security agency</w:t>
      </w:r>
    </w:p>
    <w:p w14:paraId="75E17030" w14:textId="77777777" w:rsidR="00345152" w:rsidRPr="00345152" w:rsidRDefault="00345152" w:rsidP="00345152"/>
    <w:tbl>
      <w:tblPr>
        <w:tblStyle w:val="TableGrid"/>
        <w:tblW w:w="9720" w:type="dxa"/>
        <w:tblInd w:w="-3" w:type="dxa"/>
        <w:tblCellMar>
          <w:top w:w="58" w:type="dxa"/>
          <w:left w:w="115" w:type="dxa"/>
          <w:bottom w:w="58" w:type="dxa"/>
          <w:right w:w="115" w:type="dxa"/>
        </w:tblCellMar>
        <w:tblLook w:val="04A0" w:firstRow="1" w:lastRow="0" w:firstColumn="1" w:lastColumn="0" w:noHBand="0" w:noVBand="1"/>
      </w:tblPr>
      <w:tblGrid>
        <w:gridCol w:w="2782"/>
        <w:gridCol w:w="6938"/>
      </w:tblGrid>
      <w:tr w:rsidR="00D12960" w:rsidRPr="00704651" w14:paraId="591A129D" w14:textId="77777777" w:rsidTr="0069176F">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A339CFA" w14:textId="77777777" w:rsidR="00D12960" w:rsidRPr="00704651" w:rsidRDefault="00D12960" w:rsidP="003F32E4">
            <w:pPr>
              <w:jc w:val="center"/>
              <w:rPr>
                <w:rFonts w:asciiTheme="majorHAnsi" w:hAnsiTheme="majorHAnsi" w:cstheme="majorHAnsi"/>
                <w:b/>
              </w:rPr>
            </w:pPr>
            <w:r w:rsidRPr="00704651">
              <w:rPr>
                <w:rFonts w:asciiTheme="majorHAnsi" w:hAnsiTheme="majorHAnsi" w:cstheme="majorHAnsi"/>
                <w:b/>
              </w:rPr>
              <w:t>OVERVIEW</w:t>
            </w:r>
          </w:p>
        </w:tc>
      </w:tr>
      <w:tr w:rsidR="00D12960" w:rsidRPr="00704651" w14:paraId="52B5FE50" w14:textId="77777777" w:rsidTr="0069176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848EB2C" w14:textId="77777777" w:rsidR="00D12960" w:rsidRPr="00704651" w:rsidRDefault="00D12960" w:rsidP="003F32E4">
            <w:pPr>
              <w:rPr>
                <w:rFonts w:asciiTheme="majorHAnsi" w:hAnsiTheme="majorHAnsi" w:cstheme="majorHAnsi"/>
              </w:rPr>
            </w:pPr>
            <w:r w:rsidRPr="00704651">
              <w:rPr>
                <w:rFonts w:asciiTheme="majorHAnsi" w:hAnsiTheme="majorHAnsi" w:cstheme="majorHAnsi"/>
              </w:rPr>
              <w:t>Agency Mission</w:t>
            </w:r>
          </w:p>
        </w:tc>
        <w:tc>
          <w:tcPr>
            <w:tcW w:w="6938" w:type="dxa"/>
            <w:tcBorders>
              <w:top w:val="single" w:sz="2" w:space="0" w:color="auto"/>
              <w:left w:val="single" w:sz="2" w:space="0" w:color="auto"/>
              <w:bottom w:val="single" w:sz="2" w:space="0" w:color="auto"/>
              <w:right w:val="single" w:sz="2" w:space="0" w:color="auto"/>
            </w:tcBorders>
          </w:tcPr>
          <w:p w14:paraId="0072E489" w14:textId="1DF4A563" w:rsidR="00D12960" w:rsidRPr="00704651" w:rsidRDefault="00D12960" w:rsidP="003F32E4">
            <w:pPr>
              <w:rPr>
                <w:rFonts w:asciiTheme="majorHAnsi" w:hAnsiTheme="majorHAnsi" w:cstheme="majorHAnsi"/>
              </w:rPr>
            </w:pPr>
            <w:r w:rsidRPr="00704651">
              <w:rPr>
                <w:rFonts w:asciiTheme="majorHAnsi" w:hAnsiTheme="majorHAnsi" w:cstheme="majorHAnsi"/>
                <w:lang w:val="en"/>
              </w:rPr>
              <w:t xml:space="preserve">The National Security Agency (NSA)/Central Security Service leads the U.S. government in cryptology that encompasses both Signals Intelligence and Information Assurance products and </w:t>
            </w:r>
            <w:r w:rsidR="00824388" w:rsidRPr="00704651">
              <w:rPr>
                <w:rFonts w:asciiTheme="majorHAnsi" w:hAnsiTheme="majorHAnsi" w:cstheme="majorHAnsi"/>
                <w:lang w:val="en"/>
              </w:rPr>
              <w:t>services and</w:t>
            </w:r>
            <w:r w:rsidRPr="00704651">
              <w:rPr>
                <w:rFonts w:asciiTheme="majorHAnsi" w:hAnsiTheme="majorHAnsi" w:cstheme="majorHAnsi"/>
                <w:lang w:val="en"/>
              </w:rPr>
              <w:t xml:space="preserve"> enables computer network operations in order to gain a decision advantage for the nation and our allies under all circumstances.</w:t>
            </w:r>
            <w:r w:rsidRPr="00704651">
              <w:rPr>
                <w:rStyle w:val="EndnoteReference"/>
                <w:rFonts w:asciiTheme="majorHAnsi" w:hAnsiTheme="majorHAnsi" w:cstheme="majorHAnsi"/>
                <w:lang w:val="en"/>
              </w:rPr>
              <w:endnoteReference w:id="1"/>
            </w:r>
          </w:p>
        </w:tc>
      </w:tr>
      <w:tr w:rsidR="00D12960" w:rsidRPr="00704651" w14:paraId="4CEABE38" w14:textId="77777777" w:rsidTr="0069176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AEA12CA" w14:textId="77777777" w:rsidR="00D12960" w:rsidRPr="00704651" w:rsidRDefault="00D12960" w:rsidP="003F32E4">
            <w:pPr>
              <w:rPr>
                <w:rFonts w:asciiTheme="majorHAnsi" w:hAnsiTheme="majorHAnsi" w:cstheme="majorHAnsi"/>
              </w:rPr>
            </w:pPr>
            <w:r w:rsidRPr="00704651">
              <w:rPr>
                <w:rFonts w:asciiTheme="majorHAnsi" w:hAnsiTheme="majorHAnsi" w:cstheme="majorHAnsi"/>
              </w:rPr>
              <w:t>Position Overview</w:t>
            </w:r>
          </w:p>
        </w:tc>
        <w:tc>
          <w:tcPr>
            <w:tcW w:w="6938" w:type="dxa"/>
            <w:tcBorders>
              <w:top w:val="single" w:sz="2" w:space="0" w:color="auto"/>
              <w:left w:val="single" w:sz="2" w:space="0" w:color="auto"/>
              <w:bottom w:val="single" w:sz="2" w:space="0" w:color="auto"/>
              <w:right w:val="single" w:sz="2" w:space="0" w:color="auto"/>
            </w:tcBorders>
          </w:tcPr>
          <w:p w14:paraId="70DF9883" w14:textId="77777777" w:rsidR="00D12960" w:rsidRPr="00704651" w:rsidRDefault="00D12960" w:rsidP="003F32E4">
            <w:pPr>
              <w:rPr>
                <w:rFonts w:asciiTheme="majorHAnsi" w:hAnsiTheme="majorHAnsi" w:cstheme="majorHAnsi"/>
              </w:rPr>
            </w:pPr>
            <w:r w:rsidRPr="00704651">
              <w:rPr>
                <w:rFonts w:asciiTheme="majorHAnsi" w:hAnsiTheme="majorHAnsi" w:cstheme="majorHAnsi"/>
                <w:bCs/>
              </w:rPr>
              <w:t>The NSA general counsel is an integral part of the NSA director’s senior leadership team, and as key advisor to NSA leadership at all levels. The general counsel also serves as the public legal face for the NSA.</w:t>
            </w:r>
          </w:p>
        </w:tc>
      </w:tr>
      <w:tr w:rsidR="00D12960" w:rsidRPr="00704651" w14:paraId="07CE33D7" w14:textId="77777777" w:rsidTr="0069176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4904215" w14:textId="77777777" w:rsidR="00D12960" w:rsidRPr="00704651" w:rsidRDefault="00D12960" w:rsidP="003F32E4">
            <w:pPr>
              <w:rPr>
                <w:rFonts w:asciiTheme="majorHAnsi" w:hAnsiTheme="majorHAnsi" w:cstheme="majorHAnsi"/>
                <w:i/>
              </w:rPr>
            </w:pPr>
            <w:r w:rsidRPr="00704651">
              <w:rPr>
                <w:rFonts w:asciiTheme="majorHAnsi" w:hAnsiTheme="majorHAnsi" w:cstheme="majorHAnsi"/>
              </w:rPr>
              <w:t>Compensation</w:t>
            </w:r>
          </w:p>
        </w:tc>
        <w:tc>
          <w:tcPr>
            <w:tcW w:w="6938" w:type="dxa"/>
            <w:tcBorders>
              <w:top w:val="single" w:sz="2" w:space="0" w:color="auto"/>
              <w:left w:val="single" w:sz="2" w:space="0" w:color="auto"/>
              <w:bottom w:val="single" w:sz="2" w:space="0" w:color="auto"/>
              <w:right w:val="single" w:sz="2" w:space="0" w:color="auto"/>
            </w:tcBorders>
          </w:tcPr>
          <w:p w14:paraId="0D44145F" w14:textId="77777777" w:rsidR="00D12960" w:rsidRPr="00704651" w:rsidRDefault="00D12960" w:rsidP="003F32E4">
            <w:pPr>
              <w:rPr>
                <w:rFonts w:asciiTheme="majorHAnsi" w:hAnsiTheme="majorHAnsi" w:cstheme="majorHAnsi"/>
                <w:bCs/>
              </w:rPr>
            </w:pPr>
            <w:r w:rsidRPr="00704651">
              <w:rPr>
                <w:rFonts w:asciiTheme="majorHAnsi" w:hAnsiTheme="majorHAnsi" w:cstheme="majorHAnsi"/>
                <w:bCs/>
              </w:rPr>
              <w:t>Up to $183,300</w:t>
            </w:r>
            <w:r>
              <w:rPr>
                <w:rFonts w:asciiTheme="majorHAnsi" w:hAnsiTheme="majorHAnsi" w:cstheme="majorHAnsi"/>
                <w:bCs/>
              </w:rPr>
              <w:t>.</w:t>
            </w:r>
            <w:r w:rsidRPr="00704651">
              <w:rPr>
                <w:rStyle w:val="EndnoteReference"/>
                <w:rFonts w:asciiTheme="majorHAnsi" w:hAnsiTheme="majorHAnsi" w:cstheme="majorHAnsi"/>
                <w:bCs/>
              </w:rPr>
              <w:endnoteReference w:id="2"/>
            </w:r>
          </w:p>
        </w:tc>
      </w:tr>
      <w:tr w:rsidR="00D12960" w:rsidRPr="00704651" w14:paraId="44C04723" w14:textId="77777777" w:rsidTr="0069176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CA782D8" w14:textId="77777777" w:rsidR="00D12960" w:rsidRPr="00704651" w:rsidRDefault="00D12960" w:rsidP="003F32E4">
            <w:pPr>
              <w:rPr>
                <w:rFonts w:asciiTheme="majorHAnsi" w:hAnsiTheme="majorHAnsi" w:cstheme="majorHAnsi"/>
              </w:rPr>
            </w:pPr>
            <w:r w:rsidRPr="00704651">
              <w:rPr>
                <w:rFonts w:asciiTheme="majorHAnsi" w:hAnsiTheme="majorHAnsi" w:cstheme="majorHAnsi"/>
              </w:rPr>
              <w:t>Position Reports to</w:t>
            </w:r>
          </w:p>
        </w:tc>
        <w:tc>
          <w:tcPr>
            <w:tcW w:w="6938" w:type="dxa"/>
            <w:tcBorders>
              <w:top w:val="single" w:sz="2" w:space="0" w:color="auto"/>
              <w:left w:val="single" w:sz="2" w:space="0" w:color="auto"/>
              <w:bottom w:val="single" w:sz="2" w:space="0" w:color="auto"/>
              <w:right w:val="single" w:sz="2" w:space="0" w:color="auto"/>
            </w:tcBorders>
          </w:tcPr>
          <w:p w14:paraId="115353BD" w14:textId="77777777" w:rsidR="00D12960" w:rsidRPr="00704651" w:rsidRDefault="00D12960" w:rsidP="003F32E4">
            <w:pPr>
              <w:rPr>
                <w:rFonts w:asciiTheme="majorHAnsi" w:hAnsiTheme="majorHAnsi" w:cstheme="majorHAnsi"/>
                <w:color w:val="0070C0"/>
              </w:rPr>
            </w:pPr>
            <w:r w:rsidRPr="00704651">
              <w:rPr>
                <w:rFonts w:asciiTheme="majorHAnsi" w:hAnsiTheme="majorHAnsi" w:cstheme="majorHAnsi"/>
              </w:rPr>
              <w:t>The NSA general counsel reports to the NSA director and is part of the broader Department of Defense general counsel’s office.</w:t>
            </w:r>
          </w:p>
        </w:tc>
      </w:tr>
      <w:tr w:rsidR="00D12960" w:rsidRPr="00704651" w14:paraId="07995C6B" w14:textId="77777777" w:rsidTr="0069176F">
        <w:trPr>
          <w:trHeight w:val="32"/>
        </w:trPr>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F75DC83" w14:textId="77777777" w:rsidR="00D12960" w:rsidRPr="00704651" w:rsidRDefault="00D12960" w:rsidP="003F32E4">
            <w:pPr>
              <w:jc w:val="center"/>
              <w:rPr>
                <w:rFonts w:asciiTheme="majorHAnsi" w:hAnsiTheme="majorHAnsi" w:cstheme="majorHAnsi"/>
                <w:b/>
              </w:rPr>
            </w:pPr>
            <w:r w:rsidRPr="00704651">
              <w:rPr>
                <w:rFonts w:asciiTheme="majorHAnsi" w:hAnsiTheme="majorHAnsi" w:cstheme="majorHAnsi"/>
                <w:b/>
              </w:rPr>
              <w:t>RESPONSIBILITIES</w:t>
            </w:r>
          </w:p>
        </w:tc>
      </w:tr>
      <w:tr w:rsidR="00D12960" w:rsidRPr="00704651" w14:paraId="57D222F1" w14:textId="77777777" w:rsidTr="0069176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17B2BA5" w14:textId="77777777" w:rsidR="00D12960" w:rsidRPr="00704651" w:rsidRDefault="00D12960" w:rsidP="003F32E4">
            <w:pPr>
              <w:rPr>
                <w:rFonts w:asciiTheme="majorHAnsi" w:hAnsiTheme="majorHAnsi" w:cstheme="majorHAnsi"/>
              </w:rPr>
            </w:pPr>
            <w:r w:rsidRPr="00704651">
              <w:rPr>
                <w:rFonts w:asciiTheme="majorHAnsi" w:hAnsiTheme="majorHAnsi" w:cstheme="majorHAnsi"/>
              </w:rPr>
              <w:t>Management Scope</w:t>
            </w:r>
          </w:p>
        </w:tc>
        <w:tc>
          <w:tcPr>
            <w:tcW w:w="6938" w:type="dxa"/>
            <w:tcBorders>
              <w:top w:val="single" w:sz="2" w:space="0" w:color="auto"/>
              <w:left w:val="single" w:sz="2" w:space="0" w:color="auto"/>
              <w:bottom w:val="single" w:sz="2" w:space="0" w:color="auto"/>
              <w:right w:val="single" w:sz="2" w:space="0" w:color="auto"/>
            </w:tcBorders>
          </w:tcPr>
          <w:p w14:paraId="0D462A51" w14:textId="342943BA" w:rsidR="00BE1EAD" w:rsidRPr="00704651" w:rsidRDefault="00D12960" w:rsidP="003F32E4">
            <w:pPr>
              <w:contextualSpacing/>
              <w:rPr>
                <w:rFonts w:asciiTheme="majorHAnsi" w:hAnsiTheme="majorHAnsi" w:cstheme="majorHAnsi"/>
                <w:bCs/>
              </w:rPr>
            </w:pPr>
            <w:r w:rsidRPr="00704651">
              <w:rPr>
                <w:rFonts w:asciiTheme="majorHAnsi" w:hAnsiTheme="majorHAnsi" w:cstheme="majorHAnsi"/>
                <w:bCs/>
              </w:rPr>
              <w:t>The general counsel oversees an office of approximately 100 attorneys and support staff.</w:t>
            </w:r>
            <w:r w:rsidRPr="00704651">
              <w:rPr>
                <w:rStyle w:val="EndnoteReference"/>
                <w:rFonts w:asciiTheme="majorHAnsi" w:hAnsiTheme="majorHAnsi" w:cstheme="majorHAnsi"/>
                <w:bCs/>
              </w:rPr>
              <w:endnoteReference w:id="3"/>
            </w:r>
          </w:p>
        </w:tc>
      </w:tr>
      <w:tr w:rsidR="00D12960" w:rsidRPr="00704651" w14:paraId="6A4DC4CF" w14:textId="77777777" w:rsidTr="007813A5">
        <w:trPr>
          <w:trHeight w:val="2277"/>
        </w:trPr>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3935643" w14:textId="77777777" w:rsidR="00D12960" w:rsidRPr="00704651" w:rsidRDefault="00D12960" w:rsidP="003F32E4">
            <w:pPr>
              <w:rPr>
                <w:rFonts w:asciiTheme="majorHAnsi" w:hAnsiTheme="majorHAnsi" w:cstheme="majorHAnsi"/>
              </w:rPr>
            </w:pPr>
            <w:r w:rsidRPr="00704651">
              <w:rPr>
                <w:rFonts w:asciiTheme="majorHAnsi" w:hAnsiTheme="majorHAnsi" w:cstheme="majorHAnsi"/>
              </w:rPr>
              <w:t>Primary Responsibilities</w:t>
            </w:r>
          </w:p>
        </w:tc>
        <w:tc>
          <w:tcPr>
            <w:tcW w:w="6938" w:type="dxa"/>
            <w:tcBorders>
              <w:top w:val="single" w:sz="2" w:space="0" w:color="auto"/>
              <w:left w:val="single" w:sz="2" w:space="0" w:color="auto"/>
              <w:bottom w:val="single" w:sz="2" w:space="0" w:color="auto"/>
              <w:right w:val="single" w:sz="2" w:space="0" w:color="auto"/>
            </w:tcBorders>
          </w:tcPr>
          <w:p w14:paraId="36611298" w14:textId="77777777" w:rsidR="00D12960" w:rsidRPr="00704651" w:rsidRDefault="00D12960" w:rsidP="00D12960">
            <w:pPr>
              <w:pStyle w:val="ListParagraph"/>
              <w:numPr>
                <w:ilvl w:val="0"/>
                <w:numId w:val="10"/>
              </w:numPr>
              <w:ind w:left="432"/>
              <w:rPr>
                <w:rFonts w:asciiTheme="majorHAnsi" w:hAnsiTheme="majorHAnsi" w:cstheme="majorHAnsi"/>
              </w:rPr>
            </w:pPr>
            <w:r w:rsidRPr="00704651">
              <w:rPr>
                <w:rFonts w:asciiTheme="majorHAnsi" w:hAnsiTheme="majorHAnsi" w:cstheme="majorHAnsi"/>
              </w:rPr>
              <w:t>Serves as part of the NSA director’s senior leadership team, and as key advisor to NSA leadership at all levels</w:t>
            </w:r>
            <w:r>
              <w:rPr>
                <w:rFonts w:asciiTheme="majorHAnsi" w:hAnsiTheme="majorHAnsi" w:cstheme="majorHAnsi"/>
              </w:rPr>
              <w:t>.</w:t>
            </w:r>
          </w:p>
          <w:p w14:paraId="45132B48" w14:textId="77777777" w:rsidR="00D12960" w:rsidRPr="00704651" w:rsidRDefault="00D12960" w:rsidP="00D12960">
            <w:pPr>
              <w:pStyle w:val="ListParagraph"/>
              <w:numPr>
                <w:ilvl w:val="0"/>
                <w:numId w:val="10"/>
              </w:numPr>
              <w:ind w:left="432"/>
              <w:rPr>
                <w:rFonts w:asciiTheme="majorHAnsi" w:hAnsiTheme="majorHAnsi" w:cstheme="majorHAnsi"/>
              </w:rPr>
            </w:pPr>
            <w:r w:rsidRPr="00704651">
              <w:rPr>
                <w:rFonts w:asciiTheme="majorHAnsi" w:hAnsiTheme="majorHAnsi" w:cstheme="majorHAnsi"/>
              </w:rPr>
              <w:t>Acts as the public legal face for the NSA</w:t>
            </w:r>
            <w:r>
              <w:rPr>
                <w:rFonts w:asciiTheme="majorHAnsi" w:hAnsiTheme="majorHAnsi" w:cstheme="majorHAnsi"/>
              </w:rPr>
              <w:t>.</w:t>
            </w:r>
          </w:p>
          <w:p w14:paraId="0B704FBD" w14:textId="77777777" w:rsidR="00D12960" w:rsidRPr="00704651" w:rsidRDefault="00D12960" w:rsidP="00D12960">
            <w:pPr>
              <w:pStyle w:val="ListParagraph"/>
              <w:numPr>
                <w:ilvl w:val="0"/>
                <w:numId w:val="10"/>
              </w:numPr>
              <w:ind w:left="432"/>
              <w:rPr>
                <w:rFonts w:asciiTheme="majorHAnsi" w:hAnsiTheme="majorHAnsi" w:cstheme="majorHAnsi"/>
              </w:rPr>
            </w:pPr>
            <w:r w:rsidRPr="00704651">
              <w:rPr>
                <w:rFonts w:asciiTheme="majorHAnsi" w:hAnsiTheme="majorHAnsi" w:cstheme="majorHAnsi"/>
              </w:rPr>
              <w:t>Speaks at public events and participates in public legal panels</w:t>
            </w:r>
            <w:r>
              <w:rPr>
                <w:rFonts w:asciiTheme="majorHAnsi" w:hAnsiTheme="majorHAnsi" w:cstheme="majorHAnsi"/>
              </w:rPr>
              <w:t>.</w:t>
            </w:r>
          </w:p>
          <w:p w14:paraId="6EAFAC52" w14:textId="1EDF7FDF" w:rsidR="00D12960" w:rsidRPr="00704651" w:rsidRDefault="00D12960" w:rsidP="00D12960">
            <w:pPr>
              <w:pStyle w:val="ListParagraph"/>
              <w:numPr>
                <w:ilvl w:val="0"/>
                <w:numId w:val="10"/>
              </w:numPr>
              <w:ind w:left="432"/>
              <w:rPr>
                <w:rFonts w:asciiTheme="majorHAnsi" w:hAnsiTheme="majorHAnsi" w:cstheme="majorHAnsi"/>
              </w:rPr>
            </w:pPr>
            <w:r w:rsidRPr="00704651">
              <w:rPr>
                <w:rFonts w:asciiTheme="majorHAnsi" w:hAnsiTheme="majorHAnsi" w:cstheme="majorHAnsi"/>
              </w:rPr>
              <w:t xml:space="preserve">Serves as the chief legal officer and as the final legal authority in NSA on all matters arising </w:t>
            </w:r>
            <w:r w:rsidR="00824388" w:rsidRPr="00704651">
              <w:rPr>
                <w:rFonts w:asciiTheme="majorHAnsi" w:hAnsiTheme="majorHAnsi" w:cstheme="majorHAnsi"/>
              </w:rPr>
              <w:t>within or</w:t>
            </w:r>
            <w:r w:rsidRPr="00704651">
              <w:rPr>
                <w:rFonts w:asciiTheme="majorHAnsi" w:hAnsiTheme="majorHAnsi" w:cstheme="majorHAnsi"/>
              </w:rPr>
              <w:t xml:space="preserve"> referred to NSA</w:t>
            </w:r>
            <w:r>
              <w:rPr>
                <w:rFonts w:asciiTheme="majorHAnsi" w:hAnsiTheme="majorHAnsi" w:cstheme="majorHAnsi"/>
              </w:rPr>
              <w:t>.</w:t>
            </w:r>
          </w:p>
          <w:p w14:paraId="6472BB80" w14:textId="1F3D0533" w:rsidR="00D12960" w:rsidRPr="00704651" w:rsidRDefault="00D12960" w:rsidP="00D12960">
            <w:pPr>
              <w:pStyle w:val="ListParagraph"/>
              <w:numPr>
                <w:ilvl w:val="0"/>
                <w:numId w:val="10"/>
              </w:numPr>
              <w:ind w:left="432"/>
              <w:rPr>
                <w:rFonts w:asciiTheme="majorHAnsi" w:hAnsiTheme="majorHAnsi" w:cstheme="majorBidi"/>
              </w:rPr>
            </w:pPr>
            <w:r w:rsidRPr="0D6446A7">
              <w:rPr>
                <w:rFonts w:asciiTheme="majorHAnsi" w:hAnsiTheme="majorHAnsi" w:cstheme="majorBidi"/>
              </w:rPr>
              <w:t>Is responsible for legal oversight of all NSA activities to ensure NSA operations are conducted lawfully.</w:t>
            </w:r>
          </w:p>
          <w:p w14:paraId="20900521" w14:textId="77777777" w:rsidR="00D12960" w:rsidRPr="00704651" w:rsidRDefault="00D12960" w:rsidP="00D12960">
            <w:pPr>
              <w:pStyle w:val="ListParagraph"/>
              <w:numPr>
                <w:ilvl w:val="0"/>
                <w:numId w:val="10"/>
              </w:numPr>
              <w:ind w:left="432"/>
              <w:rPr>
                <w:rFonts w:asciiTheme="majorHAnsi" w:hAnsiTheme="majorHAnsi" w:cstheme="majorHAnsi"/>
              </w:rPr>
            </w:pPr>
            <w:r w:rsidRPr="00704651">
              <w:rPr>
                <w:rFonts w:asciiTheme="majorHAnsi" w:hAnsiTheme="majorHAnsi" w:cstheme="majorHAnsi"/>
              </w:rPr>
              <w:t>Interacts with the Office of the Director of National Intelligence, the Department of Justice and other general counsels of the intelligence community regarding legal issues that involve the intelligence community</w:t>
            </w:r>
            <w:r>
              <w:rPr>
                <w:rFonts w:asciiTheme="majorHAnsi" w:hAnsiTheme="majorHAnsi" w:cstheme="majorHAnsi"/>
              </w:rPr>
              <w:t>.</w:t>
            </w:r>
          </w:p>
          <w:p w14:paraId="50217E7B" w14:textId="77777777" w:rsidR="00D12960" w:rsidRPr="00704651" w:rsidRDefault="00D12960" w:rsidP="00D12960">
            <w:pPr>
              <w:pStyle w:val="ListParagraph"/>
              <w:numPr>
                <w:ilvl w:val="0"/>
                <w:numId w:val="10"/>
              </w:numPr>
              <w:ind w:left="432"/>
              <w:rPr>
                <w:rFonts w:asciiTheme="majorHAnsi" w:hAnsiTheme="majorHAnsi" w:cstheme="majorHAnsi"/>
              </w:rPr>
            </w:pPr>
            <w:r w:rsidRPr="00704651">
              <w:rPr>
                <w:rFonts w:asciiTheme="majorHAnsi" w:hAnsiTheme="majorHAnsi" w:cstheme="majorHAnsi"/>
              </w:rPr>
              <w:t>Interacts with the congressional committee counsel</w:t>
            </w:r>
            <w:r>
              <w:rPr>
                <w:rFonts w:asciiTheme="majorHAnsi" w:hAnsiTheme="majorHAnsi" w:cstheme="majorHAnsi"/>
              </w:rPr>
              <w:t>.</w:t>
            </w:r>
          </w:p>
          <w:p w14:paraId="2FFE1711" w14:textId="77777777" w:rsidR="00D12960" w:rsidRPr="00704651" w:rsidRDefault="00D12960" w:rsidP="00D12960">
            <w:pPr>
              <w:pStyle w:val="ListParagraph"/>
              <w:numPr>
                <w:ilvl w:val="0"/>
                <w:numId w:val="10"/>
              </w:numPr>
              <w:ind w:left="432"/>
              <w:rPr>
                <w:rFonts w:asciiTheme="majorHAnsi" w:hAnsiTheme="majorHAnsi" w:cstheme="majorHAnsi"/>
              </w:rPr>
            </w:pPr>
            <w:r w:rsidRPr="00704651">
              <w:rPr>
                <w:rFonts w:asciiTheme="majorHAnsi" w:hAnsiTheme="majorHAnsi" w:cstheme="majorHAnsi"/>
              </w:rPr>
              <w:t>Interprets all statutes, presidential directives, and executive and legislative branch regulations, and provides legal advice and counsel to the director and senior leadership team</w:t>
            </w:r>
            <w:r>
              <w:rPr>
                <w:rFonts w:asciiTheme="majorHAnsi" w:hAnsiTheme="majorHAnsi" w:cstheme="majorHAnsi"/>
              </w:rPr>
              <w:t>.</w:t>
            </w:r>
          </w:p>
          <w:p w14:paraId="41C7AD9C" w14:textId="77777777" w:rsidR="00D12960" w:rsidRPr="00704651" w:rsidRDefault="00D12960" w:rsidP="00D12960">
            <w:pPr>
              <w:pStyle w:val="ListParagraph"/>
              <w:numPr>
                <w:ilvl w:val="0"/>
                <w:numId w:val="10"/>
              </w:numPr>
              <w:ind w:left="432"/>
              <w:rPr>
                <w:rFonts w:asciiTheme="majorHAnsi" w:hAnsiTheme="majorHAnsi" w:cstheme="majorHAnsi"/>
              </w:rPr>
            </w:pPr>
            <w:r w:rsidRPr="00704651">
              <w:rPr>
                <w:rFonts w:asciiTheme="majorHAnsi" w:hAnsiTheme="majorHAnsi" w:cstheme="majorHAnsi"/>
              </w:rPr>
              <w:t>Advises on all matters relating to the collection, retention, processing and dissemination of signals intelligence</w:t>
            </w:r>
            <w:r>
              <w:rPr>
                <w:rFonts w:asciiTheme="majorHAnsi" w:hAnsiTheme="majorHAnsi" w:cstheme="majorHAnsi"/>
              </w:rPr>
              <w:t>.</w:t>
            </w:r>
            <w:r w:rsidRPr="00704651">
              <w:rPr>
                <w:rFonts w:asciiTheme="majorHAnsi" w:hAnsiTheme="majorHAnsi" w:cstheme="majorHAnsi"/>
              </w:rPr>
              <w:t xml:space="preserve"> information carried out by NSA or as part of the unified organization for signals intelligence activities that the director of NSA has established</w:t>
            </w:r>
            <w:r>
              <w:rPr>
                <w:rFonts w:asciiTheme="majorHAnsi" w:hAnsiTheme="majorHAnsi" w:cstheme="majorHAnsi"/>
              </w:rPr>
              <w:t>.</w:t>
            </w:r>
          </w:p>
          <w:p w14:paraId="245C099F" w14:textId="77777777" w:rsidR="00D12960" w:rsidRPr="00704651" w:rsidRDefault="00D12960" w:rsidP="00D12960">
            <w:pPr>
              <w:pStyle w:val="ListParagraph"/>
              <w:numPr>
                <w:ilvl w:val="0"/>
                <w:numId w:val="10"/>
              </w:numPr>
              <w:ind w:left="432"/>
              <w:rPr>
                <w:rFonts w:asciiTheme="majorHAnsi" w:hAnsiTheme="majorHAnsi" w:cstheme="majorHAnsi"/>
              </w:rPr>
            </w:pPr>
            <w:r w:rsidRPr="00704651">
              <w:rPr>
                <w:rFonts w:asciiTheme="majorHAnsi" w:hAnsiTheme="majorHAnsi" w:cstheme="majorHAnsi"/>
              </w:rPr>
              <w:t>Provides legal reviews of NSA support to the U.S. Cyber Command, with particular emphasis on whether all such NSA support is properly authorized</w:t>
            </w:r>
            <w:r>
              <w:rPr>
                <w:rFonts w:asciiTheme="majorHAnsi" w:hAnsiTheme="majorHAnsi" w:cstheme="majorHAnsi"/>
              </w:rPr>
              <w:t>.</w:t>
            </w:r>
          </w:p>
          <w:p w14:paraId="79E9EB54" w14:textId="77777777" w:rsidR="00D12960" w:rsidRPr="00704651" w:rsidRDefault="00D12960" w:rsidP="00D12960">
            <w:pPr>
              <w:pStyle w:val="ListParagraph"/>
              <w:numPr>
                <w:ilvl w:val="0"/>
                <w:numId w:val="10"/>
              </w:numPr>
              <w:ind w:left="432"/>
              <w:rPr>
                <w:rFonts w:asciiTheme="majorHAnsi" w:hAnsiTheme="majorHAnsi" w:cstheme="majorHAnsi"/>
              </w:rPr>
            </w:pPr>
            <w:r w:rsidRPr="00704651">
              <w:rPr>
                <w:rFonts w:asciiTheme="majorHAnsi" w:hAnsiTheme="majorHAnsi" w:cstheme="majorHAnsi"/>
              </w:rPr>
              <w:t xml:space="preserve">Conducts NSA's legislative initiative program, which may include drafting proposed legislation; developing the agency's </w:t>
            </w:r>
            <w:r w:rsidRPr="00704651">
              <w:rPr>
                <w:rFonts w:asciiTheme="majorHAnsi" w:hAnsiTheme="majorHAnsi" w:cstheme="majorHAnsi"/>
              </w:rPr>
              <w:lastRenderedPageBreak/>
              <w:t>position on pending legislation and executive orders; preparing reports to Congress on legislative proposals; and advising on implementation of new statutes</w:t>
            </w:r>
            <w:r>
              <w:rPr>
                <w:rFonts w:asciiTheme="majorHAnsi" w:hAnsiTheme="majorHAnsi" w:cstheme="majorHAnsi"/>
              </w:rPr>
              <w:t>.</w:t>
            </w:r>
          </w:p>
          <w:p w14:paraId="1DF5FC2A" w14:textId="77777777" w:rsidR="00D12960" w:rsidRPr="00704651" w:rsidRDefault="00D12960" w:rsidP="00D12960">
            <w:pPr>
              <w:pStyle w:val="ListParagraph"/>
              <w:numPr>
                <w:ilvl w:val="0"/>
                <w:numId w:val="10"/>
              </w:numPr>
              <w:ind w:left="432"/>
              <w:rPr>
                <w:rFonts w:asciiTheme="majorHAnsi" w:hAnsiTheme="majorHAnsi" w:cstheme="majorHAnsi"/>
              </w:rPr>
            </w:pPr>
            <w:r w:rsidRPr="00704651">
              <w:rPr>
                <w:rFonts w:asciiTheme="majorHAnsi" w:hAnsiTheme="majorHAnsi" w:cstheme="majorHAnsi"/>
              </w:rPr>
              <w:t>Provides testimony at congressional hearings and special briefings to members of Congress and their staffs concerning any legal questions relating to NSA, as appropriate</w:t>
            </w:r>
            <w:r>
              <w:rPr>
                <w:rFonts w:asciiTheme="majorHAnsi" w:hAnsiTheme="majorHAnsi" w:cstheme="majorHAnsi"/>
              </w:rPr>
              <w:t>.</w:t>
            </w:r>
          </w:p>
          <w:p w14:paraId="00D79A79" w14:textId="77777777" w:rsidR="00D12960" w:rsidRPr="00704651" w:rsidRDefault="00D12960" w:rsidP="00D12960">
            <w:pPr>
              <w:pStyle w:val="ListParagraph"/>
              <w:numPr>
                <w:ilvl w:val="0"/>
                <w:numId w:val="10"/>
              </w:numPr>
              <w:ind w:left="432"/>
              <w:rPr>
                <w:rFonts w:asciiTheme="majorHAnsi" w:hAnsiTheme="majorHAnsi" w:cstheme="majorHAnsi"/>
              </w:rPr>
            </w:pPr>
            <w:r w:rsidRPr="00704651">
              <w:rPr>
                <w:rFonts w:asciiTheme="majorHAnsi" w:hAnsiTheme="majorHAnsi" w:cstheme="majorHAnsi"/>
              </w:rPr>
              <w:t>Builds partnerships with the public and private sectors and within the national security community to advance mission objectives</w:t>
            </w:r>
            <w:r>
              <w:rPr>
                <w:rFonts w:asciiTheme="majorHAnsi" w:hAnsiTheme="majorHAnsi" w:cstheme="majorHAnsi"/>
              </w:rPr>
              <w:t>.</w:t>
            </w:r>
            <w:r w:rsidRPr="00704651">
              <w:rPr>
                <w:rStyle w:val="EndnoteReference"/>
                <w:rFonts w:asciiTheme="majorHAnsi" w:hAnsiTheme="majorHAnsi" w:cstheme="majorHAnsi"/>
              </w:rPr>
              <w:endnoteReference w:id="4"/>
            </w:r>
          </w:p>
        </w:tc>
      </w:tr>
      <w:tr w:rsidR="00D12960" w:rsidRPr="00704651" w14:paraId="135622E4" w14:textId="77777777" w:rsidTr="007813A5">
        <w:trPr>
          <w:trHeight w:val="396"/>
        </w:trPr>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4842386" w14:textId="77777777" w:rsidR="00D12960" w:rsidRPr="00704651" w:rsidRDefault="00D12960" w:rsidP="003F32E4">
            <w:pPr>
              <w:rPr>
                <w:rFonts w:asciiTheme="majorHAnsi" w:hAnsiTheme="majorHAnsi" w:cstheme="majorHAnsi"/>
              </w:rPr>
            </w:pPr>
            <w:r w:rsidRPr="00704651">
              <w:rPr>
                <w:rFonts w:asciiTheme="majorHAnsi" w:hAnsiTheme="majorHAnsi" w:cstheme="majorHAnsi"/>
              </w:rPr>
              <w:lastRenderedPageBreak/>
              <w:t>Strategic Goals and Priorities</w:t>
            </w:r>
          </w:p>
        </w:tc>
        <w:tc>
          <w:tcPr>
            <w:tcW w:w="6938" w:type="dxa"/>
            <w:tcBorders>
              <w:top w:val="single" w:sz="2" w:space="0" w:color="auto"/>
              <w:left w:val="single" w:sz="2" w:space="0" w:color="auto"/>
              <w:bottom w:val="single" w:sz="2" w:space="0" w:color="auto"/>
              <w:right w:val="single" w:sz="2" w:space="0" w:color="auto"/>
            </w:tcBorders>
            <w:vAlign w:val="center"/>
          </w:tcPr>
          <w:p w14:paraId="726B2422" w14:textId="14FC80D1" w:rsidR="00D12960" w:rsidRPr="007813A5" w:rsidRDefault="00D12960" w:rsidP="007813A5">
            <w:pPr>
              <w:jc w:val="center"/>
              <w:rPr>
                <w:rFonts w:asciiTheme="majorHAnsi" w:hAnsiTheme="majorHAnsi" w:cstheme="majorBidi"/>
              </w:rPr>
            </w:pPr>
            <w:r w:rsidRPr="74B0806E">
              <w:rPr>
                <w:rFonts w:asciiTheme="majorHAnsi" w:hAnsiTheme="majorHAnsi" w:cstheme="majorBidi"/>
              </w:rPr>
              <w:t>[Depends on the policy priorities of the administration</w:t>
            </w:r>
            <w:r w:rsidR="00AD3A48">
              <w:rPr>
                <w:rFonts w:asciiTheme="majorHAnsi" w:hAnsiTheme="majorHAnsi" w:cstheme="majorBidi"/>
              </w:rPr>
              <w:t>.</w:t>
            </w:r>
            <w:r w:rsidR="007813A5">
              <w:rPr>
                <w:rFonts w:asciiTheme="majorHAnsi" w:hAnsiTheme="majorHAnsi" w:cstheme="majorBidi"/>
              </w:rPr>
              <w:t>]</w:t>
            </w:r>
          </w:p>
        </w:tc>
      </w:tr>
      <w:tr w:rsidR="00D12960" w:rsidRPr="00704651" w14:paraId="15DEC237" w14:textId="77777777" w:rsidTr="0069176F">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A854617" w14:textId="77777777" w:rsidR="00D12960" w:rsidRPr="00704651" w:rsidRDefault="00D12960" w:rsidP="003F32E4">
            <w:pPr>
              <w:jc w:val="center"/>
              <w:rPr>
                <w:rFonts w:asciiTheme="majorHAnsi" w:hAnsiTheme="majorHAnsi" w:cstheme="majorHAnsi"/>
                <w:b/>
              </w:rPr>
            </w:pPr>
            <w:r w:rsidRPr="00704651">
              <w:rPr>
                <w:rFonts w:asciiTheme="majorHAnsi" w:hAnsiTheme="majorHAnsi" w:cstheme="majorHAnsi"/>
                <w:b/>
              </w:rPr>
              <w:t>REQUIREMENTS AND COMPETENCIES</w:t>
            </w:r>
          </w:p>
        </w:tc>
      </w:tr>
      <w:tr w:rsidR="00D12960" w:rsidRPr="00704651" w14:paraId="39CB717E" w14:textId="77777777" w:rsidTr="0069176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DCD7400" w14:textId="77777777" w:rsidR="00D12960" w:rsidRPr="00704651" w:rsidRDefault="00D12960" w:rsidP="003F32E4">
            <w:pPr>
              <w:rPr>
                <w:rFonts w:asciiTheme="majorHAnsi" w:hAnsiTheme="majorHAnsi" w:cstheme="majorHAnsi"/>
              </w:rPr>
            </w:pPr>
            <w:r w:rsidRPr="00704651">
              <w:rPr>
                <w:rFonts w:asciiTheme="majorHAnsi" w:hAnsiTheme="majorHAnsi" w:cstheme="majorHAnsi"/>
              </w:rPr>
              <w:t>Requirements</w:t>
            </w:r>
          </w:p>
        </w:tc>
        <w:tc>
          <w:tcPr>
            <w:tcW w:w="6938" w:type="dxa"/>
            <w:tcBorders>
              <w:top w:val="single" w:sz="2" w:space="0" w:color="auto"/>
              <w:left w:val="single" w:sz="2" w:space="0" w:color="auto"/>
              <w:bottom w:val="single" w:sz="2" w:space="0" w:color="auto"/>
              <w:right w:val="single" w:sz="2" w:space="0" w:color="auto"/>
            </w:tcBorders>
          </w:tcPr>
          <w:p w14:paraId="6DE7EA6E" w14:textId="77777777" w:rsidR="00D12960" w:rsidRPr="00704651" w:rsidRDefault="00D12960" w:rsidP="00D12960">
            <w:pPr>
              <w:pStyle w:val="ListParagraph"/>
              <w:numPr>
                <w:ilvl w:val="0"/>
                <w:numId w:val="11"/>
              </w:numPr>
              <w:rPr>
                <w:rFonts w:asciiTheme="majorHAnsi" w:hAnsiTheme="majorHAnsi" w:cstheme="majorHAnsi"/>
                <w:bCs/>
              </w:rPr>
            </w:pPr>
            <w:r w:rsidRPr="00704651">
              <w:rPr>
                <w:rFonts w:asciiTheme="majorHAnsi" w:hAnsiTheme="majorHAnsi" w:cstheme="majorHAnsi"/>
                <w:bCs/>
              </w:rPr>
              <w:t>Broad professional legal experience and authoritative knowledge of statutes, judicial decisions and executive branch regulations relating to national security</w:t>
            </w:r>
            <w:r>
              <w:rPr>
                <w:rFonts w:asciiTheme="majorHAnsi" w:hAnsiTheme="majorHAnsi" w:cstheme="majorHAnsi"/>
                <w:bCs/>
              </w:rPr>
              <w:t>.</w:t>
            </w:r>
            <w:r w:rsidRPr="00704651">
              <w:rPr>
                <w:rStyle w:val="EndnoteReference"/>
                <w:rFonts w:asciiTheme="majorHAnsi" w:hAnsiTheme="majorHAnsi" w:cstheme="majorHAnsi"/>
                <w:bCs/>
              </w:rPr>
              <w:endnoteReference w:id="5"/>
            </w:r>
          </w:p>
          <w:p w14:paraId="75197445" w14:textId="77777777" w:rsidR="00D12960" w:rsidRPr="00704651" w:rsidRDefault="00D12960" w:rsidP="00D12960">
            <w:pPr>
              <w:pStyle w:val="ListParagraph"/>
              <w:numPr>
                <w:ilvl w:val="0"/>
                <w:numId w:val="11"/>
              </w:numPr>
              <w:rPr>
                <w:rFonts w:asciiTheme="majorHAnsi" w:hAnsiTheme="majorHAnsi" w:cstheme="majorHAnsi"/>
                <w:bCs/>
              </w:rPr>
            </w:pPr>
            <w:r w:rsidRPr="00704651">
              <w:rPr>
                <w:rFonts w:asciiTheme="majorHAnsi" w:hAnsiTheme="majorHAnsi" w:cstheme="majorHAnsi"/>
                <w:bCs/>
              </w:rPr>
              <w:t>Prior management experience involving legal practice (a plus)</w:t>
            </w:r>
            <w:r>
              <w:rPr>
                <w:rFonts w:asciiTheme="majorHAnsi" w:hAnsiTheme="majorHAnsi" w:cstheme="majorHAnsi"/>
                <w:bCs/>
              </w:rPr>
              <w:t>.</w:t>
            </w:r>
          </w:p>
          <w:p w14:paraId="6C8E7413" w14:textId="6680A539" w:rsidR="00D12960" w:rsidRPr="00704651" w:rsidRDefault="00D12960" w:rsidP="00D12960">
            <w:pPr>
              <w:pStyle w:val="ListParagraph"/>
              <w:numPr>
                <w:ilvl w:val="0"/>
                <w:numId w:val="11"/>
              </w:numPr>
              <w:rPr>
                <w:rFonts w:asciiTheme="majorHAnsi" w:hAnsiTheme="majorHAnsi" w:cstheme="majorHAnsi"/>
                <w:bCs/>
              </w:rPr>
            </w:pPr>
            <w:r w:rsidRPr="00704651">
              <w:rPr>
                <w:rFonts w:asciiTheme="majorHAnsi" w:hAnsiTheme="majorHAnsi" w:cstheme="majorHAnsi"/>
                <w:bCs/>
              </w:rPr>
              <w:t>Substantive knowledge or experience in national security law, surveillance, cybersecurity, civil liberties and privacy issues and the law of military operations</w:t>
            </w:r>
            <w:r>
              <w:rPr>
                <w:rFonts w:asciiTheme="majorHAnsi" w:hAnsiTheme="majorHAnsi" w:cstheme="majorHAnsi"/>
                <w:bCs/>
              </w:rPr>
              <w:t>.</w:t>
            </w:r>
          </w:p>
          <w:p w14:paraId="3007E43B" w14:textId="77777777" w:rsidR="00D12960" w:rsidRPr="00704651" w:rsidRDefault="00D12960" w:rsidP="00D12960">
            <w:pPr>
              <w:pStyle w:val="ListParagraph"/>
              <w:numPr>
                <w:ilvl w:val="0"/>
                <w:numId w:val="11"/>
              </w:numPr>
              <w:rPr>
                <w:rFonts w:asciiTheme="majorHAnsi" w:hAnsiTheme="majorHAnsi" w:cstheme="majorHAnsi"/>
                <w:bCs/>
              </w:rPr>
            </w:pPr>
            <w:r w:rsidRPr="00704651">
              <w:rPr>
                <w:rFonts w:asciiTheme="majorHAnsi" w:hAnsiTheme="majorHAnsi" w:cstheme="majorHAnsi"/>
                <w:bCs/>
              </w:rPr>
              <w:t>Active license to practice law</w:t>
            </w:r>
            <w:r>
              <w:rPr>
                <w:rFonts w:asciiTheme="majorHAnsi" w:hAnsiTheme="majorHAnsi" w:cstheme="majorHAnsi"/>
                <w:bCs/>
              </w:rPr>
              <w:t>.</w:t>
            </w:r>
          </w:p>
        </w:tc>
      </w:tr>
      <w:tr w:rsidR="00D12960" w:rsidRPr="00704651" w14:paraId="2F05AAD3" w14:textId="77777777" w:rsidTr="0069176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CCDC23E" w14:textId="77777777" w:rsidR="00D12960" w:rsidRPr="00704651" w:rsidRDefault="00D12960" w:rsidP="003F32E4">
            <w:pPr>
              <w:rPr>
                <w:rFonts w:asciiTheme="majorHAnsi" w:hAnsiTheme="majorHAnsi" w:cstheme="majorHAnsi"/>
              </w:rPr>
            </w:pPr>
            <w:r w:rsidRPr="00704651">
              <w:rPr>
                <w:rFonts w:asciiTheme="majorHAnsi" w:hAnsiTheme="majorHAnsi" w:cstheme="majorHAnsi"/>
              </w:rPr>
              <w:t>Competencies</w:t>
            </w:r>
          </w:p>
        </w:tc>
        <w:tc>
          <w:tcPr>
            <w:tcW w:w="6938" w:type="dxa"/>
            <w:tcBorders>
              <w:top w:val="single" w:sz="2" w:space="0" w:color="auto"/>
              <w:left w:val="single" w:sz="2" w:space="0" w:color="auto"/>
              <w:bottom w:val="single" w:sz="2" w:space="0" w:color="auto"/>
              <w:right w:val="single" w:sz="2" w:space="0" w:color="auto"/>
            </w:tcBorders>
          </w:tcPr>
          <w:p w14:paraId="0CA1ABB4" w14:textId="77777777" w:rsidR="00D12960" w:rsidRPr="00704651" w:rsidRDefault="00D12960" w:rsidP="00D12960">
            <w:pPr>
              <w:pStyle w:val="ListParagraph"/>
              <w:numPr>
                <w:ilvl w:val="0"/>
                <w:numId w:val="12"/>
              </w:numPr>
              <w:ind w:left="432"/>
              <w:rPr>
                <w:rFonts w:asciiTheme="majorHAnsi" w:hAnsiTheme="majorHAnsi" w:cstheme="majorHAnsi"/>
                <w:bCs/>
              </w:rPr>
            </w:pPr>
            <w:r w:rsidRPr="00704651">
              <w:rPr>
                <w:rFonts w:asciiTheme="majorHAnsi" w:hAnsiTheme="majorHAnsi" w:cstheme="majorHAnsi"/>
                <w:bCs/>
              </w:rPr>
              <w:t>Originality, analytical ability and resourcefulness</w:t>
            </w:r>
            <w:r>
              <w:rPr>
                <w:rFonts w:asciiTheme="majorHAnsi" w:hAnsiTheme="majorHAnsi" w:cstheme="majorHAnsi"/>
                <w:bCs/>
              </w:rPr>
              <w:t>.</w:t>
            </w:r>
          </w:p>
          <w:p w14:paraId="3144D070" w14:textId="77777777" w:rsidR="00D12960" w:rsidRPr="00704651" w:rsidRDefault="00D12960" w:rsidP="00D12960">
            <w:pPr>
              <w:pStyle w:val="ListParagraph"/>
              <w:numPr>
                <w:ilvl w:val="0"/>
                <w:numId w:val="12"/>
              </w:numPr>
              <w:ind w:left="432"/>
              <w:rPr>
                <w:rFonts w:asciiTheme="majorHAnsi" w:hAnsiTheme="majorHAnsi" w:cstheme="majorHAnsi"/>
                <w:bCs/>
              </w:rPr>
            </w:pPr>
            <w:r w:rsidRPr="00704651">
              <w:rPr>
                <w:rFonts w:asciiTheme="majorHAnsi" w:hAnsiTheme="majorHAnsi" w:cstheme="majorHAnsi"/>
                <w:bCs/>
              </w:rPr>
              <w:t>Ability to perform complex legal analysis</w:t>
            </w:r>
            <w:r>
              <w:rPr>
                <w:rFonts w:asciiTheme="majorHAnsi" w:hAnsiTheme="majorHAnsi" w:cstheme="majorHAnsi"/>
                <w:bCs/>
              </w:rPr>
              <w:t>.</w:t>
            </w:r>
          </w:p>
          <w:p w14:paraId="37FD2D6F" w14:textId="77777777" w:rsidR="00D12960" w:rsidRPr="00704651" w:rsidRDefault="00D12960" w:rsidP="00D12960">
            <w:pPr>
              <w:pStyle w:val="ListParagraph"/>
              <w:numPr>
                <w:ilvl w:val="0"/>
                <w:numId w:val="12"/>
              </w:numPr>
              <w:ind w:left="432"/>
              <w:rPr>
                <w:rFonts w:asciiTheme="majorHAnsi" w:hAnsiTheme="majorHAnsi" w:cstheme="majorHAnsi"/>
                <w:bCs/>
              </w:rPr>
            </w:pPr>
            <w:r w:rsidRPr="00704651">
              <w:rPr>
                <w:rFonts w:asciiTheme="majorHAnsi" w:hAnsiTheme="majorHAnsi" w:cstheme="majorHAnsi"/>
                <w:bCs/>
              </w:rPr>
              <w:t>Ability to give effective oral and written presentations</w:t>
            </w:r>
            <w:r>
              <w:rPr>
                <w:rFonts w:asciiTheme="majorHAnsi" w:hAnsiTheme="majorHAnsi" w:cstheme="majorHAnsi"/>
                <w:bCs/>
              </w:rPr>
              <w:t>.</w:t>
            </w:r>
          </w:p>
          <w:p w14:paraId="06C4BF83" w14:textId="77777777" w:rsidR="00D12960" w:rsidRPr="00704651" w:rsidRDefault="00D12960" w:rsidP="00D12960">
            <w:pPr>
              <w:pStyle w:val="ListParagraph"/>
              <w:numPr>
                <w:ilvl w:val="0"/>
                <w:numId w:val="12"/>
              </w:numPr>
              <w:ind w:left="432"/>
              <w:rPr>
                <w:rFonts w:asciiTheme="majorHAnsi" w:hAnsiTheme="majorHAnsi" w:cstheme="majorHAnsi"/>
                <w:bCs/>
              </w:rPr>
            </w:pPr>
            <w:r w:rsidRPr="00704651">
              <w:rPr>
                <w:rFonts w:asciiTheme="majorHAnsi" w:hAnsiTheme="majorHAnsi" w:cstheme="majorHAnsi"/>
                <w:bCs/>
              </w:rPr>
              <w:t>Ability to forge working relationships with senior-level officials and clients</w:t>
            </w:r>
            <w:r>
              <w:rPr>
                <w:rFonts w:asciiTheme="majorHAnsi" w:hAnsiTheme="majorHAnsi" w:cstheme="majorHAnsi"/>
                <w:bCs/>
              </w:rPr>
              <w:t>.</w:t>
            </w:r>
          </w:p>
          <w:p w14:paraId="44F3C34E" w14:textId="77777777" w:rsidR="00D12960" w:rsidRPr="00704651" w:rsidRDefault="00D12960" w:rsidP="00D12960">
            <w:pPr>
              <w:pStyle w:val="ListParagraph"/>
              <w:numPr>
                <w:ilvl w:val="0"/>
                <w:numId w:val="12"/>
              </w:numPr>
              <w:ind w:left="432"/>
              <w:rPr>
                <w:rFonts w:asciiTheme="majorHAnsi" w:hAnsiTheme="majorHAnsi" w:cstheme="majorHAnsi"/>
                <w:bCs/>
              </w:rPr>
            </w:pPr>
            <w:r w:rsidRPr="00704651">
              <w:rPr>
                <w:rFonts w:asciiTheme="majorHAnsi" w:hAnsiTheme="majorHAnsi" w:cstheme="majorHAnsi"/>
                <w:bCs/>
              </w:rPr>
              <w:t>Ability to effectively oversee a legal office and manage attorneys</w:t>
            </w:r>
            <w:r>
              <w:rPr>
                <w:rFonts w:asciiTheme="majorHAnsi" w:hAnsiTheme="majorHAnsi" w:cstheme="majorHAnsi"/>
                <w:bCs/>
              </w:rPr>
              <w:t>.</w:t>
            </w:r>
          </w:p>
          <w:p w14:paraId="56986273" w14:textId="77777777" w:rsidR="00D12960" w:rsidRPr="00704651" w:rsidRDefault="00D12960" w:rsidP="00D12960">
            <w:pPr>
              <w:pStyle w:val="ListParagraph"/>
              <w:numPr>
                <w:ilvl w:val="0"/>
                <w:numId w:val="12"/>
              </w:numPr>
              <w:ind w:left="432"/>
              <w:rPr>
                <w:rFonts w:asciiTheme="majorHAnsi" w:hAnsiTheme="majorHAnsi" w:cstheme="majorHAnsi"/>
                <w:bCs/>
              </w:rPr>
            </w:pPr>
            <w:r w:rsidRPr="00704651">
              <w:rPr>
                <w:rFonts w:asciiTheme="majorHAnsi" w:hAnsiTheme="majorHAnsi" w:cstheme="majorHAnsi"/>
                <w:bCs/>
              </w:rPr>
              <w:t>Ability to handle representational matters in controversy</w:t>
            </w:r>
            <w:r>
              <w:rPr>
                <w:rFonts w:asciiTheme="majorHAnsi" w:hAnsiTheme="majorHAnsi" w:cstheme="majorHAnsi"/>
                <w:bCs/>
              </w:rPr>
              <w:t>.</w:t>
            </w:r>
            <w:r w:rsidRPr="00704651">
              <w:rPr>
                <w:rStyle w:val="EndnoteReference"/>
                <w:rFonts w:asciiTheme="majorHAnsi" w:hAnsiTheme="majorHAnsi" w:cstheme="majorHAnsi"/>
                <w:bCs/>
              </w:rPr>
              <w:endnoteReference w:id="6"/>
            </w:r>
          </w:p>
        </w:tc>
      </w:tr>
      <w:tr w:rsidR="00D12960" w:rsidRPr="00704651" w14:paraId="7F3A9CEC" w14:textId="77777777" w:rsidTr="0069176F">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7771A5A" w14:textId="77777777" w:rsidR="00D12960" w:rsidRPr="00704651" w:rsidRDefault="00D12960" w:rsidP="003F32E4">
            <w:pPr>
              <w:jc w:val="center"/>
              <w:rPr>
                <w:rFonts w:asciiTheme="majorHAnsi" w:hAnsiTheme="majorHAnsi" w:cstheme="majorHAnsi"/>
                <w:b/>
              </w:rPr>
            </w:pPr>
            <w:r w:rsidRPr="00704651">
              <w:rPr>
                <w:rFonts w:asciiTheme="majorHAnsi" w:hAnsiTheme="majorHAnsi" w:cstheme="majorHAnsi"/>
                <w:b/>
              </w:rPr>
              <w:t>PAST APPOINTEES</w:t>
            </w:r>
          </w:p>
        </w:tc>
      </w:tr>
      <w:tr w:rsidR="00D12960" w:rsidRPr="00704651" w14:paraId="382B6913" w14:textId="77777777" w:rsidTr="0069176F">
        <w:tc>
          <w:tcPr>
            <w:tcW w:w="9720" w:type="dxa"/>
            <w:gridSpan w:val="2"/>
            <w:tcBorders>
              <w:top w:val="single" w:sz="2" w:space="0" w:color="auto"/>
              <w:left w:val="single" w:sz="2" w:space="0" w:color="auto"/>
              <w:bottom w:val="single" w:sz="2" w:space="0" w:color="auto"/>
              <w:right w:val="single" w:sz="2" w:space="0" w:color="auto"/>
            </w:tcBorders>
          </w:tcPr>
          <w:p w14:paraId="06A30CB6" w14:textId="1491FE64" w:rsidR="00D12960" w:rsidRPr="00704651" w:rsidRDefault="00D12960" w:rsidP="003F32E4">
            <w:pPr>
              <w:rPr>
                <w:rStyle w:val="EndnoteReference"/>
                <w:rFonts w:asciiTheme="majorHAnsi" w:hAnsiTheme="majorHAnsi" w:cstheme="majorBidi"/>
              </w:rPr>
            </w:pPr>
            <w:r w:rsidRPr="53E4DA01">
              <w:rPr>
                <w:rFonts w:asciiTheme="majorHAnsi" w:hAnsiTheme="majorHAnsi" w:cstheme="majorBidi"/>
                <w:lang w:val="en"/>
              </w:rPr>
              <w:t xml:space="preserve">Michael J. Ellis (2021 </w:t>
            </w:r>
            <w:r w:rsidR="00C05E98">
              <w:rPr>
                <w:rFonts w:asciiTheme="majorHAnsi" w:hAnsiTheme="majorHAnsi" w:cstheme="majorBidi"/>
                <w:lang w:val="en"/>
              </w:rPr>
              <w:t xml:space="preserve">to </w:t>
            </w:r>
            <w:r w:rsidR="00824388">
              <w:rPr>
                <w:rFonts w:asciiTheme="majorHAnsi" w:hAnsiTheme="majorHAnsi" w:cstheme="majorBidi"/>
                <w:lang w:val="en"/>
              </w:rPr>
              <w:t>present</w:t>
            </w:r>
            <w:r w:rsidRPr="53E4DA01">
              <w:rPr>
                <w:rFonts w:asciiTheme="majorHAnsi" w:hAnsiTheme="majorHAnsi" w:cstheme="majorBidi"/>
                <w:lang w:val="en"/>
              </w:rPr>
              <w:t xml:space="preserve">) </w:t>
            </w:r>
            <w:r w:rsidR="00DA2983">
              <w:rPr>
                <w:rFonts w:asciiTheme="majorHAnsi" w:hAnsiTheme="majorHAnsi" w:cstheme="majorBidi"/>
                <w:lang w:val="en"/>
              </w:rPr>
              <w:t xml:space="preserve">– </w:t>
            </w:r>
            <w:r w:rsidR="00DA2983" w:rsidRPr="008E497E">
              <w:rPr>
                <w:rFonts w:asciiTheme="majorHAnsi" w:hAnsiTheme="majorHAnsi" w:cstheme="majorBidi"/>
                <w:lang w:val="en"/>
              </w:rPr>
              <w:t xml:space="preserve">Chief Counsel, Representative Devin Nunes; </w:t>
            </w:r>
            <w:r w:rsidR="00934088" w:rsidRPr="00BE1EAD">
              <w:rPr>
                <w:rFonts w:asciiTheme="majorHAnsi" w:hAnsiTheme="majorHAnsi" w:cstheme="majorBidi"/>
                <w:lang w:val="en"/>
              </w:rPr>
              <w:t xml:space="preserve">Associate Director, </w:t>
            </w:r>
            <w:r w:rsidR="00934088" w:rsidRPr="007813A5">
              <w:rPr>
                <w:rFonts w:ascii="Arial" w:hAnsi="Arial" w:cs="Arial"/>
                <w:color w:val="202122"/>
                <w:shd w:val="clear" w:color="auto" w:fill="FFFFFF"/>
              </w:rPr>
              <w:t>White House Office of Strategic Initiatives</w:t>
            </w:r>
            <w:r w:rsidR="00C05E98" w:rsidRPr="007813A5">
              <w:rPr>
                <w:rFonts w:ascii="Arial" w:hAnsi="Arial" w:cs="Arial"/>
                <w:color w:val="202122"/>
                <w:shd w:val="clear" w:color="auto" w:fill="FFFFFF"/>
              </w:rPr>
              <w:t>.</w:t>
            </w:r>
          </w:p>
        </w:tc>
      </w:tr>
      <w:tr w:rsidR="00D12960" w:rsidRPr="00704651" w14:paraId="41F784CA" w14:textId="77777777" w:rsidTr="0069176F">
        <w:tc>
          <w:tcPr>
            <w:tcW w:w="9720" w:type="dxa"/>
            <w:gridSpan w:val="2"/>
            <w:tcBorders>
              <w:top w:val="single" w:sz="2" w:space="0" w:color="auto"/>
              <w:left w:val="single" w:sz="2" w:space="0" w:color="auto"/>
              <w:bottom w:val="single" w:sz="2" w:space="0" w:color="auto"/>
              <w:right w:val="single" w:sz="2" w:space="0" w:color="auto"/>
            </w:tcBorders>
          </w:tcPr>
          <w:p w14:paraId="746AD843" w14:textId="3FD900F8" w:rsidR="00D12960" w:rsidRPr="00704651" w:rsidRDefault="00D12960" w:rsidP="003F32E4">
            <w:pPr>
              <w:rPr>
                <w:rStyle w:val="EndnoteReference"/>
                <w:rFonts w:asciiTheme="majorHAnsi" w:hAnsiTheme="majorHAnsi" w:cstheme="majorBidi"/>
              </w:rPr>
            </w:pPr>
            <w:r w:rsidRPr="1AEA2A32">
              <w:rPr>
                <w:rFonts w:asciiTheme="majorHAnsi" w:hAnsiTheme="majorHAnsi" w:cstheme="majorBidi"/>
              </w:rPr>
              <w:t>Glenn Gerstell (2015 to 2020) - Member of D.C. Homeland Security Commission; Member of National Infrastructure Advisory Council; Managing Partner at Milbank, Tweed, Hadley &amp; McCloy LLP</w:t>
            </w:r>
            <w:r w:rsidR="00C05E98">
              <w:rPr>
                <w:rFonts w:asciiTheme="majorHAnsi" w:hAnsiTheme="majorHAnsi" w:cstheme="majorBidi"/>
              </w:rPr>
              <w:t>.</w:t>
            </w:r>
            <w:r w:rsidRPr="53E4DA01">
              <w:rPr>
                <w:rStyle w:val="EndnoteReference"/>
                <w:rFonts w:asciiTheme="majorHAnsi" w:hAnsiTheme="majorHAnsi" w:cstheme="majorBidi"/>
              </w:rPr>
              <w:endnoteReference w:id="7"/>
            </w:r>
          </w:p>
        </w:tc>
      </w:tr>
      <w:tr w:rsidR="00D12960" w:rsidRPr="00704651" w14:paraId="6582F399" w14:textId="77777777" w:rsidTr="0069176F">
        <w:trPr>
          <w:trHeight w:val="540"/>
        </w:trPr>
        <w:tc>
          <w:tcPr>
            <w:tcW w:w="9720" w:type="dxa"/>
            <w:gridSpan w:val="2"/>
            <w:tcBorders>
              <w:top w:val="single" w:sz="2" w:space="0" w:color="auto"/>
              <w:left w:val="single" w:sz="2" w:space="0" w:color="auto"/>
              <w:bottom w:val="single" w:sz="2" w:space="0" w:color="auto"/>
              <w:right w:val="single" w:sz="2" w:space="0" w:color="auto"/>
            </w:tcBorders>
          </w:tcPr>
          <w:p w14:paraId="4FAE1C5D" w14:textId="3049A6D5" w:rsidR="00D12960" w:rsidRPr="00704651" w:rsidRDefault="00D12960" w:rsidP="003F32E4">
            <w:pPr>
              <w:rPr>
                <w:rStyle w:val="EndnoteReference"/>
                <w:rFonts w:asciiTheme="majorHAnsi" w:hAnsiTheme="majorHAnsi" w:cstheme="majorBidi"/>
              </w:rPr>
            </w:pPr>
            <w:r w:rsidRPr="1AEA2A32">
              <w:rPr>
                <w:rFonts w:asciiTheme="majorHAnsi" w:hAnsiTheme="majorHAnsi" w:cstheme="majorBidi"/>
              </w:rPr>
              <w:t>Rajesh De (2012</w:t>
            </w:r>
            <w:r w:rsidR="00C05E98">
              <w:rPr>
                <w:rFonts w:asciiTheme="majorHAnsi" w:hAnsiTheme="majorHAnsi" w:cstheme="majorBidi"/>
              </w:rPr>
              <w:t xml:space="preserve"> to </w:t>
            </w:r>
            <w:r w:rsidRPr="1AEA2A32">
              <w:rPr>
                <w:rFonts w:asciiTheme="majorHAnsi" w:hAnsiTheme="majorHAnsi" w:cstheme="majorBidi"/>
              </w:rPr>
              <w:t>2015) - Staff Secretary and Deputy Assistant to the President; Principal Deputy Assistant Attorney at the Department of Justice; Counsel to the 9/11 Commission</w:t>
            </w:r>
            <w:r w:rsidR="00C05E98">
              <w:rPr>
                <w:rFonts w:asciiTheme="majorHAnsi" w:hAnsiTheme="majorHAnsi" w:cstheme="majorBidi"/>
              </w:rPr>
              <w:t>.</w:t>
            </w:r>
            <w:r w:rsidRPr="53E4DA01">
              <w:rPr>
                <w:rStyle w:val="EndnoteReference"/>
                <w:rFonts w:asciiTheme="majorHAnsi" w:hAnsiTheme="majorHAnsi" w:cstheme="majorBidi"/>
              </w:rPr>
              <w:endnoteReference w:id="8"/>
            </w:r>
            <w:r w:rsidRPr="1AEA2A32">
              <w:rPr>
                <w:rFonts w:asciiTheme="majorHAnsi" w:hAnsiTheme="majorHAnsi" w:cstheme="majorBidi"/>
              </w:rPr>
              <w:t xml:space="preserve"> </w:t>
            </w:r>
          </w:p>
        </w:tc>
      </w:tr>
    </w:tbl>
    <w:p w14:paraId="55E4EAE4" w14:textId="77777777" w:rsidR="00256918" w:rsidRPr="00221F98" w:rsidRDefault="00256918" w:rsidP="00221F98"/>
    <w:sectPr w:rsidR="00256918" w:rsidRPr="00221F98" w:rsidSect="00FD7C4B">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720" w:footer="576"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DA9CE" w14:textId="77777777" w:rsidR="00896036" w:rsidRDefault="00896036" w:rsidP="001E22F1">
      <w:r>
        <w:separator/>
      </w:r>
    </w:p>
  </w:endnote>
  <w:endnote w:type="continuationSeparator" w:id="0">
    <w:p w14:paraId="727C4029" w14:textId="77777777" w:rsidR="00896036" w:rsidRDefault="00896036" w:rsidP="001E22F1">
      <w:r>
        <w:continuationSeparator/>
      </w:r>
    </w:p>
  </w:endnote>
  <w:endnote w:id="1">
    <w:p w14:paraId="79F15C73" w14:textId="77777777" w:rsidR="00D12960" w:rsidRPr="003724C2" w:rsidRDefault="00D12960" w:rsidP="00D12960">
      <w:pPr>
        <w:pStyle w:val="EndnoteText"/>
        <w:rPr>
          <w:rFonts w:asciiTheme="minorHAnsi" w:hAnsiTheme="minorHAnsi" w:cstheme="minorHAnsi"/>
        </w:rPr>
      </w:pPr>
      <w:r w:rsidRPr="003724C2">
        <w:rPr>
          <w:rStyle w:val="EndnoteReference"/>
          <w:rFonts w:asciiTheme="minorHAnsi" w:hAnsiTheme="minorHAnsi" w:cstheme="minorHAnsi"/>
        </w:rPr>
        <w:endnoteRef/>
      </w:r>
      <w:r w:rsidRPr="003724C2">
        <w:rPr>
          <w:rFonts w:asciiTheme="minorHAnsi" w:hAnsiTheme="minorHAnsi" w:cstheme="minorHAnsi"/>
        </w:rPr>
        <w:t xml:space="preserve"> </w:t>
      </w:r>
      <w:hyperlink r:id="rId1" w:history="1">
        <w:r w:rsidRPr="003724C2">
          <w:rPr>
            <w:rStyle w:val="Hyperlink"/>
            <w:rFonts w:asciiTheme="minorHAnsi" w:hAnsiTheme="minorHAnsi" w:cstheme="minorHAnsi"/>
          </w:rPr>
          <w:t>https://www.nsa.gov/about/mission-strategy/</w:t>
        </w:r>
      </w:hyperlink>
    </w:p>
  </w:endnote>
  <w:endnote w:id="2">
    <w:p w14:paraId="02213F2E" w14:textId="107829BF" w:rsidR="00D12960" w:rsidRPr="000364C2" w:rsidRDefault="00D12960" w:rsidP="00D12960">
      <w:pPr>
        <w:pStyle w:val="EndnoteText"/>
      </w:pPr>
      <w:r w:rsidRPr="003724C2">
        <w:rPr>
          <w:rStyle w:val="EndnoteReference"/>
          <w:rFonts w:asciiTheme="minorHAnsi" w:hAnsiTheme="minorHAnsi" w:cstheme="minorHAnsi"/>
        </w:rPr>
        <w:endnoteRef/>
      </w:r>
      <w:r w:rsidRPr="003724C2">
        <w:rPr>
          <w:rFonts w:asciiTheme="minorHAnsi" w:hAnsiTheme="minorHAnsi" w:cstheme="minorHAnsi"/>
        </w:rPr>
        <w:t xml:space="preserve"> </w:t>
      </w:r>
      <w:r w:rsidR="00066E37">
        <w:rPr>
          <w:rStyle w:val="normaltextrun"/>
          <w:color w:val="000000"/>
        </w:rPr>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2" w:anchor=":~:text=Section%20748%20of%20division%20E,on%20December%2031%2C%202020%2C%20by" w:tgtFrame="_blank" w:history="1">
        <w:r w:rsidR="00066E37">
          <w:rPr>
            <w:rStyle w:val="normaltextrun"/>
            <w:color w:val="005789"/>
          </w:rPr>
          <w:t>here</w:t>
        </w:r>
      </w:hyperlink>
      <w:r w:rsidR="00066E37">
        <w:rPr>
          <w:rStyle w:val="normaltextrun"/>
          <w:color w:val="000000"/>
        </w:rPr>
        <w:t>. If you are selected for this position, please consult the agency’s HR representative for further guidance on compensation.</w:t>
      </w:r>
    </w:p>
  </w:endnote>
  <w:endnote w:id="3">
    <w:p w14:paraId="50817F4F" w14:textId="77777777" w:rsidR="00D12960" w:rsidRPr="003724C2" w:rsidRDefault="00D12960" w:rsidP="00D12960">
      <w:pPr>
        <w:pStyle w:val="EndnoteText"/>
        <w:rPr>
          <w:rFonts w:asciiTheme="minorHAnsi" w:hAnsiTheme="minorHAnsi" w:cstheme="minorHAnsi"/>
        </w:rPr>
      </w:pPr>
      <w:r w:rsidRPr="003724C2">
        <w:rPr>
          <w:rStyle w:val="EndnoteReference"/>
          <w:rFonts w:asciiTheme="minorHAnsi" w:hAnsiTheme="minorHAnsi" w:cstheme="minorHAnsi"/>
        </w:rPr>
        <w:endnoteRef/>
      </w:r>
      <w:r w:rsidRPr="003724C2">
        <w:rPr>
          <w:rFonts w:asciiTheme="minorHAnsi" w:hAnsiTheme="minorHAnsi" w:cstheme="minorHAnsi"/>
        </w:rPr>
        <w:t xml:space="preserve"> </w:t>
      </w:r>
      <w:hyperlink r:id="rId3" w:history="1">
        <w:r w:rsidRPr="003724C2">
          <w:rPr>
            <w:rStyle w:val="Hyperlink"/>
            <w:rFonts w:asciiTheme="minorHAnsi" w:hAnsiTheme="minorHAnsi" w:cstheme="minorHAnsi"/>
          </w:rPr>
          <w:t>http://lawjobs.com/job/general-counsel-national-security-agency-fort-meade-maryland-155269</w:t>
        </w:r>
      </w:hyperlink>
    </w:p>
  </w:endnote>
  <w:endnote w:id="4">
    <w:p w14:paraId="12FDCB00" w14:textId="77777777" w:rsidR="00D12960" w:rsidRPr="003724C2" w:rsidRDefault="00D12960" w:rsidP="00D12960">
      <w:pPr>
        <w:pStyle w:val="EndnoteText"/>
        <w:rPr>
          <w:rFonts w:asciiTheme="minorHAnsi" w:hAnsiTheme="minorHAnsi" w:cstheme="minorHAnsi"/>
        </w:rPr>
      </w:pPr>
      <w:r w:rsidRPr="003724C2">
        <w:rPr>
          <w:rStyle w:val="EndnoteReference"/>
          <w:rFonts w:asciiTheme="minorHAnsi" w:hAnsiTheme="minorHAnsi" w:cstheme="minorHAnsi"/>
        </w:rPr>
        <w:endnoteRef/>
      </w:r>
      <w:r w:rsidRPr="003724C2">
        <w:rPr>
          <w:rFonts w:asciiTheme="minorHAnsi" w:hAnsiTheme="minorHAnsi" w:cstheme="minorHAnsi"/>
        </w:rPr>
        <w:t xml:space="preserve"> </w:t>
      </w:r>
      <w:hyperlink r:id="rId4" w:history="1">
        <w:r w:rsidRPr="003724C2">
          <w:rPr>
            <w:rStyle w:val="Hyperlink"/>
            <w:rFonts w:asciiTheme="minorHAnsi" w:hAnsiTheme="minorHAnsi" w:cstheme="minorHAnsi"/>
          </w:rPr>
          <w:t>http://lawjobs.com/job/general-counsel-national-security-agency-fort-meade-maryland-155269</w:t>
        </w:r>
      </w:hyperlink>
    </w:p>
  </w:endnote>
  <w:endnote w:id="5">
    <w:p w14:paraId="2D618C8D" w14:textId="77777777" w:rsidR="00D12960" w:rsidRPr="003724C2" w:rsidRDefault="00D12960" w:rsidP="00D12960">
      <w:pPr>
        <w:pStyle w:val="EndnoteText"/>
        <w:rPr>
          <w:rFonts w:asciiTheme="minorHAnsi" w:hAnsiTheme="minorHAnsi" w:cstheme="minorHAnsi"/>
        </w:rPr>
      </w:pPr>
      <w:r w:rsidRPr="003724C2">
        <w:rPr>
          <w:rStyle w:val="EndnoteReference"/>
          <w:rFonts w:asciiTheme="minorHAnsi" w:hAnsiTheme="minorHAnsi" w:cstheme="minorHAnsi"/>
        </w:rPr>
        <w:endnoteRef/>
      </w:r>
      <w:r w:rsidRPr="003724C2">
        <w:rPr>
          <w:rFonts w:asciiTheme="minorHAnsi" w:hAnsiTheme="minorHAnsi" w:cstheme="minorHAnsi"/>
        </w:rPr>
        <w:t xml:space="preserve"> </w:t>
      </w:r>
      <w:hyperlink r:id="rId5" w:history="1">
        <w:r w:rsidRPr="003724C2">
          <w:rPr>
            <w:rStyle w:val="Hyperlink"/>
            <w:rFonts w:asciiTheme="minorHAnsi" w:hAnsiTheme="minorHAnsi" w:cstheme="minorHAnsi"/>
          </w:rPr>
          <w:t>http://lawjobs.com/job/general-counsel-national-security-agency-fort-meade-maryland-155269</w:t>
        </w:r>
      </w:hyperlink>
    </w:p>
  </w:endnote>
  <w:endnote w:id="6">
    <w:p w14:paraId="1259D6FD" w14:textId="77777777" w:rsidR="00D12960" w:rsidRPr="003724C2" w:rsidRDefault="00D12960" w:rsidP="00D12960">
      <w:pPr>
        <w:pStyle w:val="EndnoteText"/>
        <w:rPr>
          <w:rFonts w:asciiTheme="minorHAnsi" w:hAnsiTheme="minorHAnsi" w:cstheme="minorHAnsi"/>
        </w:rPr>
      </w:pPr>
      <w:r w:rsidRPr="003724C2">
        <w:rPr>
          <w:rStyle w:val="EndnoteReference"/>
          <w:rFonts w:asciiTheme="minorHAnsi" w:hAnsiTheme="minorHAnsi" w:cstheme="minorHAnsi"/>
        </w:rPr>
        <w:endnoteRef/>
      </w:r>
      <w:r w:rsidRPr="003724C2">
        <w:rPr>
          <w:rFonts w:asciiTheme="minorHAnsi" w:hAnsiTheme="minorHAnsi" w:cstheme="minorHAnsi"/>
        </w:rPr>
        <w:t xml:space="preserve"> </w:t>
      </w:r>
      <w:hyperlink r:id="rId6" w:history="1">
        <w:r w:rsidRPr="003724C2">
          <w:rPr>
            <w:rStyle w:val="Hyperlink"/>
            <w:rFonts w:asciiTheme="minorHAnsi" w:hAnsiTheme="minorHAnsi" w:cstheme="minorHAnsi"/>
          </w:rPr>
          <w:t>http://lawjobs.com/job/general-counsel-national-security-agency-fort-meade-maryland-155269</w:t>
        </w:r>
      </w:hyperlink>
    </w:p>
  </w:endnote>
  <w:endnote w:id="7">
    <w:p w14:paraId="1B99729E" w14:textId="203067D8" w:rsidR="00D12960" w:rsidRDefault="00D12960" w:rsidP="00AD3A48">
      <w:pPr>
        <w:pStyle w:val="EndnoteText"/>
      </w:pPr>
      <w:r w:rsidRPr="53E4DA01">
        <w:rPr>
          <w:rStyle w:val="EndnoteReference"/>
        </w:rPr>
        <w:endnoteRef/>
      </w:r>
      <w:r>
        <w:t>https://www.nsa.gov/news-features/press-room/Article/1629033/nsa-announces-glenn-s-gerstell-as-new-general-counsel/</w:t>
      </w:r>
    </w:p>
  </w:endnote>
  <w:endnote w:id="8">
    <w:p w14:paraId="68CECE8B" w14:textId="77777777" w:rsidR="00D12960" w:rsidRDefault="00D12960" w:rsidP="00AD3A48">
      <w:pPr>
        <w:pStyle w:val="EndnoteText"/>
      </w:pPr>
      <w:r w:rsidRPr="53E4DA01">
        <w:rPr>
          <w:rStyle w:val="EndnoteReference"/>
        </w:rPr>
        <w:endnoteRef/>
      </w:r>
      <w:r>
        <w:t xml:space="preserve"> https://www.washingtonpost.com/news/the-switch/wp/2015/03/17/nsas-top-lawyer-joins-private-sector/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4E1D" w14:textId="77777777" w:rsidR="00B72A3A" w:rsidRDefault="00B72A3A"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72A3A" w:rsidRDefault="00B72A3A"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283B" w14:textId="05DEDB1A" w:rsidR="00D43B6D" w:rsidRPr="00B72A3A" w:rsidRDefault="00B72A3A" w:rsidP="00B72A3A">
    <w:pPr>
      <w:pStyle w:val="Footer"/>
      <w:tabs>
        <w:tab w:val="clear" w:pos="4680"/>
        <w:tab w:val="clear" w:pos="9360"/>
        <w:tab w:val="right" w:pos="8820"/>
      </w:tabs>
    </w:pPr>
    <w:r>
      <w:rPr>
        <w:rFonts w:ascii="Arial" w:hAnsi="Arial" w:cs="Arial"/>
        <w:sz w:val="16"/>
        <w:szCs w:val="16"/>
      </w:rPr>
      <w:tab/>
    </w:r>
    <w:r w:rsidRPr="00B72A3A">
      <w:rPr>
        <w:rStyle w:val="PageNumber"/>
        <w:rFonts w:ascii="Arial" w:hAnsi="Arial"/>
        <w:sz w:val="16"/>
      </w:rPr>
      <w:fldChar w:fldCharType="begin"/>
    </w:r>
    <w:r w:rsidRPr="00B72A3A">
      <w:rPr>
        <w:rStyle w:val="PageNumber"/>
        <w:rFonts w:ascii="Arial" w:hAnsi="Arial"/>
        <w:sz w:val="16"/>
      </w:rPr>
      <w:instrText xml:space="preserve">PAGE  </w:instrText>
    </w:r>
    <w:r w:rsidRPr="00B72A3A">
      <w:rPr>
        <w:rStyle w:val="PageNumber"/>
        <w:rFonts w:ascii="Arial" w:hAnsi="Arial"/>
        <w:sz w:val="16"/>
      </w:rPr>
      <w:fldChar w:fldCharType="separate"/>
    </w:r>
    <w:r w:rsidR="00282BC3">
      <w:rPr>
        <w:rStyle w:val="PageNumber"/>
        <w:rFonts w:ascii="Arial" w:hAnsi="Arial"/>
        <w:noProof/>
        <w:sz w:val="16"/>
      </w:rPr>
      <w:t>4</w:t>
    </w:r>
    <w:r w:rsidRPr="00B72A3A">
      <w:rPr>
        <w:rStyle w:val="PageNumber"/>
        <w:rFonts w:ascii="Arial" w:hAnsi="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9022" w14:textId="52DD56F4" w:rsidR="00D43B6D" w:rsidRPr="002531C5" w:rsidRDefault="003B0F16" w:rsidP="00E93670">
    <w:pPr>
      <w:pStyle w:val="Footer"/>
      <w:tabs>
        <w:tab w:val="clear" w:pos="4680"/>
      </w:tabs>
      <w:ind w:right="-216"/>
      <w:jc w:val="right"/>
      <w:rPr>
        <w:sz w:val="16"/>
        <w:szCs w:val="14"/>
      </w:rPr>
    </w:pPr>
    <w:r w:rsidRPr="002531C5">
      <w:rPr>
        <w:rFonts w:ascii="Arial" w:hAnsi="Arial" w:cs="Arial"/>
        <w:sz w:val="16"/>
        <w:szCs w:val="14"/>
      </w:rPr>
      <w:t>presidentialtransition.org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D78C" w14:textId="77777777" w:rsidR="00896036" w:rsidRDefault="00896036" w:rsidP="001E22F1">
      <w:r>
        <w:separator/>
      </w:r>
    </w:p>
  </w:footnote>
  <w:footnote w:type="continuationSeparator" w:id="0">
    <w:p w14:paraId="0B58B2CA" w14:textId="77777777" w:rsidR="00896036" w:rsidRDefault="00896036"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CC7E" w14:textId="77777777" w:rsidR="00D43B6D" w:rsidRPr="00CA0F50" w:rsidRDefault="00066E37"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D43B6D">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F0D5" w14:textId="5188369B" w:rsidR="00D43B6D" w:rsidRPr="00207063" w:rsidRDefault="00D43B6D" w:rsidP="002C3B6A">
    <w:pPr>
      <w:pStyle w:val="Header"/>
      <w:tabs>
        <w:tab w:val="clear" w:pos="4680"/>
      </w:tabs>
      <w:ind w:left="5760"/>
      <w:jc w:val="right"/>
      <w:rPr>
        <w:rFonts w:ascii="Arial" w:hAnsi="Arial" w:cs="Arial"/>
        <w:caps/>
        <w:sz w:val="16"/>
        <w:szCs w:val="16"/>
      </w:rPr>
    </w:pPr>
    <w:r>
      <w:rPr>
        <w:rFonts w:ascii="Arial" w:hAnsi="Arial" w:cs="Arial"/>
        <w:caps/>
        <w:sz w:val="16"/>
        <w:szCs w:val="16"/>
      </w:rPr>
      <w:t>CENTER FOR PRESIDENTIAL TRANSITION</w:t>
    </w:r>
    <w:r>
      <w:rPr>
        <w:rFonts w:ascii="Arial" w:hAnsi="Arial" w:cs="Arial"/>
        <w:caps/>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38F8" w14:textId="361B8567" w:rsidR="00D43B6D" w:rsidRPr="00B72A3A" w:rsidRDefault="006A5756" w:rsidP="006A5756">
    <w:pPr>
      <w:pStyle w:val="Header"/>
      <w:tabs>
        <w:tab w:val="clear" w:pos="9360"/>
        <w:tab w:val="right" w:pos="8820"/>
      </w:tabs>
      <w:rPr>
        <w:rFonts w:ascii="Arial" w:hAnsi="Arial"/>
        <w:b/>
        <w:sz w:val="16"/>
        <w:szCs w:val="16"/>
      </w:rPr>
    </w:pPr>
    <w:r w:rsidRPr="00171A70">
      <w:rPr>
        <w:noProof/>
      </w:rPr>
      <w:drawing>
        <wp:anchor distT="0" distB="0" distL="114300" distR="114300" simplePos="0" relativeHeight="251658240" behindDoc="0" locked="0" layoutInCell="1" allowOverlap="1" wp14:anchorId="0BB2B113" wp14:editId="1EB56753">
          <wp:simplePos x="0" y="0"/>
          <wp:positionH relativeFrom="column">
            <wp:posOffset>-236220</wp:posOffset>
          </wp:positionH>
          <wp:positionV relativeFrom="page">
            <wp:posOffset>457200</wp:posOffset>
          </wp:positionV>
          <wp:extent cx="3720465" cy="415925"/>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_Transition.png"/>
                  <pic:cNvPicPr/>
                </pic:nvPicPr>
                <pic:blipFill>
                  <a:blip r:embed="rId1">
                    <a:extLst>
                      <a:ext uri="{28A0092B-C50C-407E-A947-70E740481C1C}">
                        <a14:useLocalDpi xmlns:a14="http://schemas.microsoft.com/office/drawing/2010/main" val="0"/>
                      </a:ext>
                    </a:extLst>
                  </a:blip>
                  <a:stretch>
                    <a:fillRect/>
                  </a:stretch>
                </pic:blipFill>
                <pic:spPr>
                  <a:xfrm>
                    <a:off x="0" y="0"/>
                    <a:ext cx="3720465" cy="415925"/>
                  </a:xfrm>
                  <a:prstGeom prst="rect">
                    <a:avLst/>
                  </a:prstGeom>
                </pic:spPr>
              </pic:pic>
            </a:graphicData>
          </a:graphic>
        </wp:anchor>
      </w:drawing>
    </w:r>
  </w:p>
  <w:p w14:paraId="690F836B" w14:textId="0C45E19D" w:rsidR="00D43B6D" w:rsidRDefault="00D43B6D" w:rsidP="005D4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3CC"/>
    <w:multiLevelType w:val="hybridMultilevel"/>
    <w:tmpl w:val="BC18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52718"/>
    <w:multiLevelType w:val="hybridMultilevel"/>
    <w:tmpl w:val="F806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F5B34"/>
    <w:multiLevelType w:val="hybridMultilevel"/>
    <w:tmpl w:val="22928C5C"/>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11"/>
  </w:num>
  <w:num w:numId="5">
    <w:abstractNumId w:val="3"/>
  </w:num>
  <w:num w:numId="6">
    <w:abstractNumId w:val="9"/>
  </w:num>
  <w:num w:numId="7">
    <w:abstractNumId w:val="2"/>
  </w:num>
  <w:num w:numId="8">
    <w:abstractNumId w:val="8"/>
  </w:num>
  <w:num w:numId="9">
    <w:abstractNumId w:val="6"/>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126AC"/>
    <w:rsid w:val="00016839"/>
    <w:rsid w:val="00017A44"/>
    <w:rsid w:val="00021B49"/>
    <w:rsid w:val="00023CFC"/>
    <w:rsid w:val="00034730"/>
    <w:rsid w:val="000364C2"/>
    <w:rsid w:val="0004519C"/>
    <w:rsid w:val="0006648F"/>
    <w:rsid w:val="00066E37"/>
    <w:rsid w:val="00073701"/>
    <w:rsid w:val="0007480D"/>
    <w:rsid w:val="00076645"/>
    <w:rsid w:val="00080E76"/>
    <w:rsid w:val="00082B63"/>
    <w:rsid w:val="0008706F"/>
    <w:rsid w:val="00087A28"/>
    <w:rsid w:val="000A0629"/>
    <w:rsid w:val="000A0E94"/>
    <w:rsid w:val="000A35C6"/>
    <w:rsid w:val="000B0938"/>
    <w:rsid w:val="000B0F7D"/>
    <w:rsid w:val="000B3130"/>
    <w:rsid w:val="000B3BCB"/>
    <w:rsid w:val="000B5E2B"/>
    <w:rsid w:val="000C12CD"/>
    <w:rsid w:val="000D1780"/>
    <w:rsid w:val="000D2778"/>
    <w:rsid w:val="000E05E6"/>
    <w:rsid w:val="000E398B"/>
    <w:rsid w:val="000E399D"/>
    <w:rsid w:val="000F0F0A"/>
    <w:rsid w:val="000F2228"/>
    <w:rsid w:val="000F3659"/>
    <w:rsid w:val="000F3B5D"/>
    <w:rsid w:val="000F6976"/>
    <w:rsid w:val="000F69F1"/>
    <w:rsid w:val="00106C24"/>
    <w:rsid w:val="001150DF"/>
    <w:rsid w:val="0012306F"/>
    <w:rsid w:val="0012723C"/>
    <w:rsid w:val="00134D8D"/>
    <w:rsid w:val="00136A97"/>
    <w:rsid w:val="00137365"/>
    <w:rsid w:val="00160969"/>
    <w:rsid w:val="00160F21"/>
    <w:rsid w:val="001658B6"/>
    <w:rsid w:val="00171A70"/>
    <w:rsid w:val="00177526"/>
    <w:rsid w:val="0018425C"/>
    <w:rsid w:val="001A636E"/>
    <w:rsid w:val="001B63A1"/>
    <w:rsid w:val="001C0B08"/>
    <w:rsid w:val="001C1577"/>
    <w:rsid w:val="001C2D85"/>
    <w:rsid w:val="001C39AC"/>
    <w:rsid w:val="001D0348"/>
    <w:rsid w:val="001D36AA"/>
    <w:rsid w:val="001E22F1"/>
    <w:rsid w:val="001E2508"/>
    <w:rsid w:val="001E486F"/>
    <w:rsid w:val="001E5266"/>
    <w:rsid w:val="001F4645"/>
    <w:rsid w:val="00205DE4"/>
    <w:rsid w:val="00207063"/>
    <w:rsid w:val="00220C28"/>
    <w:rsid w:val="0022173F"/>
    <w:rsid w:val="00221F98"/>
    <w:rsid w:val="00222732"/>
    <w:rsid w:val="00224E61"/>
    <w:rsid w:val="0023261D"/>
    <w:rsid w:val="002375DE"/>
    <w:rsid w:val="00246779"/>
    <w:rsid w:val="002531C5"/>
    <w:rsid w:val="00256918"/>
    <w:rsid w:val="00262C31"/>
    <w:rsid w:val="002638DC"/>
    <w:rsid w:val="00263CE0"/>
    <w:rsid w:val="002678E9"/>
    <w:rsid w:val="00282909"/>
    <w:rsid w:val="00282BC3"/>
    <w:rsid w:val="00292D76"/>
    <w:rsid w:val="0029550B"/>
    <w:rsid w:val="00297C2A"/>
    <w:rsid w:val="002A71CC"/>
    <w:rsid w:val="002B3AC4"/>
    <w:rsid w:val="002B44C0"/>
    <w:rsid w:val="002B59FC"/>
    <w:rsid w:val="002C3B6A"/>
    <w:rsid w:val="002C76AB"/>
    <w:rsid w:val="002C7A86"/>
    <w:rsid w:val="002D28DF"/>
    <w:rsid w:val="002E0713"/>
    <w:rsid w:val="002F2F32"/>
    <w:rsid w:val="00321F38"/>
    <w:rsid w:val="00330ACB"/>
    <w:rsid w:val="003317A8"/>
    <w:rsid w:val="003353C5"/>
    <w:rsid w:val="00345152"/>
    <w:rsid w:val="003454E5"/>
    <w:rsid w:val="00354173"/>
    <w:rsid w:val="003616AC"/>
    <w:rsid w:val="00366270"/>
    <w:rsid w:val="00370ED0"/>
    <w:rsid w:val="00375A18"/>
    <w:rsid w:val="00386024"/>
    <w:rsid w:val="003A0397"/>
    <w:rsid w:val="003A4DD4"/>
    <w:rsid w:val="003A6E33"/>
    <w:rsid w:val="003B0F16"/>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1AD6"/>
    <w:rsid w:val="004967A1"/>
    <w:rsid w:val="004A5A1A"/>
    <w:rsid w:val="004B5D5B"/>
    <w:rsid w:val="004B7829"/>
    <w:rsid w:val="004C0F5B"/>
    <w:rsid w:val="004D37D9"/>
    <w:rsid w:val="004D3D04"/>
    <w:rsid w:val="004D6AA7"/>
    <w:rsid w:val="004D7D44"/>
    <w:rsid w:val="004E717F"/>
    <w:rsid w:val="004F21A0"/>
    <w:rsid w:val="004F4242"/>
    <w:rsid w:val="00500B8F"/>
    <w:rsid w:val="00521CF6"/>
    <w:rsid w:val="00526017"/>
    <w:rsid w:val="0053247E"/>
    <w:rsid w:val="00532BE2"/>
    <w:rsid w:val="0055292D"/>
    <w:rsid w:val="00562761"/>
    <w:rsid w:val="0056287D"/>
    <w:rsid w:val="00564475"/>
    <w:rsid w:val="005676B7"/>
    <w:rsid w:val="00572669"/>
    <w:rsid w:val="00574039"/>
    <w:rsid w:val="00577F0A"/>
    <w:rsid w:val="0058599E"/>
    <w:rsid w:val="005B0C70"/>
    <w:rsid w:val="005B44AE"/>
    <w:rsid w:val="005D4099"/>
    <w:rsid w:val="005D5806"/>
    <w:rsid w:val="005E6E2F"/>
    <w:rsid w:val="005F2771"/>
    <w:rsid w:val="00602B9F"/>
    <w:rsid w:val="00603EFC"/>
    <w:rsid w:val="00622F39"/>
    <w:rsid w:val="0063039C"/>
    <w:rsid w:val="00635D16"/>
    <w:rsid w:val="00637430"/>
    <w:rsid w:val="00650906"/>
    <w:rsid w:val="00654DD9"/>
    <w:rsid w:val="00655EAB"/>
    <w:rsid w:val="00657445"/>
    <w:rsid w:val="00661AAC"/>
    <w:rsid w:val="00663758"/>
    <w:rsid w:val="00670E3F"/>
    <w:rsid w:val="00683B6B"/>
    <w:rsid w:val="00686A69"/>
    <w:rsid w:val="00687A9E"/>
    <w:rsid w:val="0069176F"/>
    <w:rsid w:val="0069387A"/>
    <w:rsid w:val="006939E5"/>
    <w:rsid w:val="006A5756"/>
    <w:rsid w:val="006B0D7D"/>
    <w:rsid w:val="006B379A"/>
    <w:rsid w:val="006B6253"/>
    <w:rsid w:val="006C14EE"/>
    <w:rsid w:val="006C2A1C"/>
    <w:rsid w:val="006E008A"/>
    <w:rsid w:val="006E374B"/>
    <w:rsid w:val="007043CA"/>
    <w:rsid w:val="0072243C"/>
    <w:rsid w:val="007237FA"/>
    <w:rsid w:val="00732A91"/>
    <w:rsid w:val="00736EC8"/>
    <w:rsid w:val="00737980"/>
    <w:rsid w:val="00741D94"/>
    <w:rsid w:val="007467DF"/>
    <w:rsid w:val="007476EC"/>
    <w:rsid w:val="00756A61"/>
    <w:rsid w:val="00762481"/>
    <w:rsid w:val="0076444F"/>
    <w:rsid w:val="007813A5"/>
    <w:rsid w:val="007872BC"/>
    <w:rsid w:val="007A377A"/>
    <w:rsid w:val="007B1D32"/>
    <w:rsid w:val="007B6E3E"/>
    <w:rsid w:val="007D1AFF"/>
    <w:rsid w:val="007D609D"/>
    <w:rsid w:val="007D669F"/>
    <w:rsid w:val="007E1950"/>
    <w:rsid w:val="007F0E84"/>
    <w:rsid w:val="007F17B1"/>
    <w:rsid w:val="007F26CA"/>
    <w:rsid w:val="007F321F"/>
    <w:rsid w:val="007F5A8E"/>
    <w:rsid w:val="007F6387"/>
    <w:rsid w:val="00806C5D"/>
    <w:rsid w:val="00820463"/>
    <w:rsid w:val="00821486"/>
    <w:rsid w:val="00824388"/>
    <w:rsid w:val="008271A8"/>
    <w:rsid w:val="00833527"/>
    <w:rsid w:val="00836810"/>
    <w:rsid w:val="00843FE7"/>
    <w:rsid w:val="00845BCF"/>
    <w:rsid w:val="0085653B"/>
    <w:rsid w:val="00867383"/>
    <w:rsid w:val="008744A6"/>
    <w:rsid w:val="0087689B"/>
    <w:rsid w:val="008807E6"/>
    <w:rsid w:val="00883BC8"/>
    <w:rsid w:val="00896036"/>
    <w:rsid w:val="0089745E"/>
    <w:rsid w:val="00897ABC"/>
    <w:rsid w:val="008A7731"/>
    <w:rsid w:val="008B4CA7"/>
    <w:rsid w:val="008C228F"/>
    <w:rsid w:val="008C5194"/>
    <w:rsid w:val="008D30E6"/>
    <w:rsid w:val="008D3564"/>
    <w:rsid w:val="008E497E"/>
    <w:rsid w:val="00901824"/>
    <w:rsid w:val="00901CEE"/>
    <w:rsid w:val="009140FD"/>
    <w:rsid w:val="009241DC"/>
    <w:rsid w:val="00932702"/>
    <w:rsid w:val="00934088"/>
    <w:rsid w:val="0094517E"/>
    <w:rsid w:val="0096330D"/>
    <w:rsid w:val="00970EB1"/>
    <w:rsid w:val="00971A5E"/>
    <w:rsid w:val="00977755"/>
    <w:rsid w:val="00977835"/>
    <w:rsid w:val="00981574"/>
    <w:rsid w:val="00981585"/>
    <w:rsid w:val="009B458C"/>
    <w:rsid w:val="009B5C03"/>
    <w:rsid w:val="009C2FED"/>
    <w:rsid w:val="009D264E"/>
    <w:rsid w:val="009D3593"/>
    <w:rsid w:val="009E46C4"/>
    <w:rsid w:val="009E586C"/>
    <w:rsid w:val="00A07E43"/>
    <w:rsid w:val="00A20D92"/>
    <w:rsid w:val="00A21FED"/>
    <w:rsid w:val="00A33BE1"/>
    <w:rsid w:val="00A37BD6"/>
    <w:rsid w:val="00A46A0C"/>
    <w:rsid w:val="00A54EF3"/>
    <w:rsid w:val="00A653B2"/>
    <w:rsid w:val="00A83BC9"/>
    <w:rsid w:val="00A869D4"/>
    <w:rsid w:val="00A92C24"/>
    <w:rsid w:val="00A9589A"/>
    <w:rsid w:val="00AA2E6E"/>
    <w:rsid w:val="00AA39E1"/>
    <w:rsid w:val="00AB37A6"/>
    <w:rsid w:val="00AC65D8"/>
    <w:rsid w:val="00AD3A48"/>
    <w:rsid w:val="00AD47DA"/>
    <w:rsid w:val="00AD7337"/>
    <w:rsid w:val="00AE28E2"/>
    <w:rsid w:val="00AE78EC"/>
    <w:rsid w:val="00AF0FB2"/>
    <w:rsid w:val="00B015A0"/>
    <w:rsid w:val="00B037A9"/>
    <w:rsid w:val="00B03FED"/>
    <w:rsid w:val="00B043B8"/>
    <w:rsid w:val="00B05D99"/>
    <w:rsid w:val="00B15587"/>
    <w:rsid w:val="00B22E7C"/>
    <w:rsid w:val="00B3093B"/>
    <w:rsid w:val="00B33201"/>
    <w:rsid w:val="00B33603"/>
    <w:rsid w:val="00B400BE"/>
    <w:rsid w:val="00B609BD"/>
    <w:rsid w:val="00B66919"/>
    <w:rsid w:val="00B72A3A"/>
    <w:rsid w:val="00B761F1"/>
    <w:rsid w:val="00B85C44"/>
    <w:rsid w:val="00B8737B"/>
    <w:rsid w:val="00B97B34"/>
    <w:rsid w:val="00BA34BC"/>
    <w:rsid w:val="00BC1493"/>
    <w:rsid w:val="00BC78FF"/>
    <w:rsid w:val="00BD0F2B"/>
    <w:rsid w:val="00BD29EF"/>
    <w:rsid w:val="00BD4300"/>
    <w:rsid w:val="00BE1EAD"/>
    <w:rsid w:val="00BE28D8"/>
    <w:rsid w:val="00BF2BCE"/>
    <w:rsid w:val="00C00762"/>
    <w:rsid w:val="00C05B41"/>
    <w:rsid w:val="00C05E98"/>
    <w:rsid w:val="00C068DB"/>
    <w:rsid w:val="00C07FF8"/>
    <w:rsid w:val="00C13F98"/>
    <w:rsid w:val="00C14F52"/>
    <w:rsid w:val="00C153DF"/>
    <w:rsid w:val="00C30408"/>
    <w:rsid w:val="00C335FE"/>
    <w:rsid w:val="00C3365A"/>
    <w:rsid w:val="00C36CC2"/>
    <w:rsid w:val="00C44A8F"/>
    <w:rsid w:val="00C46EEC"/>
    <w:rsid w:val="00C5538B"/>
    <w:rsid w:val="00C71212"/>
    <w:rsid w:val="00C82C06"/>
    <w:rsid w:val="00C866F7"/>
    <w:rsid w:val="00C87AFC"/>
    <w:rsid w:val="00C94E0B"/>
    <w:rsid w:val="00CA0F50"/>
    <w:rsid w:val="00CA6785"/>
    <w:rsid w:val="00CC2512"/>
    <w:rsid w:val="00CC416B"/>
    <w:rsid w:val="00CD14D0"/>
    <w:rsid w:val="00CD409E"/>
    <w:rsid w:val="00CD4D34"/>
    <w:rsid w:val="00D00C94"/>
    <w:rsid w:val="00D05ABC"/>
    <w:rsid w:val="00D1037C"/>
    <w:rsid w:val="00D12960"/>
    <w:rsid w:val="00D137F7"/>
    <w:rsid w:val="00D1473D"/>
    <w:rsid w:val="00D201D5"/>
    <w:rsid w:val="00D258E9"/>
    <w:rsid w:val="00D35718"/>
    <w:rsid w:val="00D40AC5"/>
    <w:rsid w:val="00D43B6D"/>
    <w:rsid w:val="00D60729"/>
    <w:rsid w:val="00D66F40"/>
    <w:rsid w:val="00D7198E"/>
    <w:rsid w:val="00D744FA"/>
    <w:rsid w:val="00D757FF"/>
    <w:rsid w:val="00D8185C"/>
    <w:rsid w:val="00D8690A"/>
    <w:rsid w:val="00D96149"/>
    <w:rsid w:val="00DA2983"/>
    <w:rsid w:val="00DA36B9"/>
    <w:rsid w:val="00DA387D"/>
    <w:rsid w:val="00DA6CA7"/>
    <w:rsid w:val="00DB07EE"/>
    <w:rsid w:val="00DB7158"/>
    <w:rsid w:val="00DC0DCD"/>
    <w:rsid w:val="00DC4447"/>
    <w:rsid w:val="00DC4641"/>
    <w:rsid w:val="00DC65B3"/>
    <w:rsid w:val="00DD0C75"/>
    <w:rsid w:val="00DD6727"/>
    <w:rsid w:val="00DF1738"/>
    <w:rsid w:val="00DF568B"/>
    <w:rsid w:val="00DF7A0C"/>
    <w:rsid w:val="00E01EA6"/>
    <w:rsid w:val="00E052D5"/>
    <w:rsid w:val="00E072C0"/>
    <w:rsid w:val="00E07A3F"/>
    <w:rsid w:val="00E07EFB"/>
    <w:rsid w:val="00E2022A"/>
    <w:rsid w:val="00E21E3C"/>
    <w:rsid w:val="00E25742"/>
    <w:rsid w:val="00E271FD"/>
    <w:rsid w:val="00E30C9A"/>
    <w:rsid w:val="00E32003"/>
    <w:rsid w:val="00E40457"/>
    <w:rsid w:val="00E47F45"/>
    <w:rsid w:val="00E5227E"/>
    <w:rsid w:val="00E549CF"/>
    <w:rsid w:val="00E562D0"/>
    <w:rsid w:val="00E60CC0"/>
    <w:rsid w:val="00E62766"/>
    <w:rsid w:val="00E70863"/>
    <w:rsid w:val="00E71C0D"/>
    <w:rsid w:val="00E725B6"/>
    <w:rsid w:val="00E7353D"/>
    <w:rsid w:val="00E766C6"/>
    <w:rsid w:val="00E80B5C"/>
    <w:rsid w:val="00E828F9"/>
    <w:rsid w:val="00E90C00"/>
    <w:rsid w:val="00E93670"/>
    <w:rsid w:val="00EB20A7"/>
    <w:rsid w:val="00EC2402"/>
    <w:rsid w:val="00EC429B"/>
    <w:rsid w:val="00EC4FDB"/>
    <w:rsid w:val="00ED52F5"/>
    <w:rsid w:val="00ED5B9E"/>
    <w:rsid w:val="00EF11FF"/>
    <w:rsid w:val="00EF6FAB"/>
    <w:rsid w:val="00F1221F"/>
    <w:rsid w:val="00F24186"/>
    <w:rsid w:val="00F24A4E"/>
    <w:rsid w:val="00F25BCA"/>
    <w:rsid w:val="00F401E5"/>
    <w:rsid w:val="00F436CE"/>
    <w:rsid w:val="00F51D84"/>
    <w:rsid w:val="00F5701C"/>
    <w:rsid w:val="00F62141"/>
    <w:rsid w:val="00F67CCF"/>
    <w:rsid w:val="00F71BC1"/>
    <w:rsid w:val="00F82EF1"/>
    <w:rsid w:val="00F84D65"/>
    <w:rsid w:val="00F906D0"/>
    <w:rsid w:val="00F9394B"/>
    <w:rsid w:val="00FA4096"/>
    <w:rsid w:val="00FA58FD"/>
    <w:rsid w:val="00FB1139"/>
    <w:rsid w:val="00FB2965"/>
    <w:rsid w:val="00FC0DC5"/>
    <w:rsid w:val="00FC3EDE"/>
    <w:rsid w:val="00FC5A04"/>
    <w:rsid w:val="00FD7C4B"/>
    <w:rsid w:val="00FE47CD"/>
    <w:rsid w:val="17D1C859"/>
    <w:rsid w:val="77F7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1597E8E"/>
  <w15:docId w15:val="{FE77B11E-EB06-40F6-ADC9-4DC4A245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821486"/>
    <w:pPr>
      <w:keepNext/>
      <w:keepLines/>
      <w:pBdr>
        <w:bottom w:val="single" w:sz="4" w:space="1" w:color="003055" w:themeColor="text1"/>
      </w:pBdr>
      <w:spacing w:before="480" w:after="120"/>
      <w:outlineLvl w:val="0"/>
    </w:pPr>
    <w:rPr>
      <w:rFonts w:ascii="Arial" w:eastAsiaTheme="majorEastAsia" w:hAnsi="Arial" w:cstheme="majorBidi"/>
      <w:b/>
      <w:bCs/>
      <w:caps/>
      <w:color w:val="003055" w:themeColor="text1"/>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821486"/>
    <w:rPr>
      <w:rFonts w:ascii="Arial" w:eastAsiaTheme="majorEastAsia" w:hAnsi="Arial" w:cstheme="majorBidi"/>
      <w:b/>
      <w:bCs/>
      <w:caps/>
      <w:color w:val="003055" w:themeColor="text1"/>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EndnoteText">
    <w:name w:val="endnote text"/>
    <w:basedOn w:val="Normal"/>
    <w:link w:val="EndnoteTextChar"/>
    <w:semiHidden/>
    <w:unhideWhenUsed/>
    <w:rsid w:val="00D12960"/>
    <w:rPr>
      <w:sz w:val="20"/>
      <w:szCs w:val="20"/>
    </w:rPr>
  </w:style>
  <w:style w:type="character" w:customStyle="1" w:styleId="EndnoteTextChar">
    <w:name w:val="Endnote Text Char"/>
    <w:basedOn w:val="DefaultParagraphFont"/>
    <w:link w:val="EndnoteText"/>
    <w:semiHidden/>
    <w:rsid w:val="00D12960"/>
    <w:rPr>
      <w:sz w:val="20"/>
      <w:szCs w:val="20"/>
    </w:rPr>
  </w:style>
  <w:style w:type="character" w:styleId="EndnoteReference">
    <w:name w:val="endnote reference"/>
    <w:basedOn w:val="DefaultParagraphFont"/>
    <w:semiHidden/>
    <w:unhideWhenUsed/>
    <w:rsid w:val="00D12960"/>
    <w:rPr>
      <w:vertAlign w:val="superscript"/>
    </w:rPr>
  </w:style>
  <w:style w:type="character" w:customStyle="1" w:styleId="normaltextrun">
    <w:name w:val="normaltextrun"/>
    <w:basedOn w:val="DefaultParagraphFont"/>
    <w:rsid w:val="000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lawjobs.com/job/general-counsel-national-security-agency-fort-meade-maryland-155269" TargetMode="External"/><Relationship Id="rId2" Type="http://schemas.openxmlformats.org/officeDocument/2006/relationships/hyperlink" Target="https://www.chcoc.gov/content/continued-pay-freeze-certain-senior-political-officials-4" TargetMode="External"/><Relationship Id="rId1" Type="http://schemas.openxmlformats.org/officeDocument/2006/relationships/hyperlink" Target="https://www.nsa.gov/about/mission-strategy/" TargetMode="External"/><Relationship Id="rId6" Type="http://schemas.openxmlformats.org/officeDocument/2006/relationships/hyperlink" Target="http://lawjobs.com/job/general-counsel-national-security-agency-fort-meade-maryland-155269" TargetMode="External"/><Relationship Id="rId5" Type="http://schemas.openxmlformats.org/officeDocument/2006/relationships/hyperlink" Target="http://lawjobs.com/job/general-counsel-national-security-agency-fort-meade-maryland-155269" TargetMode="External"/><Relationship Id="rId4" Type="http://schemas.openxmlformats.org/officeDocument/2006/relationships/hyperlink" Target="http://lawjobs.com/job/general-counsel-national-security-agency-fort-meade-maryland-15526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1C76A9"/>
    <w:rsid w:val="005B3992"/>
    <w:rsid w:val="005E3561"/>
    <w:rsid w:val="00672DF4"/>
    <w:rsid w:val="008638AA"/>
    <w:rsid w:val="0087154F"/>
    <w:rsid w:val="008F1F7B"/>
    <w:rsid w:val="008F5F77"/>
    <w:rsid w:val="00A9166C"/>
    <w:rsid w:val="00AC054C"/>
    <w:rsid w:val="00AF3F0D"/>
    <w:rsid w:val="00B6278A"/>
    <w:rsid w:val="00BE0041"/>
    <w:rsid w:val="00C36CDA"/>
    <w:rsid w:val="00CB315E"/>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517E4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AD302D-7BAA-4004-B10F-0408AF9F8A93}">
  <ds:schemaRefs>
    <ds:schemaRef ds:uri="http://schemas.openxmlformats.org/officeDocument/2006/bibliography"/>
  </ds:schemaRefs>
</ds:datastoreItem>
</file>

<file path=customXml/itemProps2.xml><?xml version="1.0" encoding="utf-8"?>
<ds:datastoreItem xmlns:ds="http://schemas.openxmlformats.org/officeDocument/2006/customXml" ds:itemID="{A4C28F91-12C4-4A56-8FB0-139A8F161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http://purl.org/dc/elements/1.1/"/>
    <ds:schemaRef ds:uri="b768acbd-dc7f-4a24-9e54-842e75727939"/>
    <ds:schemaRef ds:uri="http://purl.org/dc/dcmitype/"/>
    <ds:schemaRef ds:uri="http://schemas.microsoft.com/office/2006/documentManagement/types"/>
    <ds:schemaRef ds:uri="54e98812-b12a-4504-b572-6fcfe8934f27"/>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B779089F-841C-4977-A267-76252DC3B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creator>PARTNERSHIP FOR PUBLIC SERVICE</dc:creator>
  <cp:lastModifiedBy>Jaqlyn Alderete</cp:lastModifiedBy>
  <cp:revision>33</cp:revision>
  <cp:lastPrinted>2012-06-26T22:15:00Z</cp:lastPrinted>
  <dcterms:created xsi:type="dcterms:W3CDTF">2021-02-26T20:18:00Z</dcterms:created>
  <dcterms:modified xsi:type="dcterms:W3CDTF">2021-05-03T18:49:00Z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