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41769C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 w:rsidRPr="0041769C">
        <w:rPr>
          <w:rFonts w:asciiTheme="majorHAnsi" w:hAnsiTheme="majorHAnsi" w:cstheme="majorHAnsi"/>
          <w:color w:val="000000"/>
          <w:szCs w:val="26"/>
        </w:rPr>
        <w:t>Assistant Secretary for Fair Housing and Equal Opportunity</w:t>
      </w:r>
      <w:r w:rsidR="00D56177" w:rsidRPr="0041769C">
        <w:rPr>
          <w:rFonts w:asciiTheme="majorHAnsi" w:hAnsiTheme="majorHAnsi" w:cstheme="majorHAnsi"/>
          <w:szCs w:val="26"/>
        </w:rPr>
        <w:t>, Department</w:t>
      </w:r>
      <w:r w:rsidR="008B3531">
        <w:rPr>
          <w:rFonts w:asciiTheme="majorHAnsi" w:hAnsiTheme="majorHAnsi" w:cstheme="majorHAnsi"/>
          <w:szCs w:val="26"/>
        </w:rPr>
        <w:t xml:space="preserve"> of</w:t>
      </w:r>
      <w:r w:rsidR="005D0400">
        <w:rPr>
          <w:rFonts w:asciiTheme="majorHAnsi" w:hAnsiTheme="majorHAnsi" w:cstheme="majorHAnsi"/>
          <w:szCs w:val="26"/>
        </w:rPr>
        <w:t xml:space="preserve"> housing and urban development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AF7C1B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AF7C1B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F7C1B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AF7C1B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AF7C1B" w:rsidRDefault="000E0157" w:rsidP="004E1C64">
            <w:pPr>
              <w:rPr>
                <w:rFonts w:asciiTheme="majorHAnsi" w:hAnsiTheme="majorHAnsi" w:cstheme="majorHAnsi"/>
              </w:rPr>
            </w:pPr>
            <w:r w:rsidRPr="00AF7C1B">
              <w:rPr>
                <w:rFonts w:asciiTheme="majorHAnsi" w:hAnsiTheme="majorHAnsi" w:cstheme="majorHAnsi"/>
              </w:rPr>
              <w:t xml:space="preserve">Senate </w:t>
            </w:r>
            <w:r w:rsidR="00B92A39" w:rsidRPr="00AF7C1B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C4A" w:rsidRPr="00AF7C1B" w:rsidRDefault="00A04386" w:rsidP="00B30C4A">
            <w:pPr>
              <w:rPr>
                <w:rFonts w:asciiTheme="majorHAnsi" w:hAnsiTheme="majorHAnsi" w:cstheme="majorHAnsi"/>
                <w:bCs/>
              </w:rPr>
            </w:pPr>
            <w:r w:rsidRPr="00AF7C1B">
              <w:rPr>
                <w:rFonts w:asciiTheme="majorHAnsi" w:hAnsiTheme="majorHAnsi" w:cstheme="majorHAnsi"/>
                <w:bCs/>
              </w:rPr>
              <w:t>Banking, Housing and Urban Affairs</w:t>
            </w:r>
          </w:p>
        </w:tc>
      </w:tr>
      <w:tr w:rsidR="00661AE5" w:rsidRPr="00AF7C1B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AF7C1B" w:rsidRDefault="003910F3" w:rsidP="004E1C64">
            <w:pPr>
              <w:rPr>
                <w:rFonts w:asciiTheme="majorHAnsi" w:hAnsiTheme="majorHAnsi" w:cstheme="majorHAnsi"/>
              </w:rPr>
            </w:pPr>
            <w:r w:rsidRPr="00AF7C1B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AF7C1B" w:rsidRDefault="00492E40" w:rsidP="00D33A2A">
            <w:pPr>
              <w:rPr>
                <w:rFonts w:asciiTheme="majorHAnsi" w:hAnsiTheme="majorHAnsi" w:cstheme="majorHAnsi"/>
              </w:rPr>
            </w:pPr>
            <w:r w:rsidRPr="00AF7C1B">
              <w:rPr>
                <w:rFonts w:asciiTheme="majorHAnsi" w:hAnsiTheme="majorHAnsi" w:cstheme="majorHAnsi"/>
              </w:rPr>
              <w:t>To create strong, sustainable, inclusive communities and q</w:t>
            </w:r>
            <w:r w:rsidR="00ED011B">
              <w:rPr>
                <w:rFonts w:asciiTheme="majorHAnsi" w:hAnsiTheme="majorHAnsi" w:cstheme="majorHAnsi"/>
              </w:rPr>
              <w:t>uality affordable homes for all</w:t>
            </w:r>
          </w:p>
        </w:tc>
      </w:tr>
      <w:tr w:rsidR="00661AE5" w:rsidRPr="00AF7C1B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AF7C1B" w:rsidRDefault="00661AE5" w:rsidP="004E1C64">
            <w:pPr>
              <w:rPr>
                <w:rFonts w:asciiTheme="majorHAnsi" w:hAnsiTheme="majorHAnsi" w:cstheme="majorHAnsi"/>
              </w:rPr>
            </w:pPr>
            <w:r w:rsidRPr="00AF7C1B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DFA" w:rsidRPr="00AF7C1B" w:rsidRDefault="00425DFA" w:rsidP="00425DFA">
            <w:pPr>
              <w:rPr>
                <w:rFonts w:asciiTheme="majorHAnsi" w:hAnsiTheme="majorHAnsi" w:cstheme="majorHAnsi"/>
              </w:rPr>
            </w:pPr>
            <w:r w:rsidRPr="00AF7C1B">
              <w:rPr>
                <w:rFonts w:asciiTheme="majorHAnsi" w:hAnsiTheme="majorHAnsi" w:cstheme="majorHAnsi"/>
              </w:rPr>
              <w:t>The assistant secretary for fair h</w:t>
            </w:r>
            <w:r w:rsidR="003F4960" w:rsidRPr="00AF7C1B">
              <w:rPr>
                <w:rFonts w:asciiTheme="majorHAnsi" w:hAnsiTheme="majorHAnsi" w:cstheme="majorHAnsi"/>
              </w:rPr>
              <w:t>ousing and equal o</w:t>
            </w:r>
            <w:r w:rsidRPr="00AF7C1B">
              <w:rPr>
                <w:rFonts w:asciiTheme="majorHAnsi" w:hAnsiTheme="majorHAnsi" w:cstheme="majorHAnsi"/>
              </w:rPr>
              <w:t>p</w:t>
            </w:r>
            <w:r w:rsidR="003F4960" w:rsidRPr="00AF7C1B">
              <w:rPr>
                <w:rFonts w:asciiTheme="majorHAnsi" w:hAnsiTheme="majorHAnsi" w:cstheme="majorHAnsi"/>
              </w:rPr>
              <w:t>portunity advises the s</w:t>
            </w:r>
            <w:r w:rsidRPr="00AF7C1B">
              <w:rPr>
                <w:rFonts w:asciiTheme="majorHAnsi" w:hAnsiTheme="majorHAnsi" w:cstheme="majorHAnsi"/>
              </w:rPr>
              <w:t>ecretary on policies and issues affecting fair housing, community development and facilities, equal opportunity in housing, equal employment opportunity, economic development</w:t>
            </w:r>
          </w:p>
          <w:p w:rsidR="00661AE5" w:rsidRPr="00AF7C1B" w:rsidRDefault="00425DFA" w:rsidP="003747D1">
            <w:pPr>
              <w:rPr>
                <w:rFonts w:asciiTheme="majorHAnsi" w:hAnsiTheme="majorHAnsi" w:cstheme="majorHAnsi"/>
              </w:rPr>
            </w:pPr>
            <w:r w:rsidRPr="00AF7C1B">
              <w:rPr>
                <w:rFonts w:asciiTheme="majorHAnsi" w:hAnsiTheme="majorHAnsi" w:cstheme="majorHAnsi"/>
              </w:rPr>
              <w:t>oppor</w:t>
            </w:r>
            <w:r w:rsidR="003F4960" w:rsidRPr="00AF7C1B">
              <w:rPr>
                <w:rFonts w:asciiTheme="majorHAnsi" w:hAnsiTheme="majorHAnsi" w:cstheme="majorHAnsi"/>
              </w:rPr>
              <w:t>tunities</w:t>
            </w:r>
            <w:r w:rsidRPr="00AF7C1B">
              <w:rPr>
                <w:rFonts w:asciiTheme="majorHAnsi" w:hAnsiTheme="majorHAnsi" w:cstheme="majorHAnsi"/>
              </w:rPr>
              <w:t xml:space="preserve"> and other matters relating to civil rights</w:t>
            </w:r>
            <w:r w:rsidR="003747D1">
              <w:rPr>
                <w:rFonts w:asciiTheme="majorHAnsi" w:hAnsiTheme="majorHAnsi" w:cstheme="majorHAnsi"/>
              </w:rPr>
              <w:t xml:space="preserve"> as they </w:t>
            </w:r>
            <w:r w:rsidRPr="00AF7C1B">
              <w:rPr>
                <w:rFonts w:asciiTheme="majorHAnsi" w:hAnsiTheme="majorHAnsi" w:cstheme="majorHAnsi"/>
              </w:rPr>
              <w:t>relat</w:t>
            </w:r>
            <w:r w:rsidR="003747D1">
              <w:rPr>
                <w:rFonts w:asciiTheme="majorHAnsi" w:hAnsiTheme="majorHAnsi" w:cstheme="majorHAnsi"/>
              </w:rPr>
              <w:t>e</w:t>
            </w:r>
            <w:r w:rsidRPr="00AF7C1B">
              <w:rPr>
                <w:rFonts w:asciiTheme="majorHAnsi" w:hAnsiTheme="majorHAnsi" w:cstheme="majorHAnsi"/>
              </w:rPr>
              <w:t xml:space="preserve"> </w:t>
            </w:r>
            <w:r w:rsidR="003747D1">
              <w:rPr>
                <w:rFonts w:asciiTheme="majorHAnsi" w:hAnsiTheme="majorHAnsi" w:cstheme="majorHAnsi"/>
              </w:rPr>
              <w:t>to</w:t>
            </w:r>
            <w:r w:rsidRPr="00AF7C1B">
              <w:rPr>
                <w:rFonts w:asciiTheme="majorHAnsi" w:hAnsiTheme="majorHAnsi" w:cstheme="majorHAnsi"/>
              </w:rPr>
              <w:t xml:space="preserve"> the disabled, minorities, family groups and civil rights organizations.</w:t>
            </w:r>
          </w:p>
        </w:tc>
      </w:tr>
      <w:tr w:rsidR="00661AE5" w:rsidRPr="00AF7C1B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AF7C1B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AF7C1B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AF7C1B" w:rsidRDefault="0095718F" w:rsidP="00A575E1">
            <w:pPr>
              <w:rPr>
                <w:rFonts w:asciiTheme="majorHAnsi" w:hAnsiTheme="majorHAnsi" w:cstheme="majorHAnsi"/>
                <w:bCs/>
              </w:rPr>
            </w:pPr>
            <w:r w:rsidRPr="00AF7C1B">
              <w:rPr>
                <w:rFonts w:asciiTheme="majorHAnsi" w:hAnsiTheme="majorHAnsi" w:cstheme="majorHAnsi"/>
                <w:bCs/>
              </w:rPr>
              <w:t>Level IV $</w:t>
            </w:r>
            <w:r w:rsidR="00A575E1">
              <w:rPr>
                <w:rFonts w:asciiTheme="majorHAnsi" w:hAnsiTheme="majorHAnsi" w:cstheme="majorHAnsi"/>
                <w:bCs/>
              </w:rPr>
              <w:t>155,500</w:t>
            </w:r>
            <w:r w:rsidR="00220D75" w:rsidRPr="00AF7C1B">
              <w:rPr>
                <w:rFonts w:asciiTheme="majorHAnsi" w:hAnsiTheme="majorHAnsi" w:cstheme="majorHAnsi"/>
                <w:bCs/>
              </w:rPr>
              <w:t xml:space="preserve"> (5 U.S.C. § 5315)</w:t>
            </w:r>
            <w:r w:rsidR="00AF7C1B" w:rsidRPr="00AF7C1B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AF7C1B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AF7C1B" w:rsidRDefault="00661AE5" w:rsidP="004E1C64">
            <w:pPr>
              <w:rPr>
                <w:rFonts w:asciiTheme="majorHAnsi" w:hAnsiTheme="majorHAnsi" w:cstheme="majorHAnsi"/>
              </w:rPr>
            </w:pPr>
            <w:r w:rsidRPr="00AF7C1B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AF7C1B" w:rsidRDefault="003448D9" w:rsidP="00D276D6">
            <w:pPr>
              <w:rPr>
                <w:rFonts w:asciiTheme="majorHAnsi" w:hAnsiTheme="majorHAnsi" w:cstheme="majorHAnsi"/>
              </w:rPr>
            </w:pPr>
            <w:r w:rsidRPr="00AF7C1B">
              <w:rPr>
                <w:rFonts w:asciiTheme="majorHAnsi" w:hAnsiTheme="majorHAnsi" w:cstheme="majorHAnsi"/>
              </w:rPr>
              <w:t>Deputy Secretary</w:t>
            </w:r>
            <w:r w:rsidRPr="00AF7C1B">
              <w:rPr>
                <w:rStyle w:val="EndnoteReference"/>
                <w:rFonts w:asciiTheme="majorHAnsi" w:hAnsiTheme="majorHAnsi" w:cstheme="majorHAnsi"/>
              </w:rPr>
              <w:endnoteReference w:id="2"/>
            </w:r>
          </w:p>
        </w:tc>
      </w:tr>
      <w:tr w:rsidR="00661AE5" w:rsidRPr="00AF7C1B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AF7C1B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F7C1B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AF7C1B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AF7C1B" w:rsidRDefault="00661AE5" w:rsidP="004E1C64">
            <w:pPr>
              <w:rPr>
                <w:rFonts w:asciiTheme="majorHAnsi" w:hAnsiTheme="majorHAnsi" w:cstheme="majorHAnsi"/>
              </w:rPr>
            </w:pPr>
            <w:r w:rsidRPr="00AF7C1B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E47" w:rsidRPr="00AF7C1B" w:rsidRDefault="00CA535B" w:rsidP="0068214A">
            <w:pPr>
              <w:contextualSpacing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</w:rPr>
              <w:t>Fair Housing and Equal Opportunity had a 2016 enacted budget of</w:t>
            </w:r>
            <w:r w:rsidR="00EA78F7" w:rsidRPr="00AF7C1B">
              <w:rPr>
                <w:rFonts w:asciiTheme="majorHAnsi" w:hAnsiTheme="majorHAnsi" w:cstheme="majorHAnsi"/>
              </w:rPr>
              <w:t xml:space="preserve"> </w:t>
            </w:r>
            <w:r w:rsidR="00EA78F7" w:rsidRPr="00CA535B">
              <w:rPr>
                <w:rFonts w:asciiTheme="majorHAnsi" w:hAnsiTheme="majorHAnsi" w:cstheme="majorHAnsi"/>
              </w:rPr>
              <w:t>$65 million</w:t>
            </w:r>
            <w:r w:rsidR="003747D1">
              <w:rPr>
                <w:rFonts w:asciiTheme="majorHAnsi" w:hAnsiTheme="majorHAnsi" w:cstheme="majorHAnsi"/>
              </w:rPr>
              <w:t>,</w:t>
            </w:r>
            <w:r w:rsidR="00EA78F7" w:rsidRPr="00AF7C1B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and 108 </w:t>
            </w:r>
            <w:proofErr w:type="spellStart"/>
            <w:r>
              <w:rPr>
                <w:rFonts w:asciiTheme="majorHAnsi" w:hAnsiTheme="majorHAnsi" w:cstheme="majorHAnsi"/>
              </w:rPr>
              <w:t>nonseasonal</w:t>
            </w:r>
            <w:proofErr w:type="spellEnd"/>
            <w:r w:rsidR="003747D1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 xml:space="preserve"> full-time permanent employees</w:t>
            </w:r>
            <w:r w:rsidR="00EA78F7" w:rsidRPr="00AF7C1B">
              <w:rPr>
                <w:rFonts w:asciiTheme="majorHAnsi" w:hAnsiTheme="majorHAnsi" w:cstheme="majorHAnsi"/>
              </w:rPr>
              <w:t>.</w:t>
            </w:r>
            <w:r w:rsidR="00EA78F7" w:rsidRPr="00AF7C1B">
              <w:rPr>
                <w:rStyle w:val="EndnoteReference"/>
                <w:rFonts w:asciiTheme="majorHAnsi" w:hAnsiTheme="majorHAnsi" w:cstheme="majorHAnsi"/>
              </w:rPr>
              <w:endnoteReference w:id="3"/>
            </w:r>
            <w:r w:rsidR="00B130A8">
              <w:rPr>
                <w:rFonts w:asciiTheme="majorHAnsi" w:hAnsiTheme="majorHAnsi" w:cstheme="majorHAnsi"/>
              </w:rPr>
              <w:t xml:space="preserve"> T</w:t>
            </w:r>
            <w:r>
              <w:rPr>
                <w:rFonts w:asciiTheme="majorHAnsi" w:hAnsiTheme="majorHAnsi" w:cstheme="majorHAnsi"/>
              </w:rPr>
              <w:t>he assistant secretary administers a</w:t>
            </w:r>
            <w:r w:rsidR="0068214A">
              <w:rPr>
                <w:rFonts w:asciiTheme="majorHAnsi" w:hAnsiTheme="majorHAnsi" w:cstheme="majorHAnsi"/>
              </w:rPr>
              <w:t xml:space="preserve"> huge</w:t>
            </w:r>
            <w:r>
              <w:rPr>
                <w:rFonts w:asciiTheme="majorHAnsi" w:hAnsiTheme="majorHAnsi" w:cstheme="majorHAnsi"/>
              </w:rPr>
              <w:t xml:space="preserve"> g</w:t>
            </w:r>
            <w:r w:rsidR="00A46799">
              <w:rPr>
                <w:rFonts w:asciiTheme="majorHAnsi" w:hAnsiTheme="majorHAnsi" w:cstheme="majorHAnsi"/>
              </w:rPr>
              <w:t>rant program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A46799">
              <w:rPr>
                <w:rFonts w:asciiTheme="majorHAnsi" w:hAnsiTheme="majorHAnsi" w:cstheme="majorHAnsi"/>
              </w:rPr>
              <w:t>that supports fair housing at</w:t>
            </w:r>
            <w:r>
              <w:rPr>
                <w:rFonts w:asciiTheme="majorHAnsi" w:hAnsiTheme="majorHAnsi" w:cstheme="majorHAnsi"/>
              </w:rPr>
              <w:t xml:space="preserve"> the local level.</w:t>
            </w:r>
          </w:p>
        </w:tc>
      </w:tr>
      <w:tr w:rsidR="00661AE5" w:rsidRPr="00AF7C1B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AF7C1B" w:rsidRDefault="00661AE5" w:rsidP="004E1C64">
            <w:pPr>
              <w:rPr>
                <w:rFonts w:asciiTheme="majorHAnsi" w:hAnsiTheme="majorHAnsi" w:cstheme="majorHAnsi"/>
              </w:rPr>
            </w:pPr>
            <w:r w:rsidRPr="00AF7C1B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6A3" w:rsidRPr="004336A3" w:rsidRDefault="004336A3" w:rsidP="004336A3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 w:rsidRPr="004336A3">
              <w:rPr>
                <w:rFonts w:asciiTheme="majorHAnsi" w:hAnsiTheme="majorHAnsi" w:cstheme="majorHAnsi"/>
              </w:rPr>
              <w:t>Develops strategic and budgetary plans for the mission area</w:t>
            </w:r>
            <w:r w:rsidR="003747D1">
              <w:rPr>
                <w:rFonts w:asciiTheme="majorHAnsi" w:hAnsiTheme="majorHAnsi" w:cstheme="majorHAnsi"/>
              </w:rPr>
              <w:t>;</w:t>
            </w:r>
            <w:r w:rsidRPr="004336A3">
              <w:rPr>
                <w:rFonts w:asciiTheme="majorHAnsi" w:hAnsiTheme="majorHAnsi" w:cstheme="majorHAnsi"/>
              </w:rPr>
              <w:t xml:space="preserve"> manages senior staff and operations</w:t>
            </w:r>
            <w:r w:rsidR="003747D1">
              <w:rPr>
                <w:rFonts w:asciiTheme="majorHAnsi" w:hAnsiTheme="majorHAnsi" w:cstheme="majorHAnsi"/>
              </w:rPr>
              <w:t>;</w:t>
            </w:r>
            <w:r w:rsidRPr="004336A3">
              <w:rPr>
                <w:rFonts w:asciiTheme="majorHAnsi" w:hAnsiTheme="majorHAnsi" w:cstheme="majorHAnsi"/>
              </w:rPr>
              <w:t xml:space="preserve"> serves as the key contact point with the secretary on matters involving those areas</w:t>
            </w:r>
            <w:r w:rsidR="003747D1">
              <w:rPr>
                <w:rFonts w:asciiTheme="majorHAnsi" w:hAnsiTheme="majorHAnsi" w:cstheme="majorHAnsi"/>
              </w:rPr>
              <w:t>;</w:t>
            </w:r>
            <w:r w:rsidRPr="004336A3">
              <w:rPr>
                <w:rFonts w:asciiTheme="majorHAnsi" w:hAnsiTheme="majorHAnsi" w:cstheme="majorHAnsi"/>
              </w:rPr>
              <w:t xml:space="preserve"> and testifies in Congress as needed</w:t>
            </w:r>
          </w:p>
          <w:p w:rsidR="003F4960" w:rsidRPr="00AF7C1B" w:rsidRDefault="003F4960" w:rsidP="0091577D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 w:rsidRPr="00AF7C1B">
              <w:rPr>
                <w:rFonts w:asciiTheme="majorHAnsi" w:hAnsiTheme="majorHAnsi" w:cstheme="majorHAnsi"/>
              </w:rPr>
              <w:t>Advises the s</w:t>
            </w:r>
            <w:r w:rsidR="00425DFA" w:rsidRPr="00AF7C1B">
              <w:rPr>
                <w:rFonts w:asciiTheme="majorHAnsi" w:hAnsiTheme="majorHAnsi" w:cstheme="majorHAnsi"/>
              </w:rPr>
              <w:t>ecretary on policies and issues affecting fair housing, community development and facilities, equal opportunity in housing, equal employment opportunity, economic development</w:t>
            </w:r>
            <w:r w:rsidRPr="00AF7C1B">
              <w:rPr>
                <w:rFonts w:asciiTheme="majorHAnsi" w:hAnsiTheme="majorHAnsi" w:cstheme="majorHAnsi"/>
              </w:rPr>
              <w:t xml:space="preserve"> </w:t>
            </w:r>
            <w:r w:rsidR="00425DFA" w:rsidRPr="00AF7C1B">
              <w:rPr>
                <w:rFonts w:asciiTheme="majorHAnsi" w:hAnsiTheme="majorHAnsi" w:cstheme="majorHAnsi"/>
              </w:rPr>
              <w:t xml:space="preserve">opportunities and other matters relating to civil rights </w:t>
            </w:r>
            <w:r w:rsidR="003747D1">
              <w:rPr>
                <w:rFonts w:asciiTheme="majorHAnsi" w:hAnsiTheme="majorHAnsi" w:cstheme="majorHAnsi"/>
              </w:rPr>
              <w:t xml:space="preserve">as they relate to </w:t>
            </w:r>
            <w:r w:rsidR="00425DFA" w:rsidRPr="00AF7C1B">
              <w:rPr>
                <w:rFonts w:asciiTheme="majorHAnsi" w:hAnsiTheme="majorHAnsi" w:cstheme="majorHAnsi"/>
              </w:rPr>
              <w:t xml:space="preserve">the disabled, minorities, family groups </w:t>
            </w:r>
            <w:r w:rsidRPr="00AF7C1B">
              <w:rPr>
                <w:rFonts w:asciiTheme="majorHAnsi" w:hAnsiTheme="majorHAnsi" w:cstheme="majorHAnsi"/>
              </w:rPr>
              <w:t>and civil rights organizations</w:t>
            </w:r>
          </w:p>
          <w:p w:rsidR="0016537A" w:rsidRPr="00AF7C1B" w:rsidRDefault="003747D1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Has r</w:t>
            </w:r>
            <w:r w:rsidR="00425DFA" w:rsidRPr="00AF7C1B">
              <w:rPr>
                <w:rFonts w:asciiTheme="majorHAnsi" w:hAnsiTheme="majorHAnsi" w:cstheme="majorHAnsi"/>
              </w:rPr>
              <w:t>esponsib</w:t>
            </w:r>
            <w:r>
              <w:rPr>
                <w:rFonts w:asciiTheme="majorHAnsi" w:hAnsiTheme="majorHAnsi" w:cstheme="majorHAnsi"/>
              </w:rPr>
              <w:t>ility</w:t>
            </w:r>
            <w:r w:rsidR="00425DFA" w:rsidRPr="00AF7C1B">
              <w:rPr>
                <w:rFonts w:asciiTheme="majorHAnsi" w:hAnsiTheme="majorHAnsi" w:cstheme="majorHAnsi"/>
              </w:rPr>
              <w:t xml:space="preserve"> for administering and enforcing the Fair Housing Act</w:t>
            </w:r>
            <w:r>
              <w:rPr>
                <w:rFonts w:asciiTheme="majorHAnsi" w:hAnsiTheme="majorHAnsi" w:cstheme="majorHAnsi"/>
              </w:rPr>
              <w:t>;</w:t>
            </w:r>
            <w:r w:rsidR="00425DFA" w:rsidRPr="00AF7C1B">
              <w:rPr>
                <w:rFonts w:asciiTheme="majorHAnsi" w:hAnsiTheme="majorHAnsi" w:cstheme="majorHAnsi"/>
              </w:rPr>
              <w:t xml:space="preserve"> Title VI of the Civil </w:t>
            </w:r>
            <w:r w:rsidR="00622CE2" w:rsidRPr="00AF7C1B">
              <w:rPr>
                <w:rFonts w:asciiTheme="majorHAnsi" w:hAnsiTheme="majorHAnsi" w:cstheme="majorHAnsi"/>
              </w:rPr>
              <w:t>Right</w:t>
            </w:r>
            <w:r>
              <w:rPr>
                <w:rFonts w:asciiTheme="majorHAnsi" w:hAnsiTheme="majorHAnsi" w:cstheme="majorHAnsi"/>
              </w:rPr>
              <w:t>s</w:t>
            </w:r>
            <w:r w:rsidR="00622CE2" w:rsidRPr="00AF7C1B">
              <w:rPr>
                <w:rFonts w:asciiTheme="majorHAnsi" w:hAnsiTheme="majorHAnsi" w:cstheme="majorHAnsi"/>
              </w:rPr>
              <w:t xml:space="preserve"> Act of 1964, as amended; s</w:t>
            </w:r>
            <w:r w:rsidR="00425DFA" w:rsidRPr="00AF7C1B">
              <w:rPr>
                <w:rFonts w:asciiTheme="majorHAnsi" w:hAnsiTheme="majorHAnsi" w:cstheme="majorHAnsi"/>
              </w:rPr>
              <w:t xml:space="preserve">ection 109 of the Housing and Community </w:t>
            </w:r>
            <w:r w:rsidR="00622CE2" w:rsidRPr="00AF7C1B">
              <w:rPr>
                <w:rFonts w:asciiTheme="majorHAnsi" w:hAnsiTheme="majorHAnsi" w:cstheme="majorHAnsi"/>
              </w:rPr>
              <w:t>Development Act of 1974; s</w:t>
            </w:r>
            <w:r w:rsidR="00425DFA" w:rsidRPr="00AF7C1B">
              <w:rPr>
                <w:rFonts w:asciiTheme="majorHAnsi" w:hAnsiTheme="majorHAnsi" w:cstheme="majorHAnsi"/>
              </w:rPr>
              <w:t>ection 501 and 504 of the Rehabilitation Act of 1973, as amended; the Age Discrimination Act of 1975; Title VII of the Civil Rights Act of 1964, as amended; Execu</w:t>
            </w:r>
            <w:r w:rsidR="003F4960" w:rsidRPr="00AF7C1B">
              <w:rPr>
                <w:rFonts w:asciiTheme="majorHAnsi" w:hAnsiTheme="majorHAnsi" w:cstheme="majorHAnsi"/>
              </w:rPr>
              <w:t>tive Orders 11063, 11478, 12259</w:t>
            </w:r>
            <w:r w:rsidR="00425DFA" w:rsidRPr="00AF7C1B">
              <w:rPr>
                <w:rFonts w:asciiTheme="majorHAnsi" w:hAnsiTheme="majorHAnsi" w:cstheme="majorHAnsi"/>
              </w:rPr>
              <w:t xml:space="preserve"> a</w:t>
            </w:r>
            <w:r w:rsidR="00622CE2" w:rsidRPr="00AF7C1B">
              <w:rPr>
                <w:rFonts w:asciiTheme="majorHAnsi" w:hAnsiTheme="majorHAnsi" w:cstheme="majorHAnsi"/>
              </w:rPr>
              <w:t>nd s</w:t>
            </w:r>
            <w:r w:rsidR="00425DFA" w:rsidRPr="00AF7C1B">
              <w:rPr>
                <w:rFonts w:asciiTheme="majorHAnsi" w:hAnsiTheme="majorHAnsi" w:cstheme="majorHAnsi"/>
              </w:rPr>
              <w:t>ection 3 of the Housing and Urban Deve</w:t>
            </w:r>
            <w:r w:rsidR="003F4960" w:rsidRPr="00AF7C1B">
              <w:rPr>
                <w:rFonts w:asciiTheme="majorHAnsi" w:hAnsiTheme="majorHAnsi" w:cstheme="majorHAnsi"/>
              </w:rPr>
              <w:t>lopment Act of 1968, as amended</w:t>
            </w:r>
            <w:r w:rsidR="00EE05FB" w:rsidRPr="00AF7C1B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</w:tc>
      </w:tr>
      <w:tr w:rsidR="00661AE5" w:rsidRPr="00AF7C1B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AF7C1B" w:rsidRDefault="00661AE5" w:rsidP="004E1C64">
            <w:pPr>
              <w:rPr>
                <w:rFonts w:asciiTheme="majorHAnsi" w:hAnsiTheme="majorHAnsi" w:cstheme="majorHAnsi"/>
              </w:rPr>
            </w:pPr>
            <w:r w:rsidRPr="00AF7C1B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AF7C1B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AF7C1B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AF7C1B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AF7C1B">
              <w:rPr>
                <w:rFonts w:asciiTheme="majorHAnsi" w:hAnsiTheme="majorHAnsi" w:cstheme="majorHAnsi"/>
              </w:rPr>
              <w:t>[</w:t>
            </w:r>
            <w:r w:rsidR="005D5F5A" w:rsidRPr="00AF7C1B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AF7C1B">
              <w:rPr>
                <w:rFonts w:asciiTheme="majorHAnsi" w:hAnsiTheme="majorHAnsi" w:cstheme="majorHAnsi"/>
              </w:rPr>
              <w:t>]</w:t>
            </w:r>
          </w:p>
          <w:p w:rsidR="0039752D" w:rsidRPr="00AF7C1B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AF7C1B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AF7C1B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AF7C1B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F7C1B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AF7C1B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AF7C1B" w:rsidRDefault="00661AE5" w:rsidP="004E1C64">
            <w:pPr>
              <w:rPr>
                <w:rFonts w:asciiTheme="majorHAnsi" w:hAnsiTheme="majorHAnsi" w:cstheme="majorHAnsi"/>
              </w:rPr>
            </w:pPr>
            <w:r w:rsidRPr="00AF7C1B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889" w:rsidRDefault="006B1889" w:rsidP="00FB07A2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The assistant secretary for fair housing and equal opportunity could be an advocate (for example, a litigator) or someone with operational experience (for example, someone who has worked in a public housing authority and has lived the fair housing world)</w:t>
            </w:r>
          </w:p>
          <w:p w:rsidR="00B75114" w:rsidRPr="00F622D0" w:rsidRDefault="00AD3518" w:rsidP="00F622D0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Practical, hands-on experience</w:t>
            </w:r>
          </w:p>
        </w:tc>
      </w:tr>
      <w:tr w:rsidR="00661AE5" w:rsidRPr="00AF7C1B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AF7C1B" w:rsidRDefault="00661AE5" w:rsidP="004E1C64">
            <w:pPr>
              <w:rPr>
                <w:rFonts w:asciiTheme="majorHAnsi" w:hAnsiTheme="majorHAnsi" w:cstheme="majorHAnsi"/>
              </w:rPr>
            </w:pPr>
            <w:r w:rsidRPr="00AF7C1B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6A3" w:rsidRDefault="004336A3" w:rsidP="00F622D0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Strong communication </w:t>
            </w:r>
            <w:r w:rsidR="00F622D0">
              <w:rPr>
                <w:rFonts w:asciiTheme="majorHAnsi" w:hAnsiTheme="majorHAnsi" w:cstheme="majorHAnsi"/>
                <w:bCs/>
              </w:rPr>
              <w:t xml:space="preserve">and listening </w:t>
            </w:r>
            <w:r>
              <w:rPr>
                <w:rFonts w:asciiTheme="majorHAnsi" w:hAnsiTheme="majorHAnsi" w:cstheme="majorHAnsi"/>
                <w:bCs/>
              </w:rPr>
              <w:t>skills</w:t>
            </w:r>
            <w:r w:rsidR="00F622D0">
              <w:rPr>
                <w:rFonts w:asciiTheme="majorHAnsi" w:hAnsiTheme="majorHAnsi" w:cstheme="majorHAnsi"/>
                <w:bCs/>
              </w:rPr>
              <w:t>,</w:t>
            </w:r>
            <w:r>
              <w:rPr>
                <w:rFonts w:asciiTheme="majorHAnsi" w:hAnsiTheme="majorHAnsi" w:cstheme="majorHAnsi"/>
                <w:bCs/>
              </w:rPr>
              <w:t xml:space="preserve"> and ability to appear before the media</w:t>
            </w:r>
          </w:p>
          <w:p w:rsidR="00F622D0" w:rsidRDefault="003747D1" w:rsidP="00F622D0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</w:t>
            </w:r>
            <w:r w:rsidR="00F622D0">
              <w:rPr>
                <w:rFonts w:asciiTheme="majorHAnsi" w:hAnsiTheme="majorHAnsi" w:cstheme="majorHAnsi"/>
                <w:bCs/>
              </w:rPr>
              <w:t>kill</w:t>
            </w:r>
            <w:r>
              <w:rPr>
                <w:rFonts w:asciiTheme="majorHAnsi" w:hAnsiTheme="majorHAnsi" w:cstheme="majorHAnsi"/>
                <w:bCs/>
              </w:rPr>
              <w:t xml:space="preserve">s for negotiating </w:t>
            </w:r>
            <w:r w:rsidR="00F622D0">
              <w:rPr>
                <w:rFonts w:asciiTheme="majorHAnsi" w:hAnsiTheme="majorHAnsi" w:cstheme="majorHAnsi"/>
                <w:bCs/>
              </w:rPr>
              <w:t>within the organization</w:t>
            </w:r>
          </w:p>
          <w:p w:rsidR="00F622D0" w:rsidRDefault="00F622D0" w:rsidP="00F622D0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Ability to manage internal and external stakeholders</w:t>
            </w:r>
          </w:p>
          <w:p w:rsidR="00F622D0" w:rsidRPr="004336A3" w:rsidRDefault="00F622D0" w:rsidP="00F622D0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Ability to work with the Office of the General Counsel and understand</w:t>
            </w:r>
            <w:r w:rsidR="003747D1">
              <w:rPr>
                <w:rFonts w:asciiTheme="majorHAnsi" w:hAnsiTheme="majorHAnsi" w:cstheme="majorHAnsi"/>
                <w:bCs/>
              </w:rPr>
              <w:t>ing of</w:t>
            </w:r>
            <w:r>
              <w:rPr>
                <w:rFonts w:asciiTheme="majorHAnsi" w:hAnsiTheme="majorHAnsi" w:cstheme="majorHAnsi"/>
                <w:bCs/>
              </w:rPr>
              <w:t xml:space="preserve"> legal issues</w:t>
            </w:r>
          </w:p>
        </w:tc>
      </w:tr>
      <w:tr w:rsidR="00661AE5" w:rsidRPr="00AF7C1B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AF7C1B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F7C1B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AF7C1B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AF7C1B" w:rsidRDefault="00A04386" w:rsidP="009D14D9">
            <w:pPr>
              <w:rPr>
                <w:rFonts w:asciiTheme="majorHAnsi" w:hAnsiTheme="majorHAnsi" w:cstheme="majorHAnsi"/>
              </w:rPr>
            </w:pPr>
            <w:r w:rsidRPr="00AF7C1B">
              <w:rPr>
                <w:rFonts w:asciiTheme="majorHAnsi" w:hAnsiTheme="majorHAnsi" w:cstheme="majorHAnsi"/>
              </w:rPr>
              <w:t xml:space="preserve">Gustavo Velasquez Aguilar </w:t>
            </w:r>
            <w:r w:rsidR="00BE379B" w:rsidRPr="00AF7C1B">
              <w:rPr>
                <w:rFonts w:asciiTheme="majorHAnsi" w:hAnsiTheme="majorHAnsi" w:cstheme="majorHAnsi"/>
              </w:rPr>
              <w:t>(</w:t>
            </w:r>
            <w:r w:rsidR="00C34BAB" w:rsidRPr="00AF7C1B">
              <w:rPr>
                <w:rFonts w:asciiTheme="majorHAnsi" w:hAnsiTheme="majorHAnsi" w:cstheme="majorHAnsi"/>
              </w:rPr>
              <w:t>2014</w:t>
            </w:r>
            <w:r w:rsidR="00B960BA" w:rsidRPr="00AF7C1B">
              <w:rPr>
                <w:rFonts w:asciiTheme="majorHAnsi" w:hAnsiTheme="majorHAnsi" w:cstheme="majorHAnsi"/>
              </w:rPr>
              <w:t xml:space="preserve"> to 2017</w:t>
            </w:r>
            <w:r w:rsidR="00B30C4A" w:rsidRPr="00AF7C1B">
              <w:rPr>
                <w:rFonts w:asciiTheme="majorHAnsi" w:hAnsiTheme="majorHAnsi" w:cstheme="majorHAnsi"/>
              </w:rPr>
              <w:t>):</w:t>
            </w:r>
            <w:r w:rsidR="00A44F1C" w:rsidRPr="00AF7C1B">
              <w:rPr>
                <w:rFonts w:asciiTheme="majorHAnsi" w:hAnsiTheme="majorHAnsi" w:cstheme="majorHAnsi"/>
              </w:rPr>
              <w:t xml:space="preserve"> </w:t>
            </w:r>
            <w:r w:rsidR="009D14D9" w:rsidRPr="00AF7C1B">
              <w:rPr>
                <w:rFonts w:asciiTheme="majorHAnsi" w:hAnsiTheme="majorHAnsi" w:cstheme="majorHAnsi"/>
              </w:rPr>
              <w:t>Executive Director, Latino Economic Development Center</w:t>
            </w:r>
            <w:r w:rsidR="00BE379B" w:rsidRPr="00AF7C1B">
              <w:rPr>
                <w:rFonts w:asciiTheme="majorHAnsi" w:hAnsiTheme="majorHAnsi" w:cstheme="majorHAnsi"/>
              </w:rPr>
              <w:t xml:space="preserve">; </w:t>
            </w:r>
            <w:r w:rsidR="009D14D9" w:rsidRPr="00AF7C1B">
              <w:rPr>
                <w:rFonts w:asciiTheme="majorHAnsi" w:hAnsiTheme="majorHAnsi" w:cstheme="majorHAnsi"/>
              </w:rPr>
              <w:t>Director, District of Colombia Office of Human Rights</w:t>
            </w:r>
            <w:r w:rsidR="00BE379B" w:rsidRPr="00AF7C1B">
              <w:rPr>
                <w:rFonts w:asciiTheme="majorHAnsi" w:hAnsiTheme="majorHAnsi" w:cstheme="majorHAnsi"/>
              </w:rPr>
              <w:t xml:space="preserve">; </w:t>
            </w:r>
            <w:r w:rsidR="009D14D9" w:rsidRPr="00AF7C1B">
              <w:rPr>
                <w:rFonts w:asciiTheme="majorHAnsi" w:hAnsiTheme="majorHAnsi" w:cstheme="majorHAnsi"/>
              </w:rPr>
              <w:t>Director, Office of Latino Affairs, District of Columbia</w:t>
            </w:r>
            <w:r w:rsidR="009D14D9" w:rsidRPr="00AF7C1B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BE379B" w:rsidRPr="00AF7C1B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AF7C1B" w:rsidRDefault="00C34BAB" w:rsidP="00C34BAB">
            <w:pPr>
              <w:rPr>
                <w:rFonts w:asciiTheme="majorHAnsi" w:hAnsiTheme="majorHAnsi" w:cstheme="majorHAnsi"/>
              </w:rPr>
            </w:pPr>
            <w:r w:rsidRPr="00AF7C1B">
              <w:rPr>
                <w:rFonts w:asciiTheme="majorHAnsi" w:hAnsiTheme="majorHAnsi" w:cstheme="majorHAnsi"/>
              </w:rPr>
              <w:t xml:space="preserve">John D. </w:t>
            </w:r>
            <w:proofErr w:type="spellStart"/>
            <w:r w:rsidRPr="00AF7C1B">
              <w:rPr>
                <w:rFonts w:asciiTheme="majorHAnsi" w:hAnsiTheme="majorHAnsi" w:cstheme="majorHAnsi"/>
              </w:rPr>
              <w:t>Trasvina</w:t>
            </w:r>
            <w:proofErr w:type="spellEnd"/>
            <w:r w:rsidR="00A44F1C" w:rsidRPr="00AF7C1B">
              <w:rPr>
                <w:rFonts w:asciiTheme="majorHAnsi" w:hAnsiTheme="majorHAnsi" w:cstheme="majorHAnsi"/>
              </w:rPr>
              <w:t xml:space="preserve"> </w:t>
            </w:r>
            <w:r w:rsidR="00B30C4A" w:rsidRPr="00AF7C1B">
              <w:rPr>
                <w:rFonts w:asciiTheme="majorHAnsi" w:hAnsiTheme="majorHAnsi" w:cstheme="majorHAnsi"/>
              </w:rPr>
              <w:t>(</w:t>
            </w:r>
            <w:r w:rsidRPr="00AF7C1B">
              <w:rPr>
                <w:rFonts w:asciiTheme="majorHAnsi" w:hAnsiTheme="majorHAnsi" w:cstheme="majorHAnsi"/>
              </w:rPr>
              <w:t xml:space="preserve">2009 to </w:t>
            </w:r>
            <w:r w:rsidR="00EA78F7" w:rsidRPr="00AF7C1B">
              <w:rPr>
                <w:rFonts w:asciiTheme="majorHAnsi" w:hAnsiTheme="majorHAnsi" w:cstheme="majorHAnsi"/>
              </w:rPr>
              <w:t>2013</w:t>
            </w:r>
            <w:r w:rsidR="00B30C4A" w:rsidRPr="00AF7C1B">
              <w:rPr>
                <w:rFonts w:asciiTheme="majorHAnsi" w:hAnsiTheme="majorHAnsi" w:cstheme="majorHAnsi"/>
              </w:rPr>
              <w:t>):</w:t>
            </w:r>
            <w:r w:rsidR="00BE379B" w:rsidRPr="00AF7C1B">
              <w:rPr>
                <w:rFonts w:asciiTheme="majorHAnsi" w:hAnsiTheme="majorHAnsi" w:cstheme="majorHAnsi"/>
              </w:rPr>
              <w:t xml:space="preserve"> </w:t>
            </w:r>
            <w:r w:rsidR="00EA78F7" w:rsidRPr="00AF7C1B">
              <w:rPr>
                <w:rFonts w:asciiTheme="majorHAnsi" w:hAnsiTheme="majorHAnsi" w:cstheme="majorHAnsi"/>
              </w:rPr>
              <w:t>President and General Counsel, Mexican American Legal Defense and Educational Fund</w:t>
            </w:r>
            <w:r w:rsidR="00BE379B" w:rsidRPr="00AF7C1B">
              <w:rPr>
                <w:rFonts w:asciiTheme="majorHAnsi" w:hAnsiTheme="majorHAnsi" w:cstheme="majorHAnsi"/>
              </w:rPr>
              <w:t xml:space="preserve">; </w:t>
            </w:r>
            <w:r w:rsidR="00EA78F7" w:rsidRPr="00AF7C1B">
              <w:rPr>
                <w:rFonts w:asciiTheme="majorHAnsi" w:hAnsiTheme="majorHAnsi" w:cstheme="majorHAnsi"/>
              </w:rPr>
              <w:t>Chair, National Hispanic Leadership Agenda; Director, Discrimination Research Center</w:t>
            </w:r>
            <w:r w:rsidR="000C5448" w:rsidRPr="00AF7C1B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tr w:rsidR="00661AE5" w:rsidRPr="00AF7C1B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AF7C1B" w:rsidRDefault="00C34BAB" w:rsidP="00B960BA">
            <w:pPr>
              <w:rPr>
                <w:rFonts w:asciiTheme="majorHAnsi" w:hAnsiTheme="majorHAnsi" w:cstheme="majorHAnsi"/>
              </w:rPr>
            </w:pPr>
            <w:r w:rsidRPr="00AF7C1B">
              <w:rPr>
                <w:rFonts w:asciiTheme="majorHAnsi" w:hAnsiTheme="majorHAnsi" w:cstheme="majorHAnsi"/>
              </w:rPr>
              <w:t>Kim K</w:t>
            </w:r>
            <w:r w:rsidR="00BE379B" w:rsidRPr="00AF7C1B">
              <w:rPr>
                <w:rFonts w:asciiTheme="majorHAnsi" w:hAnsiTheme="majorHAnsi" w:cstheme="majorHAnsi"/>
              </w:rPr>
              <w:t>e</w:t>
            </w:r>
            <w:r w:rsidRPr="00AF7C1B">
              <w:rPr>
                <w:rFonts w:asciiTheme="majorHAnsi" w:hAnsiTheme="majorHAnsi" w:cstheme="majorHAnsi"/>
              </w:rPr>
              <w:t>ndrick</w:t>
            </w:r>
            <w:r w:rsidR="00BE379B" w:rsidRPr="00AF7C1B">
              <w:rPr>
                <w:rFonts w:asciiTheme="majorHAnsi" w:hAnsiTheme="majorHAnsi" w:cstheme="majorHAnsi"/>
              </w:rPr>
              <w:t xml:space="preserve"> </w:t>
            </w:r>
            <w:r w:rsidR="00B30C4A" w:rsidRPr="00AF7C1B">
              <w:rPr>
                <w:rFonts w:asciiTheme="majorHAnsi" w:hAnsiTheme="majorHAnsi" w:cstheme="majorHAnsi"/>
              </w:rPr>
              <w:t>(</w:t>
            </w:r>
            <w:r w:rsidRPr="00AF7C1B">
              <w:rPr>
                <w:rFonts w:asciiTheme="majorHAnsi" w:hAnsiTheme="majorHAnsi" w:cstheme="majorHAnsi"/>
              </w:rPr>
              <w:t>2005 to</w:t>
            </w:r>
            <w:r w:rsidR="00B960BA" w:rsidRPr="00AF7C1B">
              <w:rPr>
                <w:rFonts w:asciiTheme="majorHAnsi" w:hAnsiTheme="majorHAnsi" w:cstheme="majorHAnsi"/>
              </w:rPr>
              <w:t xml:space="preserve"> 2009</w:t>
            </w:r>
            <w:r w:rsidR="00B30C4A" w:rsidRPr="00AF7C1B">
              <w:rPr>
                <w:rFonts w:asciiTheme="majorHAnsi" w:hAnsiTheme="majorHAnsi" w:cstheme="majorHAnsi"/>
              </w:rPr>
              <w:t>):</w:t>
            </w:r>
            <w:r w:rsidR="00BE379B" w:rsidRPr="00AF7C1B">
              <w:rPr>
                <w:rFonts w:asciiTheme="majorHAnsi" w:hAnsiTheme="majorHAnsi" w:cstheme="majorHAnsi"/>
              </w:rPr>
              <w:t xml:space="preserve"> </w:t>
            </w:r>
            <w:r w:rsidR="00B960BA" w:rsidRPr="00AF7C1B">
              <w:rPr>
                <w:rFonts w:asciiTheme="majorHAnsi" w:hAnsiTheme="majorHAnsi" w:cstheme="majorHAnsi"/>
              </w:rPr>
              <w:t>Senior Counselor to Secretary Alphonso Jackson; General Counsel, Covenant House Washington;</w:t>
            </w:r>
            <w:r w:rsidR="00BE379B" w:rsidRPr="00AF7C1B">
              <w:rPr>
                <w:rFonts w:asciiTheme="majorHAnsi" w:hAnsiTheme="majorHAnsi" w:cstheme="majorHAnsi"/>
              </w:rPr>
              <w:t xml:space="preserve"> </w:t>
            </w:r>
            <w:r w:rsidR="00B960BA" w:rsidRPr="00AF7C1B">
              <w:rPr>
                <w:rFonts w:asciiTheme="majorHAnsi" w:hAnsiTheme="majorHAnsi" w:cstheme="majorHAnsi"/>
              </w:rPr>
              <w:t>Regional Administrator, District of Columbia Housing Authority</w:t>
            </w:r>
            <w:r w:rsidR="00B960BA" w:rsidRPr="00AF7C1B">
              <w:rPr>
                <w:rStyle w:val="EndnoteReference"/>
                <w:rFonts w:asciiTheme="majorHAnsi" w:hAnsiTheme="majorHAnsi" w:cstheme="majorHAnsi"/>
              </w:rPr>
              <w:endnoteReference w:id="7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140" w:rsidRDefault="00391140" w:rsidP="001E22F1">
      <w:r>
        <w:separator/>
      </w:r>
    </w:p>
  </w:endnote>
  <w:endnote w:type="continuationSeparator" w:id="0">
    <w:p w:rsidR="00391140" w:rsidRDefault="00391140" w:rsidP="001E22F1">
      <w:r>
        <w:continuationSeparator/>
      </w:r>
    </w:p>
  </w:endnote>
  <w:endnote w:id="1">
    <w:p w:rsidR="00AF7C1B" w:rsidRDefault="00AF7C1B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A575E1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:rsidR="003448D9" w:rsidRDefault="003448D9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3448D9">
        <w:t>http://nlihc.org/sites/default/files/2014AG-43.pdf</w:t>
      </w:r>
    </w:p>
  </w:endnote>
  <w:endnote w:id="3">
    <w:p w:rsidR="00EA78F7" w:rsidRDefault="00EA78F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0C5448">
        <w:t>Leadership Directories</w:t>
      </w:r>
    </w:p>
  </w:endnote>
  <w:endnote w:id="4">
    <w:p w:rsidR="00EA78F7" w:rsidRDefault="00EE05FB">
      <w:pPr>
        <w:pStyle w:val="EndnoteText"/>
      </w:pPr>
      <w:r>
        <w:rPr>
          <w:rStyle w:val="EndnoteReference"/>
        </w:rPr>
        <w:endnoteRef/>
      </w:r>
      <w:r w:rsidR="00AF7C1B">
        <w:t xml:space="preserve"> OPM</w:t>
      </w:r>
    </w:p>
  </w:endnote>
  <w:endnote w:id="5">
    <w:p w:rsidR="009D14D9" w:rsidRDefault="009D14D9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9D14D9">
        <w:t>https://portal.hud.gov/hudportal/HUD?src=/about/principal_staff/gustavo_velasquez</w:t>
      </w:r>
    </w:p>
  </w:endnote>
  <w:endnote w:id="6">
    <w:p w:rsidR="000C5448" w:rsidRDefault="000C5448">
      <w:pPr>
        <w:pStyle w:val="EndnoteText"/>
      </w:pPr>
      <w:r>
        <w:rPr>
          <w:rStyle w:val="EndnoteReference"/>
        </w:rPr>
        <w:endnoteRef/>
      </w:r>
      <w:r>
        <w:t xml:space="preserve"> Leadership Directories</w:t>
      </w:r>
    </w:p>
  </w:endnote>
  <w:endnote w:id="7">
    <w:p w:rsidR="00B960BA" w:rsidRDefault="00B960BA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B960BA">
        <w:t>http://www.allgov.com/officials/kendrick-kim?officialid=28703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140" w:rsidRDefault="00391140" w:rsidP="001E22F1">
      <w:r>
        <w:separator/>
      </w:r>
    </w:p>
  </w:footnote>
  <w:footnote w:type="continuationSeparator" w:id="0">
    <w:p w:rsidR="00391140" w:rsidRDefault="00391140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A575E1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02A45"/>
    <w:multiLevelType w:val="hybridMultilevel"/>
    <w:tmpl w:val="8A9AA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7E07993"/>
    <w:multiLevelType w:val="hybridMultilevel"/>
    <w:tmpl w:val="A97A3BD8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4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092489"/>
    <w:multiLevelType w:val="hybridMultilevel"/>
    <w:tmpl w:val="83AE2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11"/>
  </w:num>
  <w:num w:numId="4">
    <w:abstractNumId w:val="36"/>
  </w:num>
  <w:num w:numId="5">
    <w:abstractNumId w:val="5"/>
  </w:num>
  <w:num w:numId="6">
    <w:abstractNumId w:val="32"/>
  </w:num>
  <w:num w:numId="7">
    <w:abstractNumId w:val="4"/>
  </w:num>
  <w:num w:numId="8">
    <w:abstractNumId w:val="28"/>
  </w:num>
  <w:num w:numId="9">
    <w:abstractNumId w:val="14"/>
  </w:num>
  <w:num w:numId="10">
    <w:abstractNumId w:val="6"/>
  </w:num>
  <w:num w:numId="11">
    <w:abstractNumId w:val="13"/>
  </w:num>
  <w:num w:numId="12">
    <w:abstractNumId w:val="21"/>
  </w:num>
  <w:num w:numId="13">
    <w:abstractNumId w:val="20"/>
  </w:num>
  <w:num w:numId="14">
    <w:abstractNumId w:val="22"/>
  </w:num>
  <w:num w:numId="15">
    <w:abstractNumId w:val="25"/>
  </w:num>
  <w:num w:numId="16">
    <w:abstractNumId w:val="1"/>
  </w:num>
  <w:num w:numId="17">
    <w:abstractNumId w:val="17"/>
  </w:num>
  <w:num w:numId="18">
    <w:abstractNumId w:val="31"/>
  </w:num>
  <w:num w:numId="19">
    <w:abstractNumId w:val="8"/>
  </w:num>
  <w:num w:numId="20">
    <w:abstractNumId w:val="24"/>
  </w:num>
  <w:num w:numId="21">
    <w:abstractNumId w:val="29"/>
  </w:num>
  <w:num w:numId="22">
    <w:abstractNumId w:val="10"/>
  </w:num>
  <w:num w:numId="23">
    <w:abstractNumId w:val="7"/>
  </w:num>
  <w:num w:numId="24">
    <w:abstractNumId w:val="30"/>
  </w:num>
  <w:num w:numId="25">
    <w:abstractNumId w:val="12"/>
  </w:num>
  <w:num w:numId="26">
    <w:abstractNumId w:val="2"/>
  </w:num>
  <w:num w:numId="27">
    <w:abstractNumId w:val="18"/>
  </w:num>
  <w:num w:numId="28">
    <w:abstractNumId w:val="16"/>
  </w:num>
  <w:num w:numId="29">
    <w:abstractNumId w:val="19"/>
  </w:num>
  <w:num w:numId="30">
    <w:abstractNumId w:val="27"/>
  </w:num>
  <w:num w:numId="31">
    <w:abstractNumId w:val="34"/>
  </w:num>
  <w:num w:numId="32">
    <w:abstractNumId w:val="35"/>
  </w:num>
  <w:num w:numId="33">
    <w:abstractNumId w:val="9"/>
  </w:num>
  <w:num w:numId="34">
    <w:abstractNumId w:val="0"/>
  </w:num>
  <w:num w:numId="35">
    <w:abstractNumId w:val="26"/>
  </w:num>
  <w:num w:numId="36">
    <w:abstractNumId w:val="23"/>
  </w:num>
  <w:num w:numId="37">
    <w:abstractNumId w:val="15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C5448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537A"/>
    <w:rsid w:val="001658B6"/>
    <w:rsid w:val="00171A70"/>
    <w:rsid w:val="0017272D"/>
    <w:rsid w:val="00175FCC"/>
    <w:rsid w:val="00177526"/>
    <w:rsid w:val="0018425C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C31"/>
    <w:rsid w:val="002638DC"/>
    <w:rsid w:val="00263CE0"/>
    <w:rsid w:val="002671EF"/>
    <w:rsid w:val="002678E9"/>
    <w:rsid w:val="00282909"/>
    <w:rsid w:val="00286E47"/>
    <w:rsid w:val="00292D76"/>
    <w:rsid w:val="002949F0"/>
    <w:rsid w:val="00297C2A"/>
    <w:rsid w:val="002A71CC"/>
    <w:rsid w:val="002B1860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12B1F"/>
    <w:rsid w:val="00321F38"/>
    <w:rsid w:val="00330ACB"/>
    <w:rsid w:val="00331394"/>
    <w:rsid w:val="003317A8"/>
    <w:rsid w:val="003353C5"/>
    <w:rsid w:val="003448D9"/>
    <w:rsid w:val="003454E5"/>
    <w:rsid w:val="00347F97"/>
    <w:rsid w:val="00354173"/>
    <w:rsid w:val="003616AC"/>
    <w:rsid w:val="00366270"/>
    <w:rsid w:val="00370ED0"/>
    <w:rsid w:val="00373610"/>
    <w:rsid w:val="003747D1"/>
    <w:rsid w:val="00375A18"/>
    <w:rsid w:val="0038474F"/>
    <w:rsid w:val="00386024"/>
    <w:rsid w:val="003910F3"/>
    <w:rsid w:val="00391140"/>
    <w:rsid w:val="0039752D"/>
    <w:rsid w:val="003A0397"/>
    <w:rsid w:val="003A4DD4"/>
    <w:rsid w:val="003A6E33"/>
    <w:rsid w:val="003C3EF6"/>
    <w:rsid w:val="003C56E7"/>
    <w:rsid w:val="003D120B"/>
    <w:rsid w:val="003D4CCB"/>
    <w:rsid w:val="003D5759"/>
    <w:rsid w:val="003E45AC"/>
    <w:rsid w:val="003F4960"/>
    <w:rsid w:val="00405D3E"/>
    <w:rsid w:val="00405E4F"/>
    <w:rsid w:val="00411497"/>
    <w:rsid w:val="00414F4B"/>
    <w:rsid w:val="0041769C"/>
    <w:rsid w:val="00422D9C"/>
    <w:rsid w:val="00424234"/>
    <w:rsid w:val="00425DFA"/>
    <w:rsid w:val="004336A3"/>
    <w:rsid w:val="00435A07"/>
    <w:rsid w:val="00441ACF"/>
    <w:rsid w:val="0045383F"/>
    <w:rsid w:val="00456BE9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2E40"/>
    <w:rsid w:val="004960D6"/>
    <w:rsid w:val="004967A1"/>
    <w:rsid w:val="004A5A1A"/>
    <w:rsid w:val="004B0960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0EA"/>
    <w:rsid w:val="004F4242"/>
    <w:rsid w:val="00500B8F"/>
    <w:rsid w:val="00514128"/>
    <w:rsid w:val="00521CF6"/>
    <w:rsid w:val="00526017"/>
    <w:rsid w:val="0053247E"/>
    <w:rsid w:val="00532BE2"/>
    <w:rsid w:val="0055292D"/>
    <w:rsid w:val="00557FC3"/>
    <w:rsid w:val="00562761"/>
    <w:rsid w:val="0056287D"/>
    <w:rsid w:val="00564475"/>
    <w:rsid w:val="005676B7"/>
    <w:rsid w:val="00572669"/>
    <w:rsid w:val="00574039"/>
    <w:rsid w:val="00577F0A"/>
    <w:rsid w:val="0058599E"/>
    <w:rsid w:val="00592DDC"/>
    <w:rsid w:val="005B0C70"/>
    <w:rsid w:val="005B44AE"/>
    <w:rsid w:val="005D0400"/>
    <w:rsid w:val="005D4099"/>
    <w:rsid w:val="005D5806"/>
    <w:rsid w:val="005D5F5A"/>
    <w:rsid w:val="005E6E2F"/>
    <w:rsid w:val="005F2771"/>
    <w:rsid w:val="006013AB"/>
    <w:rsid w:val="00602B9F"/>
    <w:rsid w:val="00602EFB"/>
    <w:rsid w:val="00603EFC"/>
    <w:rsid w:val="00622CE2"/>
    <w:rsid w:val="00622F39"/>
    <w:rsid w:val="0063039C"/>
    <w:rsid w:val="00635D16"/>
    <w:rsid w:val="00637430"/>
    <w:rsid w:val="006469C4"/>
    <w:rsid w:val="00650906"/>
    <w:rsid w:val="00654DD9"/>
    <w:rsid w:val="00655EAB"/>
    <w:rsid w:val="00657445"/>
    <w:rsid w:val="00661AAC"/>
    <w:rsid w:val="00661AE5"/>
    <w:rsid w:val="00663758"/>
    <w:rsid w:val="00670E3F"/>
    <w:rsid w:val="0068214A"/>
    <w:rsid w:val="00683B6B"/>
    <w:rsid w:val="00687A9E"/>
    <w:rsid w:val="0069387A"/>
    <w:rsid w:val="006939E5"/>
    <w:rsid w:val="006B0D7D"/>
    <w:rsid w:val="006B1889"/>
    <w:rsid w:val="006B379A"/>
    <w:rsid w:val="006B6253"/>
    <w:rsid w:val="006C14EE"/>
    <w:rsid w:val="006C2A1C"/>
    <w:rsid w:val="006E008A"/>
    <w:rsid w:val="006E13B8"/>
    <w:rsid w:val="006E374B"/>
    <w:rsid w:val="006E50C0"/>
    <w:rsid w:val="006F55DA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872BC"/>
    <w:rsid w:val="00790CC5"/>
    <w:rsid w:val="007A377A"/>
    <w:rsid w:val="007B1D32"/>
    <w:rsid w:val="007B6E3E"/>
    <w:rsid w:val="007C73D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94B13"/>
    <w:rsid w:val="0089745E"/>
    <w:rsid w:val="00897ABC"/>
    <w:rsid w:val="008A05DD"/>
    <w:rsid w:val="008A7731"/>
    <w:rsid w:val="008B3531"/>
    <w:rsid w:val="008B4CA7"/>
    <w:rsid w:val="008B7489"/>
    <w:rsid w:val="008C5194"/>
    <w:rsid w:val="008D30E6"/>
    <w:rsid w:val="008D3564"/>
    <w:rsid w:val="00901824"/>
    <w:rsid w:val="009069C2"/>
    <w:rsid w:val="009135A9"/>
    <w:rsid w:val="009140FD"/>
    <w:rsid w:val="0091577D"/>
    <w:rsid w:val="009241DC"/>
    <w:rsid w:val="009320AA"/>
    <w:rsid w:val="00932702"/>
    <w:rsid w:val="0094517E"/>
    <w:rsid w:val="0095718F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14D9"/>
    <w:rsid w:val="009D264E"/>
    <w:rsid w:val="009D3593"/>
    <w:rsid w:val="009E1FC3"/>
    <w:rsid w:val="009E46C4"/>
    <w:rsid w:val="009E586C"/>
    <w:rsid w:val="009F59E4"/>
    <w:rsid w:val="009F67B2"/>
    <w:rsid w:val="00A04386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799"/>
    <w:rsid w:val="00A46A0C"/>
    <w:rsid w:val="00A54EF3"/>
    <w:rsid w:val="00A575E1"/>
    <w:rsid w:val="00A57F7F"/>
    <w:rsid w:val="00A653B2"/>
    <w:rsid w:val="00A869D4"/>
    <w:rsid w:val="00A87EC8"/>
    <w:rsid w:val="00A92C24"/>
    <w:rsid w:val="00A9589A"/>
    <w:rsid w:val="00AA2E6E"/>
    <w:rsid w:val="00AA39E1"/>
    <w:rsid w:val="00AB37A6"/>
    <w:rsid w:val="00AC65D8"/>
    <w:rsid w:val="00AD3518"/>
    <w:rsid w:val="00AD47DA"/>
    <w:rsid w:val="00AD7337"/>
    <w:rsid w:val="00AE28E2"/>
    <w:rsid w:val="00AE78EC"/>
    <w:rsid w:val="00AF0FB2"/>
    <w:rsid w:val="00AF7C1B"/>
    <w:rsid w:val="00B015A0"/>
    <w:rsid w:val="00B037A9"/>
    <w:rsid w:val="00B03FED"/>
    <w:rsid w:val="00B05D99"/>
    <w:rsid w:val="00B12957"/>
    <w:rsid w:val="00B130A8"/>
    <w:rsid w:val="00B15587"/>
    <w:rsid w:val="00B22E7C"/>
    <w:rsid w:val="00B3093B"/>
    <w:rsid w:val="00B30C4A"/>
    <w:rsid w:val="00B33201"/>
    <w:rsid w:val="00B33603"/>
    <w:rsid w:val="00B400BE"/>
    <w:rsid w:val="00B609BD"/>
    <w:rsid w:val="00B64A22"/>
    <w:rsid w:val="00B66919"/>
    <w:rsid w:val="00B72A3A"/>
    <w:rsid w:val="00B75114"/>
    <w:rsid w:val="00B761F1"/>
    <w:rsid w:val="00B8440A"/>
    <w:rsid w:val="00B85C44"/>
    <w:rsid w:val="00B8737B"/>
    <w:rsid w:val="00B92A39"/>
    <w:rsid w:val="00B960BA"/>
    <w:rsid w:val="00B97B34"/>
    <w:rsid w:val="00BA0A76"/>
    <w:rsid w:val="00BA34BC"/>
    <w:rsid w:val="00BC1493"/>
    <w:rsid w:val="00BC78FF"/>
    <w:rsid w:val="00BD0F2B"/>
    <w:rsid w:val="00BD29EF"/>
    <w:rsid w:val="00BD4300"/>
    <w:rsid w:val="00BE28D8"/>
    <w:rsid w:val="00BE379B"/>
    <w:rsid w:val="00BF2BCE"/>
    <w:rsid w:val="00BF38E2"/>
    <w:rsid w:val="00C00762"/>
    <w:rsid w:val="00C05B41"/>
    <w:rsid w:val="00C068DB"/>
    <w:rsid w:val="00C07FF8"/>
    <w:rsid w:val="00C13F08"/>
    <w:rsid w:val="00C14F52"/>
    <w:rsid w:val="00C153DF"/>
    <w:rsid w:val="00C23B65"/>
    <w:rsid w:val="00C30408"/>
    <w:rsid w:val="00C335FE"/>
    <w:rsid w:val="00C3365A"/>
    <w:rsid w:val="00C34BAB"/>
    <w:rsid w:val="00C36CC2"/>
    <w:rsid w:val="00C44A8F"/>
    <w:rsid w:val="00C46EEC"/>
    <w:rsid w:val="00C5538B"/>
    <w:rsid w:val="00C71212"/>
    <w:rsid w:val="00C82C06"/>
    <w:rsid w:val="00C866F7"/>
    <w:rsid w:val="00C87AFC"/>
    <w:rsid w:val="00C90AD7"/>
    <w:rsid w:val="00C94E0B"/>
    <w:rsid w:val="00CA0F50"/>
    <w:rsid w:val="00CA535B"/>
    <w:rsid w:val="00CA6785"/>
    <w:rsid w:val="00CC2512"/>
    <w:rsid w:val="00CC278F"/>
    <w:rsid w:val="00CC416B"/>
    <w:rsid w:val="00CD14D0"/>
    <w:rsid w:val="00CD409E"/>
    <w:rsid w:val="00D00C94"/>
    <w:rsid w:val="00D05ABC"/>
    <w:rsid w:val="00D1037C"/>
    <w:rsid w:val="00D137F7"/>
    <w:rsid w:val="00D1473D"/>
    <w:rsid w:val="00D201D5"/>
    <w:rsid w:val="00D258E9"/>
    <w:rsid w:val="00D276D6"/>
    <w:rsid w:val="00D33A2A"/>
    <w:rsid w:val="00D35718"/>
    <w:rsid w:val="00D40AC5"/>
    <w:rsid w:val="00D43B6D"/>
    <w:rsid w:val="00D51191"/>
    <w:rsid w:val="00D56177"/>
    <w:rsid w:val="00D60729"/>
    <w:rsid w:val="00D66F40"/>
    <w:rsid w:val="00D7198E"/>
    <w:rsid w:val="00D744FA"/>
    <w:rsid w:val="00D81022"/>
    <w:rsid w:val="00D8185C"/>
    <w:rsid w:val="00D8605F"/>
    <w:rsid w:val="00D8690A"/>
    <w:rsid w:val="00D870FE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151DF"/>
    <w:rsid w:val="00E2022A"/>
    <w:rsid w:val="00E21E3C"/>
    <w:rsid w:val="00E22A8D"/>
    <w:rsid w:val="00E271FD"/>
    <w:rsid w:val="00E32003"/>
    <w:rsid w:val="00E36310"/>
    <w:rsid w:val="00E36457"/>
    <w:rsid w:val="00E40457"/>
    <w:rsid w:val="00E47F45"/>
    <w:rsid w:val="00E52FE6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91CFD"/>
    <w:rsid w:val="00EA78F7"/>
    <w:rsid w:val="00EB20A7"/>
    <w:rsid w:val="00EC2402"/>
    <w:rsid w:val="00EC429B"/>
    <w:rsid w:val="00EC4FDB"/>
    <w:rsid w:val="00ED011B"/>
    <w:rsid w:val="00ED52F5"/>
    <w:rsid w:val="00ED5B9E"/>
    <w:rsid w:val="00EE05FB"/>
    <w:rsid w:val="00EE58CC"/>
    <w:rsid w:val="00EF11FF"/>
    <w:rsid w:val="00EF6FAB"/>
    <w:rsid w:val="00F032BD"/>
    <w:rsid w:val="00F1221F"/>
    <w:rsid w:val="00F22F02"/>
    <w:rsid w:val="00F24186"/>
    <w:rsid w:val="00F24A4E"/>
    <w:rsid w:val="00F25BCA"/>
    <w:rsid w:val="00F316F1"/>
    <w:rsid w:val="00F436CE"/>
    <w:rsid w:val="00F51D84"/>
    <w:rsid w:val="00F62141"/>
    <w:rsid w:val="00F622D0"/>
    <w:rsid w:val="00F67CCF"/>
    <w:rsid w:val="00F71BC1"/>
    <w:rsid w:val="00F82EF1"/>
    <w:rsid w:val="00F84D65"/>
    <w:rsid w:val="00F906D0"/>
    <w:rsid w:val="00F9394B"/>
    <w:rsid w:val="00FA4096"/>
    <w:rsid w:val="00FA58FD"/>
    <w:rsid w:val="00FB07A2"/>
    <w:rsid w:val="00FB1139"/>
    <w:rsid w:val="00FB2965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010E30"/>
    <w:rsid w:val="001C76A9"/>
    <w:rsid w:val="001E4D58"/>
    <w:rsid w:val="00426593"/>
    <w:rsid w:val="005B3992"/>
    <w:rsid w:val="005E3561"/>
    <w:rsid w:val="00672DF4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118C1"/>
    <w:rsid w:val="00D4302A"/>
    <w:rsid w:val="00DB07EE"/>
    <w:rsid w:val="00E06169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9D23816-8B46-4404-B97C-F42799AF71D2}">
  <ds:schemaRefs>
    <ds:schemaRef ds:uri="http://schemas.microsoft.com/office/2006/metadata/properties"/>
    <ds:schemaRef ds:uri="f40142b5-dc02-4243-bb57-e360fa066623"/>
  </ds:schemaRefs>
</ds:datastoreItem>
</file>

<file path=customXml/itemProps4.xml><?xml version="1.0" encoding="utf-8"?>
<ds:datastoreItem xmlns:ds="http://schemas.openxmlformats.org/officeDocument/2006/customXml" ds:itemID="{BB99614E-1C59-49EB-BD69-0755D6E8B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3438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2016-07-12T18:00:00Z</cp:lastPrinted>
  <dcterms:created xsi:type="dcterms:W3CDTF">2017-05-11T18:27:00Z</dcterms:created>
  <dcterms:modified xsi:type="dcterms:W3CDTF">2017-08-23T20:16:00Z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