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F19EF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</w:t>
      </w:r>
      <w:r w:rsidR="00397063">
        <w:rPr>
          <w:rFonts w:asciiTheme="majorHAnsi" w:hAnsiTheme="majorHAnsi" w:cstheme="majorHAnsi"/>
          <w:szCs w:val="26"/>
        </w:rPr>
        <w:t xml:space="preserve">t Secretary for Administration AND </w:t>
      </w:r>
      <w:r>
        <w:rPr>
          <w:rFonts w:asciiTheme="majorHAnsi" w:hAnsiTheme="majorHAnsi" w:cstheme="majorHAnsi"/>
          <w:szCs w:val="26"/>
        </w:rPr>
        <w:t>Chief Human Capital Officer, Department of Housing and Urban Development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AD0F9A" w:rsidRDefault="000E0157" w:rsidP="004E1C64">
            <w:pPr>
              <w:rPr>
                <w:rFonts w:asciiTheme="majorHAnsi" w:hAnsiTheme="majorHAnsi" w:cstheme="majorHAnsi"/>
              </w:rPr>
            </w:pPr>
            <w:r w:rsidRPr="00AD0F9A">
              <w:rPr>
                <w:rFonts w:asciiTheme="majorHAnsi" w:hAnsiTheme="majorHAnsi" w:cstheme="majorHAnsi"/>
              </w:rPr>
              <w:t xml:space="preserve">Senate </w:t>
            </w:r>
            <w:r w:rsidR="00B92A39" w:rsidRPr="00AD0F9A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8B39EE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Banking, Housing</w:t>
            </w:r>
            <w:r w:rsidR="00DC6244" w:rsidRPr="00005273">
              <w:rPr>
                <w:rFonts w:asciiTheme="majorHAnsi" w:hAnsiTheme="majorHAnsi" w:cstheme="majorHAnsi"/>
                <w:bCs/>
              </w:rPr>
              <w:t xml:space="preserve"> and Urban Affairs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D0F9A" w:rsidRDefault="003910F3" w:rsidP="004E1C64">
            <w:pPr>
              <w:rPr>
                <w:rFonts w:asciiTheme="majorHAnsi" w:hAnsiTheme="majorHAnsi" w:cstheme="majorHAnsi"/>
              </w:rPr>
            </w:pPr>
            <w:r w:rsidRPr="00AD0F9A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397063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create strong, sustainable and </w:t>
            </w:r>
            <w:r w:rsidR="00DC6244" w:rsidRPr="00883070">
              <w:rPr>
                <w:rFonts w:asciiTheme="majorHAnsi" w:hAnsiTheme="majorHAnsi" w:cstheme="majorHAnsi"/>
              </w:rPr>
              <w:t>inclusive communities and q</w:t>
            </w:r>
            <w:r>
              <w:rPr>
                <w:rFonts w:asciiTheme="majorHAnsi" w:hAnsiTheme="majorHAnsi" w:cstheme="majorHAnsi"/>
              </w:rPr>
              <w:t>uality affordable homes for all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BC3471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61DE0" w:rsidRDefault="0020414F" w:rsidP="00661AE5">
            <w:pPr>
              <w:rPr>
                <w:rFonts w:asciiTheme="majorHAnsi" w:hAnsiTheme="majorHAnsi" w:cstheme="majorHAnsi"/>
              </w:rPr>
            </w:pPr>
            <w:r w:rsidRPr="00B61DE0">
              <w:rPr>
                <w:rFonts w:asciiTheme="majorHAnsi" w:hAnsiTheme="majorHAnsi" w:cstheme="majorHAnsi"/>
              </w:rPr>
              <w:t xml:space="preserve">The assistant secretary for administration </w:t>
            </w:r>
            <w:r w:rsidR="0042630B" w:rsidRPr="00B61DE0">
              <w:rPr>
                <w:rFonts w:asciiTheme="majorHAnsi" w:hAnsiTheme="majorHAnsi" w:cstheme="majorHAnsi"/>
              </w:rPr>
              <w:t>p</w:t>
            </w:r>
            <w:r w:rsidR="00BC3471" w:rsidRPr="00B61DE0">
              <w:rPr>
                <w:rFonts w:asciiTheme="majorHAnsi" w:hAnsiTheme="majorHAnsi" w:cstheme="majorHAnsi"/>
              </w:rPr>
              <w:t xml:space="preserve">rovides leadership and direction in the formulation and implementation of strategic human capital policies, programs and systems to promote efficient and effective human capital management for the </w:t>
            </w:r>
            <w:r w:rsidRPr="00B61DE0">
              <w:rPr>
                <w:rFonts w:asciiTheme="majorHAnsi" w:hAnsiTheme="majorHAnsi" w:cstheme="majorHAnsi"/>
              </w:rPr>
              <w:t>d</w:t>
            </w:r>
            <w:r w:rsidR="00BC3471" w:rsidRPr="00B61DE0">
              <w:rPr>
                <w:rFonts w:asciiTheme="majorHAnsi" w:hAnsiTheme="majorHAnsi" w:cstheme="majorHAnsi"/>
              </w:rPr>
              <w:t xml:space="preserve">epartment.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AD0F9A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AD0F9A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61DE0" w:rsidRDefault="0095718F" w:rsidP="009E51DF">
            <w:pPr>
              <w:rPr>
                <w:rFonts w:asciiTheme="majorHAnsi" w:hAnsiTheme="majorHAnsi" w:cstheme="majorHAnsi"/>
                <w:bCs/>
              </w:rPr>
            </w:pPr>
            <w:r w:rsidRPr="00B61DE0">
              <w:rPr>
                <w:rFonts w:asciiTheme="majorHAnsi" w:hAnsiTheme="majorHAnsi" w:cstheme="majorHAnsi"/>
                <w:bCs/>
              </w:rPr>
              <w:t>Level IV $</w:t>
            </w:r>
            <w:r w:rsidR="009E51DF">
              <w:rPr>
                <w:rFonts w:asciiTheme="majorHAnsi" w:hAnsiTheme="majorHAnsi" w:cstheme="majorHAnsi"/>
                <w:bCs/>
              </w:rPr>
              <w:t>155,500</w:t>
            </w:r>
            <w:r w:rsidR="00220D75" w:rsidRPr="00B61DE0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B61DE0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D0F9A" w:rsidRDefault="00661AE5" w:rsidP="004E1C64">
            <w:pPr>
              <w:rPr>
                <w:rFonts w:asciiTheme="majorHAnsi" w:hAnsiTheme="majorHAnsi" w:cstheme="majorHAnsi"/>
              </w:rPr>
            </w:pPr>
            <w:r w:rsidRPr="00AD0F9A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4C36DF" w:rsidP="00D276D6">
            <w:pPr>
              <w:rPr>
                <w:rFonts w:asciiTheme="majorHAnsi" w:hAnsiTheme="majorHAnsi" w:cstheme="majorHAnsi"/>
              </w:rPr>
            </w:pPr>
            <w:r w:rsidRPr="005746D7">
              <w:rPr>
                <w:rFonts w:asciiTheme="majorHAnsi" w:hAnsiTheme="majorHAnsi" w:cstheme="majorHAnsi"/>
              </w:rPr>
              <w:t xml:space="preserve">Deputy </w:t>
            </w:r>
            <w:r w:rsidR="003116ED" w:rsidRPr="005746D7">
              <w:rPr>
                <w:rFonts w:asciiTheme="majorHAnsi" w:hAnsiTheme="majorHAnsi" w:cstheme="majorHAnsi"/>
              </w:rPr>
              <w:t>Secretary of Housing and Urban Development</w:t>
            </w:r>
            <w:r w:rsidRPr="005746D7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AD0F9A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6ED" w:rsidRPr="00D56177" w:rsidRDefault="003116ED" w:rsidP="00C92B1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5746D7">
              <w:rPr>
                <w:rFonts w:asciiTheme="majorHAnsi" w:hAnsiTheme="majorHAnsi" w:cstheme="majorHAnsi"/>
              </w:rPr>
              <w:t xml:space="preserve">In </w:t>
            </w:r>
            <w:r w:rsidRPr="005746D7">
              <w:rPr>
                <w:rFonts w:asciiTheme="majorHAnsi" w:hAnsiTheme="majorHAnsi" w:cstheme="majorHAnsi"/>
                <w:bCs/>
              </w:rPr>
              <w:t>fiscal</w:t>
            </w:r>
            <w:r w:rsidR="00357595" w:rsidRPr="005746D7">
              <w:rPr>
                <w:rFonts w:asciiTheme="majorHAnsi" w:hAnsiTheme="majorHAnsi" w:cstheme="majorHAnsi"/>
              </w:rPr>
              <w:t xml:space="preserve"> 2016</w:t>
            </w:r>
            <w:r w:rsidRPr="005746D7">
              <w:rPr>
                <w:rFonts w:asciiTheme="majorHAnsi" w:hAnsiTheme="majorHAnsi" w:cstheme="majorHAnsi"/>
              </w:rPr>
              <w:t xml:space="preserve">, </w:t>
            </w:r>
            <w:r w:rsidR="009F08B7">
              <w:rPr>
                <w:rFonts w:asciiTheme="majorHAnsi" w:hAnsiTheme="majorHAnsi" w:cstheme="majorHAnsi"/>
              </w:rPr>
              <w:t xml:space="preserve">the </w:t>
            </w:r>
            <w:r w:rsidR="007F6905" w:rsidRPr="005746D7">
              <w:rPr>
                <w:rFonts w:asciiTheme="majorHAnsi" w:hAnsiTheme="majorHAnsi" w:cstheme="majorHAnsi"/>
                <w:bCs/>
              </w:rPr>
              <w:t>Office of the Chief Human Capital Officer</w:t>
            </w:r>
            <w:r w:rsidR="007F6905" w:rsidRPr="005746D7">
              <w:rPr>
                <w:rFonts w:asciiTheme="majorHAnsi" w:hAnsiTheme="majorHAnsi" w:cstheme="majorHAnsi"/>
              </w:rPr>
              <w:t xml:space="preserve"> </w:t>
            </w:r>
            <w:r w:rsidR="009F08B7">
              <w:rPr>
                <w:rFonts w:asciiTheme="majorHAnsi" w:hAnsiTheme="majorHAnsi" w:cstheme="majorHAnsi"/>
              </w:rPr>
              <w:t>requested $61.475 million</w:t>
            </w:r>
            <w:r w:rsidR="00357595" w:rsidRPr="005746D7">
              <w:rPr>
                <w:rFonts w:asciiTheme="majorHAnsi" w:hAnsiTheme="majorHAnsi" w:cstheme="majorHAnsi"/>
              </w:rPr>
              <w:t xml:space="preserve"> and 180</w:t>
            </w:r>
            <w:r w:rsidRPr="005746D7">
              <w:rPr>
                <w:rFonts w:asciiTheme="majorHAnsi" w:hAnsiTheme="majorHAnsi" w:cstheme="majorHAnsi"/>
              </w:rPr>
              <w:t xml:space="preserve"> total </w:t>
            </w:r>
            <w:r w:rsidR="00397063">
              <w:rPr>
                <w:rFonts w:asciiTheme="majorHAnsi" w:hAnsiTheme="majorHAnsi" w:cstheme="majorHAnsi"/>
              </w:rPr>
              <w:t>employees</w:t>
            </w:r>
            <w:r w:rsidRPr="005746D7">
              <w:rPr>
                <w:rFonts w:asciiTheme="majorHAnsi" w:hAnsiTheme="majorHAnsi" w:cstheme="majorHAnsi"/>
              </w:rPr>
              <w:t>.</w:t>
            </w:r>
            <w:r w:rsidR="00F37322" w:rsidRPr="005746D7">
              <w:rPr>
                <w:rStyle w:val="EndnoteReference"/>
                <w:rFonts w:asciiTheme="majorHAnsi" w:hAnsiTheme="majorHAnsi" w:cstheme="majorHAnsi"/>
              </w:rPr>
              <w:endnoteReference w:id="3"/>
            </w:r>
            <w:r w:rsidR="005746D7">
              <w:rPr>
                <w:rFonts w:asciiTheme="majorHAnsi" w:hAnsiTheme="majorHAnsi" w:cstheme="majorHAnsi"/>
              </w:rPr>
              <w:t xml:space="preserve"> </w:t>
            </w:r>
            <w:r w:rsidR="00D079C6" w:rsidRPr="005746D7">
              <w:rPr>
                <w:rFonts w:asciiTheme="majorHAnsi" w:hAnsiTheme="majorHAnsi" w:cstheme="majorHAnsi"/>
              </w:rPr>
              <w:t xml:space="preserve">The </w:t>
            </w:r>
            <w:r w:rsidR="00C92B12">
              <w:rPr>
                <w:rFonts w:asciiTheme="majorHAnsi" w:hAnsiTheme="majorHAnsi" w:cstheme="majorHAnsi"/>
                <w:bCs/>
              </w:rPr>
              <w:t>o</w:t>
            </w:r>
            <w:r w:rsidR="00D079C6" w:rsidRPr="005746D7">
              <w:rPr>
                <w:rFonts w:asciiTheme="majorHAnsi" w:hAnsiTheme="majorHAnsi" w:cstheme="majorHAnsi"/>
                <w:bCs/>
              </w:rPr>
              <w:t xml:space="preserve">ffice </w:t>
            </w:r>
            <w:r w:rsidR="008F0E52">
              <w:rPr>
                <w:rFonts w:asciiTheme="majorHAnsi" w:hAnsiTheme="majorHAnsi" w:cstheme="majorHAnsi"/>
              </w:rPr>
              <w:t>is led by the chief human capital o</w:t>
            </w:r>
            <w:r w:rsidR="00D079C6" w:rsidRPr="005746D7">
              <w:rPr>
                <w:rFonts w:asciiTheme="majorHAnsi" w:hAnsiTheme="majorHAnsi" w:cstheme="majorHAnsi"/>
              </w:rPr>
              <w:t>fficer</w:t>
            </w:r>
            <w:r w:rsidR="008F0E52">
              <w:rPr>
                <w:rFonts w:asciiTheme="majorHAnsi" w:hAnsiTheme="majorHAnsi" w:cstheme="majorHAnsi"/>
              </w:rPr>
              <w:t>, who is assisted by the</w:t>
            </w:r>
            <w:r w:rsidR="00D079C6" w:rsidRPr="005746D7">
              <w:rPr>
                <w:rFonts w:asciiTheme="majorHAnsi" w:hAnsiTheme="majorHAnsi" w:cstheme="majorHAnsi"/>
              </w:rPr>
              <w:t xml:space="preserve"> </w:t>
            </w:r>
            <w:r w:rsidR="008F0E52">
              <w:rPr>
                <w:rFonts w:asciiTheme="majorHAnsi" w:hAnsiTheme="majorHAnsi" w:cstheme="majorHAnsi"/>
              </w:rPr>
              <w:t>d</w:t>
            </w:r>
            <w:r w:rsidR="00D079C6" w:rsidRPr="005746D7">
              <w:rPr>
                <w:rFonts w:asciiTheme="majorHAnsi" w:hAnsiTheme="majorHAnsi" w:cstheme="majorHAnsi"/>
              </w:rPr>
              <w:t>epu</w:t>
            </w:r>
            <w:r w:rsidR="008F0E52">
              <w:rPr>
                <w:rFonts w:asciiTheme="majorHAnsi" w:hAnsiTheme="majorHAnsi" w:cstheme="majorHAnsi"/>
              </w:rPr>
              <w:t xml:space="preserve">ty chief human capital officer. </w:t>
            </w:r>
            <w:r w:rsidR="00D079C6" w:rsidRPr="005746D7">
              <w:rPr>
                <w:rFonts w:asciiTheme="majorHAnsi" w:hAnsiTheme="majorHAnsi" w:cstheme="majorHAnsi"/>
              </w:rPr>
              <w:t>Together</w:t>
            </w:r>
            <w:r w:rsidR="008F0E52">
              <w:rPr>
                <w:rFonts w:asciiTheme="majorHAnsi" w:hAnsiTheme="majorHAnsi" w:cstheme="majorHAnsi"/>
              </w:rPr>
              <w:t>,</w:t>
            </w:r>
            <w:r w:rsidR="00D079C6" w:rsidRPr="005746D7">
              <w:rPr>
                <w:rFonts w:asciiTheme="majorHAnsi" w:hAnsiTheme="majorHAnsi" w:cstheme="majorHAnsi"/>
              </w:rPr>
              <w:t xml:space="preserve"> they provide overall policy and strategic direction for the </w:t>
            </w:r>
            <w:r w:rsidR="00C92B12">
              <w:rPr>
                <w:rFonts w:asciiTheme="majorHAnsi" w:hAnsiTheme="majorHAnsi" w:cstheme="majorHAnsi"/>
              </w:rPr>
              <w:t>office</w:t>
            </w:r>
            <w:r w:rsidR="00D079C6" w:rsidRPr="005746D7">
              <w:rPr>
                <w:rFonts w:asciiTheme="majorHAnsi" w:hAnsiTheme="majorHAnsi" w:cstheme="majorHAnsi"/>
              </w:rPr>
              <w:t>.</w:t>
            </w:r>
            <w:r w:rsidR="00D079C6" w:rsidRPr="005746D7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9A" w:rsidRPr="009E2922" w:rsidRDefault="00AD0F9A" w:rsidP="00AD0F9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E2922">
              <w:rPr>
                <w:rFonts w:asciiTheme="majorHAnsi" w:hAnsiTheme="majorHAnsi" w:cstheme="majorHAnsi"/>
              </w:rPr>
              <w:t xml:space="preserve">Represents </w:t>
            </w:r>
            <w:r w:rsidR="00397063">
              <w:rPr>
                <w:rFonts w:asciiTheme="majorHAnsi" w:hAnsiTheme="majorHAnsi" w:cstheme="majorHAnsi"/>
              </w:rPr>
              <w:t>the Department of Housing and Urban Development (HUD)</w:t>
            </w:r>
            <w:r w:rsidRPr="009E2922">
              <w:rPr>
                <w:rFonts w:asciiTheme="majorHAnsi" w:hAnsiTheme="majorHAnsi" w:cstheme="majorHAnsi"/>
              </w:rPr>
              <w:t xml:space="preserve"> on strategic human capital and human resource matters</w:t>
            </w:r>
            <w:r w:rsidR="00C92B12">
              <w:rPr>
                <w:rFonts w:asciiTheme="majorHAnsi" w:hAnsiTheme="majorHAnsi" w:cstheme="majorHAnsi"/>
              </w:rPr>
              <w:t>,</w:t>
            </w:r>
            <w:r w:rsidRPr="009E2922">
              <w:rPr>
                <w:rFonts w:asciiTheme="majorHAnsi" w:hAnsiTheme="majorHAnsi" w:cstheme="majorHAnsi"/>
              </w:rPr>
              <w:t xml:space="preserve"> and plays a critical role in maximizing the </w:t>
            </w:r>
            <w:r w:rsidR="009D44CE" w:rsidRPr="009E2922">
              <w:rPr>
                <w:rFonts w:asciiTheme="majorHAnsi" w:hAnsiTheme="majorHAnsi" w:cstheme="majorHAnsi"/>
              </w:rPr>
              <w:t>d</w:t>
            </w:r>
            <w:r w:rsidRPr="009E2922">
              <w:rPr>
                <w:rFonts w:asciiTheme="majorHAnsi" w:hAnsiTheme="majorHAnsi" w:cstheme="majorHAnsi"/>
              </w:rPr>
              <w:t xml:space="preserve">epartment's performance and assuring accountability with the </w:t>
            </w:r>
            <w:r w:rsidR="009F08B7">
              <w:rPr>
                <w:rFonts w:asciiTheme="majorHAnsi" w:hAnsiTheme="majorHAnsi" w:cstheme="majorHAnsi"/>
              </w:rPr>
              <w:t xml:space="preserve">Office of Personnel Management, </w:t>
            </w:r>
            <w:r w:rsidR="0020414F" w:rsidRPr="009E2922">
              <w:rPr>
                <w:rFonts w:asciiTheme="majorHAnsi" w:hAnsiTheme="majorHAnsi" w:cstheme="majorHAnsi"/>
              </w:rPr>
              <w:t xml:space="preserve">the </w:t>
            </w:r>
            <w:r w:rsidRPr="009E2922">
              <w:rPr>
                <w:rFonts w:asciiTheme="majorHAnsi" w:hAnsiTheme="majorHAnsi" w:cstheme="majorHAnsi"/>
              </w:rPr>
              <w:t>Office of Management and Budget, other federal agencies, Congress and the public</w:t>
            </w:r>
          </w:p>
          <w:p w:rsidR="00AD0F9A" w:rsidRPr="009E2922" w:rsidRDefault="00AD0F9A" w:rsidP="00AD0F9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E2922">
              <w:rPr>
                <w:rFonts w:asciiTheme="majorHAnsi" w:hAnsiTheme="majorHAnsi" w:cstheme="majorHAnsi"/>
              </w:rPr>
              <w:t xml:space="preserve">Advises the </w:t>
            </w:r>
            <w:r w:rsidR="00DE652E" w:rsidRPr="009E2922">
              <w:rPr>
                <w:rFonts w:asciiTheme="majorHAnsi" w:hAnsiTheme="majorHAnsi" w:cstheme="majorHAnsi"/>
              </w:rPr>
              <w:t>s</w:t>
            </w:r>
            <w:r w:rsidRPr="009E2922">
              <w:rPr>
                <w:rFonts w:asciiTheme="majorHAnsi" w:hAnsiTheme="majorHAnsi" w:cstheme="majorHAnsi"/>
              </w:rPr>
              <w:t>ecretary and other principal staff on human capital efforts to ensure HUD recruits and retains individuals with the right skills to fulfill HUD's growing mission imperatives</w:t>
            </w:r>
          </w:p>
          <w:p w:rsidR="00AD0F9A" w:rsidRPr="009E2922" w:rsidRDefault="00AD0F9A" w:rsidP="00AD0F9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E2922">
              <w:rPr>
                <w:rFonts w:asciiTheme="majorHAnsi" w:hAnsiTheme="majorHAnsi" w:cstheme="majorHAnsi"/>
              </w:rPr>
              <w:t>Maintains the values of the federal civil service system</w:t>
            </w:r>
            <w:r w:rsidR="00DE652E" w:rsidRPr="009E2922">
              <w:rPr>
                <w:rFonts w:asciiTheme="majorHAnsi" w:hAnsiTheme="majorHAnsi" w:cstheme="majorHAnsi"/>
              </w:rPr>
              <w:t>,</w:t>
            </w:r>
            <w:r w:rsidRPr="009E2922">
              <w:rPr>
                <w:rFonts w:asciiTheme="majorHAnsi" w:hAnsiTheme="majorHAnsi" w:cstheme="majorHAnsi"/>
              </w:rPr>
              <w:t xml:space="preserve"> including adherence to the merit system principles and equal employment opportunity requirements</w:t>
            </w:r>
          </w:p>
          <w:p w:rsidR="00AD0F9A" w:rsidRPr="009E2922" w:rsidRDefault="00AD0F9A" w:rsidP="00AD0F9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E2922">
              <w:rPr>
                <w:rFonts w:asciiTheme="majorHAnsi" w:hAnsiTheme="majorHAnsi" w:cstheme="majorHAnsi"/>
              </w:rPr>
              <w:t xml:space="preserve">Provides the </w:t>
            </w:r>
            <w:r w:rsidR="00DE652E" w:rsidRPr="009E2922">
              <w:rPr>
                <w:rFonts w:asciiTheme="majorHAnsi" w:hAnsiTheme="majorHAnsi" w:cstheme="majorHAnsi"/>
              </w:rPr>
              <w:t>s</w:t>
            </w:r>
            <w:r w:rsidRPr="009E2922">
              <w:rPr>
                <w:rFonts w:asciiTheme="majorHAnsi" w:hAnsiTheme="majorHAnsi" w:cstheme="majorHAnsi"/>
              </w:rPr>
              <w:t>ecretary</w:t>
            </w:r>
            <w:r w:rsidR="00C92B12">
              <w:rPr>
                <w:rFonts w:asciiTheme="majorHAnsi" w:hAnsiTheme="majorHAnsi" w:cstheme="majorHAnsi"/>
              </w:rPr>
              <w:t>,</w:t>
            </w:r>
            <w:r w:rsidRPr="009E2922">
              <w:rPr>
                <w:rFonts w:asciiTheme="majorHAnsi" w:hAnsiTheme="majorHAnsi" w:cstheme="majorHAnsi"/>
              </w:rPr>
              <w:t xml:space="preserve"> </w:t>
            </w:r>
            <w:r w:rsidR="00DE652E" w:rsidRPr="009E2922">
              <w:rPr>
                <w:rFonts w:asciiTheme="majorHAnsi" w:hAnsiTheme="majorHAnsi" w:cstheme="majorHAnsi"/>
              </w:rPr>
              <w:t>d</w:t>
            </w:r>
            <w:r w:rsidRPr="009E2922">
              <w:rPr>
                <w:rFonts w:asciiTheme="majorHAnsi" w:hAnsiTheme="majorHAnsi" w:cstheme="majorHAnsi"/>
              </w:rPr>
              <w:t xml:space="preserve">eputy </w:t>
            </w:r>
            <w:r w:rsidR="00DE652E" w:rsidRPr="009E2922">
              <w:rPr>
                <w:rFonts w:asciiTheme="majorHAnsi" w:hAnsiTheme="majorHAnsi" w:cstheme="majorHAnsi"/>
              </w:rPr>
              <w:t>s</w:t>
            </w:r>
            <w:r w:rsidRPr="009E2922">
              <w:rPr>
                <w:rFonts w:asciiTheme="majorHAnsi" w:hAnsiTheme="majorHAnsi" w:cstheme="majorHAnsi"/>
              </w:rPr>
              <w:t xml:space="preserve">ecretary and other HUD leadership with expert human capital management advice and a high level of technical services that further the </w:t>
            </w:r>
            <w:r w:rsidR="00C92B12">
              <w:rPr>
                <w:rFonts w:asciiTheme="majorHAnsi" w:hAnsiTheme="majorHAnsi" w:cstheme="majorHAnsi"/>
              </w:rPr>
              <w:t xml:space="preserve">department’s </w:t>
            </w:r>
            <w:r w:rsidRPr="009E2922">
              <w:rPr>
                <w:rFonts w:asciiTheme="majorHAnsi" w:hAnsiTheme="majorHAnsi" w:cstheme="majorHAnsi"/>
              </w:rPr>
              <w:t xml:space="preserve">goals and objectives </w:t>
            </w:r>
          </w:p>
          <w:p w:rsidR="00AD0F9A" w:rsidRPr="009E2922" w:rsidRDefault="00AD0F9A" w:rsidP="00AD0F9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E2922">
              <w:rPr>
                <w:rFonts w:asciiTheme="majorHAnsi" w:hAnsiTheme="majorHAnsi" w:cstheme="majorHAnsi"/>
              </w:rPr>
              <w:t xml:space="preserve">Ensures that </w:t>
            </w:r>
            <w:r w:rsidR="00DE652E" w:rsidRPr="009E2922">
              <w:rPr>
                <w:rFonts w:asciiTheme="majorHAnsi" w:hAnsiTheme="majorHAnsi" w:cstheme="majorHAnsi"/>
              </w:rPr>
              <w:t>f</w:t>
            </w:r>
            <w:r w:rsidRPr="009E2922">
              <w:rPr>
                <w:rFonts w:asciiTheme="majorHAnsi" w:hAnsiTheme="majorHAnsi" w:cstheme="majorHAnsi"/>
              </w:rPr>
              <w:t xml:space="preserve">ederal and </w:t>
            </w:r>
            <w:r w:rsidR="00DE652E" w:rsidRPr="009E2922">
              <w:rPr>
                <w:rFonts w:asciiTheme="majorHAnsi" w:hAnsiTheme="majorHAnsi" w:cstheme="majorHAnsi"/>
              </w:rPr>
              <w:t>d</w:t>
            </w:r>
            <w:r w:rsidRPr="009E2922">
              <w:rPr>
                <w:rFonts w:asciiTheme="majorHAnsi" w:hAnsiTheme="majorHAnsi" w:cstheme="majorHAnsi"/>
              </w:rPr>
              <w:t xml:space="preserve">epartmental human capital goals, performance management, policies and practices are communicated to </w:t>
            </w:r>
            <w:r w:rsidR="00C92B12">
              <w:rPr>
                <w:rFonts w:asciiTheme="majorHAnsi" w:hAnsiTheme="majorHAnsi" w:cstheme="majorHAnsi"/>
              </w:rPr>
              <w:t xml:space="preserve">employees and </w:t>
            </w:r>
            <w:r w:rsidRPr="009E2922">
              <w:rPr>
                <w:rFonts w:asciiTheme="majorHAnsi" w:hAnsiTheme="majorHAnsi" w:cstheme="majorHAnsi"/>
              </w:rPr>
              <w:t xml:space="preserve">all levels of management </w:t>
            </w:r>
          </w:p>
          <w:p w:rsidR="00AD0F9A" w:rsidRPr="009E2922" w:rsidRDefault="00AD0F9A" w:rsidP="00AD0F9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E2922">
              <w:rPr>
                <w:rFonts w:asciiTheme="majorHAnsi" w:hAnsiTheme="majorHAnsi" w:cstheme="majorHAnsi"/>
              </w:rPr>
              <w:t>Evaluates the effectiveness of human capital and resources programs</w:t>
            </w:r>
          </w:p>
          <w:p w:rsidR="00AD0F9A" w:rsidRPr="009E2922" w:rsidRDefault="00AD0F9A" w:rsidP="00AD0F9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E2922">
              <w:rPr>
                <w:rFonts w:asciiTheme="majorHAnsi" w:hAnsiTheme="majorHAnsi" w:cstheme="majorHAnsi"/>
              </w:rPr>
              <w:lastRenderedPageBreak/>
              <w:t>Strengthens employee engagement</w:t>
            </w:r>
          </w:p>
          <w:p w:rsidR="00AD0F9A" w:rsidRPr="009E2922" w:rsidRDefault="00AD0F9A" w:rsidP="00AD0F9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E2922">
              <w:rPr>
                <w:rFonts w:asciiTheme="majorHAnsi" w:hAnsiTheme="majorHAnsi" w:cstheme="majorHAnsi"/>
              </w:rPr>
              <w:t>Develops strategies to close agency skills gaps in mission</w:t>
            </w:r>
            <w:r w:rsidR="00C92B12">
              <w:rPr>
                <w:rFonts w:asciiTheme="majorHAnsi" w:hAnsiTheme="majorHAnsi" w:cstheme="majorHAnsi"/>
              </w:rPr>
              <w:t>-</w:t>
            </w:r>
            <w:r w:rsidRPr="009E2922">
              <w:rPr>
                <w:rFonts w:asciiTheme="majorHAnsi" w:hAnsiTheme="majorHAnsi" w:cstheme="majorHAnsi"/>
              </w:rPr>
              <w:t>critical areas</w:t>
            </w:r>
          </w:p>
          <w:p w:rsidR="00354C41" w:rsidRPr="009E2922" w:rsidRDefault="00AD0F9A" w:rsidP="00132F2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E2922">
              <w:rPr>
                <w:rFonts w:asciiTheme="majorHAnsi" w:hAnsiTheme="majorHAnsi" w:cstheme="majorHAnsi"/>
              </w:rPr>
              <w:t>Provides leadership in the growth of agency competence, capability</w:t>
            </w:r>
            <w:r w:rsidR="00132F2F" w:rsidRPr="009E2922">
              <w:rPr>
                <w:rFonts w:asciiTheme="majorHAnsi" w:hAnsiTheme="majorHAnsi" w:cstheme="majorHAnsi"/>
              </w:rPr>
              <w:t xml:space="preserve"> and culture</w:t>
            </w:r>
            <w:r w:rsidR="00132F2F" w:rsidRPr="009E2922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63" w:rsidRDefault="00397063" w:rsidP="00397063">
            <w:pPr>
              <w:numPr>
                <w:ilvl w:val="0"/>
                <w:numId w:val="40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Extensive federal human capital management experience</w:t>
            </w:r>
          </w:p>
          <w:p w:rsidR="00397063" w:rsidRDefault="00397063" w:rsidP="00397063">
            <w:pPr>
              <w:numPr>
                <w:ilvl w:val="0"/>
                <w:numId w:val="40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Extensive management and leadership experience</w:t>
            </w:r>
          </w:p>
          <w:p w:rsidR="00397063" w:rsidRPr="00753193" w:rsidRDefault="00397063" w:rsidP="00397063">
            <w:pPr>
              <w:numPr>
                <w:ilvl w:val="0"/>
                <w:numId w:val="40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753193">
              <w:rPr>
                <w:rFonts w:asciiTheme="majorHAnsi" w:hAnsiTheme="majorHAnsi" w:cstheme="majorHAnsi"/>
              </w:rPr>
              <w:t>Experience working in a large organization</w:t>
            </w:r>
          </w:p>
          <w:p w:rsidR="00A87EC8" w:rsidRPr="00397063" w:rsidRDefault="00397063" w:rsidP="00397063">
            <w:pPr>
              <w:numPr>
                <w:ilvl w:val="0"/>
                <w:numId w:val="40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753193">
              <w:rPr>
                <w:rFonts w:asciiTheme="majorHAnsi" w:hAnsiTheme="majorHAnsi" w:cstheme="majorHAnsi"/>
              </w:rPr>
              <w:t>Knowledge of the department’s functions and policies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397063" w:rsidP="00397063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397063" w:rsidRDefault="00397063" w:rsidP="00397063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:rsidR="00397063" w:rsidRPr="00397063" w:rsidRDefault="00397063" w:rsidP="00397063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Strategic thinker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224C8" w:rsidRDefault="00381C01" w:rsidP="003B4DC4">
            <w:pPr>
              <w:rPr>
                <w:rFonts w:asciiTheme="majorHAnsi" w:hAnsiTheme="majorHAnsi" w:cstheme="majorHAnsi"/>
              </w:rPr>
            </w:pPr>
            <w:r w:rsidRPr="00D224C8">
              <w:rPr>
                <w:rFonts w:asciiTheme="majorHAnsi" w:hAnsiTheme="majorHAnsi" w:cstheme="majorHAnsi"/>
              </w:rPr>
              <w:t>Towanda Brooks (2015 to</w:t>
            </w:r>
            <w:r w:rsidR="0042630B" w:rsidRPr="00D224C8">
              <w:rPr>
                <w:rFonts w:asciiTheme="majorHAnsi" w:hAnsiTheme="majorHAnsi" w:cstheme="majorHAnsi"/>
              </w:rPr>
              <w:t xml:space="preserve"> </w:t>
            </w:r>
            <w:r w:rsidR="0020414F" w:rsidRPr="00D224C8">
              <w:rPr>
                <w:rFonts w:asciiTheme="majorHAnsi" w:hAnsiTheme="majorHAnsi" w:cstheme="majorHAnsi"/>
              </w:rPr>
              <w:t>2017</w:t>
            </w:r>
            <w:r w:rsidRPr="00D224C8">
              <w:rPr>
                <w:rFonts w:asciiTheme="majorHAnsi" w:hAnsiTheme="majorHAnsi" w:cstheme="majorHAnsi"/>
              </w:rPr>
              <w:t>)</w:t>
            </w:r>
            <w:r w:rsidR="00B30C4A" w:rsidRPr="00D224C8">
              <w:rPr>
                <w:rFonts w:asciiTheme="majorHAnsi" w:hAnsiTheme="majorHAnsi" w:cstheme="majorHAnsi"/>
              </w:rPr>
              <w:t>:</w:t>
            </w:r>
            <w:r w:rsidR="00A44F1C" w:rsidRPr="00D224C8">
              <w:rPr>
                <w:rFonts w:asciiTheme="majorHAnsi" w:hAnsiTheme="majorHAnsi" w:cstheme="majorHAnsi"/>
              </w:rPr>
              <w:t xml:space="preserve"> </w:t>
            </w:r>
            <w:r w:rsidRPr="00D224C8">
              <w:rPr>
                <w:rFonts w:asciiTheme="majorHAnsi" w:hAnsiTheme="majorHAnsi" w:cstheme="majorHAnsi"/>
              </w:rPr>
              <w:t>Chief Human Capital Officer</w:t>
            </w:r>
            <w:r w:rsidR="0020414F" w:rsidRPr="00D224C8">
              <w:rPr>
                <w:rFonts w:asciiTheme="majorHAnsi" w:hAnsiTheme="majorHAnsi" w:cstheme="majorHAnsi"/>
              </w:rPr>
              <w:t>, Department of Housing and Urban Development</w:t>
            </w:r>
            <w:r w:rsidR="00F720F3" w:rsidRPr="00D224C8">
              <w:rPr>
                <w:rFonts w:asciiTheme="majorHAnsi" w:hAnsiTheme="majorHAnsi" w:cstheme="majorHAnsi"/>
              </w:rPr>
              <w:t xml:space="preserve">; </w:t>
            </w:r>
            <w:r w:rsidRPr="00D224C8">
              <w:rPr>
                <w:rFonts w:asciiTheme="majorHAnsi" w:hAnsiTheme="majorHAnsi" w:cstheme="majorHAnsi"/>
              </w:rPr>
              <w:t>Deputy Chief Human Capital Officer</w:t>
            </w:r>
            <w:r w:rsidR="003B4DC4" w:rsidRPr="00D224C8">
              <w:rPr>
                <w:rFonts w:asciiTheme="majorHAnsi" w:hAnsiTheme="majorHAnsi" w:cstheme="majorHAnsi"/>
              </w:rPr>
              <w:t>, Department of Housing and Urban Development</w:t>
            </w:r>
            <w:r w:rsidR="0042630B" w:rsidRPr="00D224C8">
              <w:rPr>
                <w:rFonts w:asciiTheme="majorHAnsi" w:hAnsiTheme="majorHAnsi" w:cstheme="majorHAnsi"/>
              </w:rPr>
              <w:t xml:space="preserve">; </w:t>
            </w:r>
            <w:r w:rsidR="000D1E29" w:rsidRPr="00D224C8">
              <w:rPr>
                <w:rFonts w:asciiTheme="majorHAnsi" w:hAnsiTheme="majorHAnsi" w:cstheme="majorHAnsi"/>
              </w:rPr>
              <w:t>Director, Human Resources Operations Center, Department of Commerce</w:t>
            </w:r>
            <w:r w:rsidR="000D1E29" w:rsidRPr="00D224C8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224C8" w:rsidRDefault="00F720F3" w:rsidP="00BE379B">
            <w:pPr>
              <w:rPr>
                <w:rFonts w:asciiTheme="majorHAnsi" w:hAnsiTheme="majorHAnsi" w:cstheme="majorHAnsi"/>
              </w:rPr>
            </w:pPr>
            <w:r w:rsidRPr="00D224C8">
              <w:rPr>
                <w:rFonts w:asciiTheme="majorHAnsi" w:hAnsiTheme="majorHAnsi" w:cstheme="majorHAnsi"/>
              </w:rPr>
              <w:t>Mike Anderson</w:t>
            </w:r>
            <w:r w:rsidR="00A44F1C" w:rsidRPr="00D224C8">
              <w:rPr>
                <w:rFonts w:asciiTheme="majorHAnsi" w:hAnsiTheme="majorHAnsi" w:cstheme="majorHAnsi"/>
              </w:rPr>
              <w:t xml:space="preserve"> </w:t>
            </w:r>
            <w:r w:rsidRPr="00D224C8">
              <w:rPr>
                <w:rFonts w:asciiTheme="majorHAnsi" w:hAnsiTheme="majorHAnsi" w:cstheme="majorHAnsi"/>
              </w:rPr>
              <w:t>(2013 to 2015</w:t>
            </w:r>
            <w:r w:rsidR="00B30C4A" w:rsidRPr="00D224C8">
              <w:rPr>
                <w:rFonts w:asciiTheme="majorHAnsi" w:hAnsiTheme="majorHAnsi" w:cstheme="majorHAnsi"/>
              </w:rPr>
              <w:t>):</w:t>
            </w:r>
            <w:r w:rsidRPr="00D224C8">
              <w:rPr>
                <w:rFonts w:asciiTheme="majorHAnsi" w:hAnsiTheme="majorHAnsi" w:cstheme="majorHAnsi"/>
              </w:rPr>
              <w:t xml:space="preserve"> Senior Advisor to the Deputy Secretary</w:t>
            </w:r>
            <w:r w:rsidR="003B4DC4" w:rsidRPr="00D224C8">
              <w:rPr>
                <w:rFonts w:asciiTheme="majorHAnsi" w:hAnsiTheme="majorHAnsi" w:cstheme="majorHAnsi"/>
              </w:rPr>
              <w:t>, Department of Housing and Urban Development</w:t>
            </w:r>
            <w:r w:rsidRPr="00D224C8">
              <w:rPr>
                <w:rFonts w:asciiTheme="majorHAnsi" w:hAnsiTheme="majorHAnsi" w:cstheme="majorHAnsi"/>
              </w:rPr>
              <w:t>; H</w:t>
            </w:r>
            <w:r w:rsidR="003B4DC4" w:rsidRPr="00D224C8">
              <w:rPr>
                <w:rFonts w:asciiTheme="majorHAnsi" w:hAnsiTheme="majorHAnsi" w:cstheme="majorHAnsi"/>
              </w:rPr>
              <w:t xml:space="preserve">uman </w:t>
            </w:r>
            <w:r w:rsidRPr="00D224C8">
              <w:rPr>
                <w:rFonts w:asciiTheme="majorHAnsi" w:hAnsiTheme="majorHAnsi" w:cstheme="majorHAnsi"/>
              </w:rPr>
              <w:t>R</w:t>
            </w:r>
            <w:r w:rsidR="003B4DC4" w:rsidRPr="00D224C8">
              <w:rPr>
                <w:rFonts w:asciiTheme="majorHAnsi" w:hAnsiTheme="majorHAnsi" w:cstheme="majorHAnsi"/>
              </w:rPr>
              <w:t>esources</w:t>
            </w:r>
            <w:r w:rsidRPr="00D224C8">
              <w:rPr>
                <w:rFonts w:asciiTheme="majorHAnsi" w:hAnsiTheme="majorHAnsi" w:cstheme="majorHAnsi"/>
              </w:rPr>
              <w:t xml:space="preserve"> Director</w:t>
            </w:r>
            <w:r w:rsidR="003B4DC4" w:rsidRPr="00D224C8">
              <w:rPr>
                <w:rFonts w:asciiTheme="majorHAnsi" w:hAnsiTheme="majorHAnsi" w:cstheme="majorHAnsi"/>
              </w:rPr>
              <w:t>, Department of Housing and Urban Development</w:t>
            </w:r>
            <w:r w:rsidRPr="00D224C8">
              <w:rPr>
                <w:rFonts w:asciiTheme="majorHAnsi" w:hAnsiTheme="majorHAnsi" w:cstheme="majorHAnsi"/>
              </w:rPr>
              <w:t xml:space="preserve">; Founder </w:t>
            </w:r>
            <w:r w:rsidR="003B4DC4" w:rsidRPr="00D224C8">
              <w:rPr>
                <w:rFonts w:asciiTheme="majorHAnsi" w:hAnsiTheme="majorHAnsi" w:cstheme="majorHAnsi"/>
              </w:rPr>
              <w:t>and</w:t>
            </w:r>
            <w:r w:rsidRPr="00D224C8">
              <w:rPr>
                <w:rFonts w:asciiTheme="majorHAnsi" w:hAnsiTheme="majorHAnsi" w:cstheme="majorHAnsi"/>
              </w:rPr>
              <w:t xml:space="preserve"> President</w:t>
            </w:r>
            <w:r w:rsidR="003B4DC4" w:rsidRPr="00D224C8">
              <w:rPr>
                <w:rFonts w:asciiTheme="majorHAnsi" w:hAnsiTheme="majorHAnsi" w:cstheme="majorHAnsi"/>
              </w:rPr>
              <w:t>,</w:t>
            </w:r>
            <w:r w:rsidRPr="00D224C8">
              <w:rPr>
                <w:rFonts w:asciiTheme="majorHAnsi" w:hAnsiTheme="majorHAnsi" w:cstheme="majorHAnsi"/>
              </w:rPr>
              <w:t xml:space="preserve"> Cyrus 3</w:t>
            </w:r>
            <w:r w:rsidR="000D1E29" w:rsidRPr="00D224C8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224C8" w:rsidRDefault="00BC3471" w:rsidP="003B4DC4">
            <w:pPr>
              <w:rPr>
                <w:rFonts w:asciiTheme="majorHAnsi" w:hAnsiTheme="majorHAnsi" w:cstheme="majorHAnsi"/>
              </w:rPr>
            </w:pPr>
            <w:r w:rsidRPr="00D224C8">
              <w:rPr>
                <w:rFonts w:asciiTheme="majorHAnsi" w:hAnsiTheme="majorHAnsi" w:cstheme="majorHAnsi"/>
              </w:rPr>
              <w:t>Janie Payne</w:t>
            </w:r>
            <w:r w:rsidR="00BE379B" w:rsidRPr="00D224C8">
              <w:rPr>
                <w:rFonts w:asciiTheme="majorHAnsi" w:hAnsiTheme="majorHAnsi" w:cstheme="majorHAnsi"/>
              </w:rPr>
              <w:t xml:space="preserve"> </w:t>
            </w:r>
            <w:r w:rsidRPr="00D224C8">
              <w:rPr>
                <w:rFonts w:asciiTheme="majorHAnsi" w:hAnsiTheme="majorHAnsi" w:cstheme="majorHAnsi"/>
              </w:rPr>
              <w:t>(2009 to 2012</w:t>
            </w:r>
            <w:r w:rsidR="00B30C4A" w:rsidRPr="00D224C8">
              <w:rPr>
                <w:rFonts w:asciiTheme="majorHAnsi" w:hAnsiTheme="majorHAnsi" w:cstheme="majorHAnsi"/>
              </w:rPr>
              <w:t>):</w:t>
            </w:r>
            <w:r w:rsidRPr="00D224C8">
              <w:rPr>
                <w:rFonts w:asciiTheme="majorHAnsi" w:hAnsiTheme="majorHAnsi" w:cstheme="majorHAnsi"/>
              </w:rPr>
              <w:t xml:space="preserve"> Director of Office of Human Resources</w:t>
            </w:r>
            <w:r w:rsidR="003B4DC4" w:rsidRPr="00D224C8">
              <w:rPr>
                <w:rFonts w:asciiTheme="majorHAnsi" w:hAnsiTheme="majorHAnsi" w:cstheme="majorHAnsi"/>
              </w:rPr>
              <w:t>, Department of Housing and Urban Development</w:t>
            </w:r>
            <w:r w:rsidRPr="00D224C8">
              <w:rPr>
                <w:rFonts w:asciiTheme="majorHAnsi" w:hAnsiTheme="majorHAnsi" w:cstheme="majorHAnsi"/>
              </w:rPr>
              <w:t>; Human Capital Officer</w:t>
            </w:r>
            <w:r w:rsidR="003B4DC4" w:rsidRPr="00D224C8">
              <w:rPr>
                <w:rFonts w:asciiTheme="majorHAnsi" w:hAnsiTheme="majorHAnsi" w:cstheme="majorHAnsi"/>
              </w:rPr>
              <w:t>, Department of Justice</w:t>
            </w:r>
            <w:r w:rsidRPr="00D224C8">
              <w:rPr>
                <w:rFonts w:asciiTheme="majorHAnsi" w:hAnsiTheme="majorHAnsi" w:cstheme="majorHAnsi"/>
              </w:rPr>
              <w:t xml:space="preserve">; </w:t>
            </w:r>
            <w:r w:rsidR="00354C41" w:rsidRPr="00D224C8">
              <w:rPr>
                <w:rFonts w:asciiTheme="majorHAnsi" w:hAnsiTheme="majorHAnsi" w:cstheme="majorHAnsi"/>
              </w:rPr>
              <w:t>Branch Chief-Human Capital Investment</w:t>
            </w:r>
            <w:r w:rsidR="003B4DC4" w:rsidRPr="00D224C8">
              <w:rPr>
                <w:rFonts w:asciiTheme="majorHAnsi" w:hAnsiTheme="majorHAnsi" w:cstheme="majorHAnsi"/>
              </w:rPr>
              <w:t>,</w:t>
            </w:r>
            <w:r w:rsidR="00354C41" w:rsidRPr="00D224C8">
              <w:rPr>
                <w:rFonts w:asciiTheme="majorHAnsi" w:hAnsiTheme="majorHAnsi" w:cstheme="majorHAnsi"/>
              </w:rPr>
              <w:t xml:space="preserve"> </w:t>
            </w:r>
            <w:r w:rsidR="003B4DC4" w:rsidRPr="00D224C8">
              <w:rPr>
                <w:rFonts w:asciiTheme="majorHAnsi" w:hAnsiTheme="majorHAnsi" w:cstheme="majorHAnsi"/>
              </w:rPr>
              <w:t>Department of Homeland Security and Federal Emergency Management Agency</w:t>
            </w:r>
            <w:r w:rsidR="000D1E29" w:rsidRPr="00D224C8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71" w:rsidRDefault="00314D71" w:rsidP="001E22F1">
      <w:r>
        <w:separator/>
      </w:r>
    </w:p>
  </w:endnote>
  <w:endnote w:type="continuationSeparator" w:id="0">
    <w:p w:rsidR="00314D71" w:rsidRDefault="00314D71" w:rsidP="001E22F1">
      <w:r>
        <w:continuationSeparator/>
      </w:r>
    </w:p>
  </w:endnote>
  <w:endnote w:id="1">
    <w:p w:rsidR="00B61DE0" w:rsidRDefault="00B61DE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E51DF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4C36DF" w:rsidRDefault="004C36D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C36DF">
        <w:t>https://portal.hud.gov/hudportal/HUD?src=/program_offices/cfo/afr_fy2012/section1</w:t>
      </w:r>
    </w:p>
  </w:endnote>
  <w:endnote w:id="3">
    <w:p w:rsidR="00F37322" w:rsidRDefault="00F3732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37322">
        <w:t>https://portal.hud.gov/hudportal/documents/huddoc?id=41-FY16CJ-OCHCO.pdf</w:t>
      </w:r>
    </w:p>
  </w:endnote>
  <w:endnote w:id="4">
    <w:p w:rsidR="00D079C6" w:rsidRDefault="00D079C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079C6">
        <w:t>https://portal.hud.gov/hudportal/HUD?src=/program_offices/administration/about/func_adm</w:t>
      </w:r>
    </w:p>
  </w:endnote>
  <w:endnote w:id="5">
    <w:p w:rsidR="00132F2F" w:rsidRDefault="00132F2F" w:rsidP="00132F2F">
      <w:pPr>
        <w:pStyle w:val="FootnoteText"/>
      </w:pPr>
      <w:r>
        <w:rPr>
          <w:rStyle w:val="EndnoteReference"/>
        </w:rPr>
        <w:endnoteRef/>
      </w:r>
      <w:r>
        <w:t xml:space="preserve"> </w:t>
      </w:r>
      <w:r w:rsidRPr="00354C41">
        <w:t>https://portal.hud.gov/hudportal/documents/huddoc?id=38-OCHCO.pdf</w:t>
      </w:r>
    </w:p>
  </w:endnote>
  <w:endnote w:id="6">
    <w:p w:rsidR="000D1E29" w:rsidRDefault="000D1E2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D1E29">
        <w:t>https://www.linkedin.com/in/towanda-brooks-b2470616</w:t>
      </w:r>
    </w:p>
  </w:endnote>
  <w:endnote w:id="7">
    <w:p w:rsidR="000D1E29" w:rsidRDefault="000D1E2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D1E29">
        <w:t>https://www.linkedin.com/in/mike-anderson-71b13a11?authType=name&amp;authToken=wivx&amp;trk=prof-sb-browse_map-name</w:t>
      </w:r>
    </w:p>
  </w:endnote>
  <w:endnote w:id="8">
    <w:p w:rsidR="000D1E29" w:rsidRDefault="000D1E2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D1E29">
        <w:t>https://www.linkedin.com/in/janiepayne?authType=OPENLINK&amp;authToken=wECs&amp;locale=en_US&amp;srchid=88916721488483006917&amp;srchindex=1&amp;srchtotal=20&amp;trk=vsrp_people_res_name&amp;trkInfo=VSRPsearchId%3A88916721488483006917%2CVSRPtargetId%3A33107057%2CVSRPcmpt%3Aprimary%2CVSRPnm%3Atrue%2CauthType%3AOPENLINK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71" w:rsidRDefault="00314D71" w:rsidP="001E22F1">
      <w:r>
        <w:separator/>
      </w:r>
    </w:p>
  </w:footnote>
  <w:footnote w:type="continuationSeparator" w:id="0">
    <w:p w:rsidR="00314D71" w:rsidRDefault="00314D71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9E51DF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FDB"/>
    <w:multiLevelType w:val="multilevel"/>
    <w:tmpl w:val="D1B8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E31824"/>
    <w:multiLevelType w:val="hybridMultilevel"/>
    <w:tmpl w:val="C3A2A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79A9"/>
    <w:multiLevelType w:val="hybridMultilevel"/>
    <w:tmpl w:val="51E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274CC"/>
    <w:multiLevelType w:val="hybridMultilevel"/>
    <w:tmpl w:val="3B1E7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01B00"/>
    <w:multiLevelType w:val="hybridMultilevel"/>
    <w:tmpl w:val="22EE8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057B0"/>
    <w:multiLevelType w:val="multilevel"/>
    <w:tmpl w:val="440E3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6"/>
  </w:num>
  <w:num w:numId="2">
    <w:abstractNumId w:val="6"/>
  </w:num>
  <w:num w:numId="3">
    <w:abstractNumId w:val="14"/>
  </w:num>
  <w:num w:numId="4">
    <w:abstractNumId w:val="39"/>
  </w:num>
  <w:num w:numId="5">
    <w:abstractNumId w:val="8"/>
  </w:num>
  <w:num w:numId="6">
    <w:abstractNumId w:val="35"/>
  </w:num>
  <w:num w:numId="7">
    <w:abstractNumId w:val="7"/>
  </w:num>
  <w:num w:numId="8">
    <w:abstractNumId w:val="29"/>
  </w:num>
  <w:num w:numId="9">
    <w:abstractNumId w:val="17"/>
  </w:num>
  <w:num w:numId="10">
    <w:abstractNumId w:val="9"/>
  </w:num>
  <w:num w:numId="11">
    <w:abstractNumId w:val="16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4"/>
  </w:num>
  <w:num w:numId="17">
    <w:abstractNumId w:val="19"/>
  </w:num>
  <w:num w:numId="18">
    <w:abstractNumId w:val="33"/>
  </w:num>
  <w:num w:numId="19">
    <w:abstractNumId w:val="11"/>
  </w:num>
  <w:num w:numId="20">
    <w:abstractNumId w:val="25"/>
  </w:num>
  <w:num w:numId="21">
    <w:abstractNumId w:val="31"/>
  </w:num>
  <w:num w:numId="22">
    <w:abstractNumId w:val="13"/>
  </w:num>
  <w:num w:numId="23">
    <w:abstractNumId w:val="10"/>
  </w:num>
  <w:num w:numId="24">
    <w:abstractNumId w:val="32"/>
  </w:num>
  <w:num w:numId="25">
    <w:abstractNumId w:val="15"/>
  </w:num>
  <w:num w:numId="26">
    <w:abstractNumId w:val="5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7"/>
  </w:num>
  <w:num w:numId="32">
    <w:abstractNumId w:val="38"/>
  </w:num>
  <w:num w:numId="33">
    <w:abstractNumId w:val="12"/>
  </w:num>
  <w:num w:numId="34">
    <w:abstractNumId w:val="2"/>
  </w:num>
  <w:num w:numId="35">
    <w:abstractNumId w:val="27"/>
  </w:num>
  <w:num w:numId="36">
    <w:abstractNumId w:val="34"/>
  </w:num>
  <w:num w:numId="37">
    <w:abstractNumId w:val="0"/>
  </w:num>
  <w:num w:numId="38">
    <w:abstractNumId w:val="1"/>
  </w:num>
  <w:num w:numId="39">
    <w:abstractNumId w:val="40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273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0698"/>
    <w:rsid w:val="0006648F"/>
    <w:rsid w:val="00073701"/>
    <w:rsid w:val="0007480D"/>
    <w:rsid w:val="00076645"/>
    <w:rsid w:val="00080E76"/>
    <w:rsid w:val="000846D6"/>
    <w:rsid w:val="0008706F"/>
    <w:rsid w:val="00087A28"/>
    <w:rsid w:val="000926D7"/>
    <w:rsid w:val="0009591A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1E29"/>
    <w:rsid w:val="000D2778"/>
    <w:rsid w:val="000E0157"/>
    <w:rsid w:val="000E05E6"/>
    <w:rsid w:val="000E398B"/>
    <w:rsid w:val="000E399D"/>
    <w:rsid w:val="000E4FDB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2F2F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414F"/>
    <w:rsid w:val="00205DE4"/>
    <w:rsid w:val="00207063"/>
    <w:rsid w:val="00213E28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493D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116ED"/>
    <w:rsid w:val="00314D71"/>
    <w:rsid w:val="00321F38"/>
    <w:rsid w:val="00330ACB"/>
    <w:rsid w:val="00331394"/>
    <w:rsid w:val="003317A8"/>
    <w:rsid w:val="003353C5"/>
    <w:rsid w:val="003454E5"/>
    <w:rsid w:val="00346843"/>
    <w:rsid w:val="00347F97"/>
    <w:rsid w:val="00354173"/>
    <w:rsid w:val="00354C41"/>
    <w:rsid w:val="00357595"/>
    <w:rsid w:val="003616AC"/>
    <w:rsid w:val="00366270"/>
    <w:rsid w:val="00370ED0"/>
    <w:rsid w:val="00373610"/>
    <w:rsid w:val="00375A18"/>
    <w:rsid w:val="00381C01"/>
    <w:rsid w:val="00386024"/>
    <w:rsid w:val="003910F3"/>
    <w:rsid w:val="00397063"/>
    <w:rsid w:val="0039752D"/>
    <w:rsid w:val="003A0397"/>
    <w:rsid w:val="003A4DD4"/>
    <w:rsid w:val="003A6E33"/>
    <w:rsid w:val="003B4DC4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2630B"/>
    <w:rsid w:val="00435A07"/>
    <w:rsid w:val="00441ACF"/>
    <w:rsid w:val="00450C21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C36DF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46D7"/>
    <w:rsid w:val="00577F0A"/>
    <w:rsid w:val="0058599E"/>
    <w:rsid w:val="005B0C70"/>
    <w:rsid w:val="005B44AE"/>
    <w:rsid w:val="005D4099"/>
    <w:rsid w:val="005D5806"/>
    <w:rsid w:val="005D5F5A"/>
    <w:rsid w:val="005E6E2F"/>
    <w:rsid w:val="005F19E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374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791"/>
    <w:rsid w:val="00736EC8"/>
    <w:rsid w:val="00737980"/>
    <w:rsid w:val="00741D94"/>
    <w:rsid w:val="007467DF"/>
    <w:rsid w:val="00747412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905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5CDA"/>
    <w:rsid w:val="0089745E"/>
    <w:rsid w:val="00897ABC"/>
    <w:rsid w:val="008A05DD"/>
    <w:rsid w:val="008A7731"/>
    <w:rsid w:val="008B39EE"/>
    <w:rsid w:val="008B4CA7"/>
    <w:rsid w:val="008B7489"/>
    <w:rsid w:val="008C5194"/>
    <w:rsid w:val="008D30E6"/>
    <w:rsid w:val="008D3564"/>
    <w:rsid w:val="008F0E52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633CE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D44CE"/>
    <w:rsid w:val="009E1FC3"/>
    <w:rsid w:val="009E2922"/>
    <w:rsid w:val="009E46C4"/>
    <w:rsid w:val="009E51DF"/>
    <w:rsid w:val="009E586C"/>
    <w:rsid w:val="009F0858"/>
    <w:rsid w:val="009F08B7"/>
    <w:rsid w:val="009F59E4"/>
    <w:rsid w:val="00A06D7C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157A"/>
    <w:rsid w:val="00A92C24"/>
    <w:rsid w:val="00A9589A"/>
    <w:rsid w:val="00AA2E6E"/>
    <w:rsid w:val="00AA39E1"/>
    <w:rsid w:val="00AB37A6"/>
    <w:rsid w:val="00AC65D8"/>
    <w:rsid w:val="00AD0F9A"/>
    <w:rsid w:val="00AD1F74"/>
    <w:rsid w:val="00AD47DA"/>
    <w:rsid w:val="00AD7337"/>
    <w:rsid w:val="00AE28E2"/>
    <w:rsid w:val="00AE78EC"/>
    <w:rsid w:val="00AF0FB2"/>
    <w:rsid w:val="00AF5C5A"/>
    <w:rsid w:val="00B015A0"/>
    <w:rsid w:val="00B037A9"/>
    <w:rsid w:val="00B03FED"/>
    <w:rsid w:val="00B05BB3"/>
    <w:rsid w:val="00B05D99"/>
    <w:rsid w:val="00B12957"/>
    <w:rsid w:val="00B15587"/>
    <w:rsid w:val="00B22E7C"/>
    <w:rsid w:val="00B3093B"/>
    <w:rsid w:val="00B30C4A"/>
    <w:rsid w:val="00B33201"/>
    <w:rsid w:val="00B33603"/>
    <w:rsid w:val="00B3701D"/>
    <w:rsid w:val="00B400BE"/>
    <w:rsid w:val="00B609BD"/>
    <w:rsid w:val="00B61DE0"/>
    <w:rsid w:val="00B64A22"/>
    <w:rsid w:val="00B66919"/>
    <w:rsid w:val="00B72A3A"/>
    <w:rsid w:val="00B761F1"/>
    <w:rsid w:val="00B8440A"/>
    <w:rsid w:val="00B84A28"/>
    <w:rsid w:val="00B85C44"/>
    <w:rsid w:val="00B8737B"/>
    <w:rsid w:val="00B92A39"/>
    <w:rsid w:val="00B961F4"/>
    <w:rsid w:val="00B97B34"/>
    <w:rsid w:val="00BA34BC"/>
    <w:rsid w:val="00BC1493"/>
    <w:rsid w:val="00BC3471"/>
    <w:rsid w:val="00BC65A2"/>
    <w:rsid w:val="00BC78FF"/>
    <w:rsid w:val="00BD0F2B"/>
    <w:rsid w:val="00BD29EF"/>
    <w:rsid w:val="00BD4300"/>
    <w:rsid w:val="00BE28D8"/>
    <w:rsid w:val="00BE379B"/>
    <w:rsid w:val="00BF27CA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2B12"/>
    <w:rsid w:val="00C94E0B"/>
    <w:rsid w:val="00CA0F50"/>
    <w:rsid w:val="00CA6785"/>
    <w:rsid w:val="00CC2512"/>
    <w:rsid w:val="00CC278F"/>
    <w:rsid w:val="00CC416B"/>
    <w:rsid w:val="00CD14D0"/>
    <w:rsid w:val="00CD409E"/>
    <w:rsid w:val="00CD4B02"/>
    <w:rsid w:val="00CF311F"/>
    <w:rsid w:val="00D00C94"/>
    <w:rsid w:val="00D05ABC"/>
    <w:rsid w:val="00D079C6"/>
    <w:rsid w:val="00D1037C"/>
    <w:rsid w:val="00D137F7"/>
    <w:rsid w:val="00D1473D"/>
    <w:rsid w:val="00D201D5"/>
    <w:rsid w:val="00D224C8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244"/>
    <w:rsid w:val="00DC65B3"/>
    <w:rsid w:val="00DD0C75"/>
    <w:rsid w:val="00DD6727"/>
    <w:rsid w:val="00DE652E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6D6A"/>
    <w:rsid w:val="00E90C00"/>
    <w:rsid w:val="00EB20A7"/>
    <w:rsid w:val="00EC2402"/>
    <w:rsid w:val="00EC429B"/>
    <w:rsid w:val="00EC4FDB"/>
    <w:rsid w:val="00ED1B53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7322"/>
    <w:rsid w:val="00F436CE"/>
    <w:rsid w:val="00F51D84"/>
    <w:rsid w:val="00F62141"/>
    <w:rsid w:val="00F67CCF"/>
    <w:rsid w:val="00F71BC1"/>
    <w:rsid w:val="00F720F3"/>
    <w:rsid w:val="00F82EF1"/>
    <w:rsid w:val="00F84D65"/>
    <w:rsid w:val="00F906D0"/>
    <w:rsid w:val="00F9394B"/>
    <w:rsid w:val="00FA3CFC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D4E5C"/>
    <w:rsid w:val="00BE0041"/>
    <w:rsid w:val="00C36CDA"/>
    <w:rsid w:val="00D4302A"/>
    <w:rsid w:val="00DB07EE"/>
    <w:rsid w:val="00F4667B"/>
    <w:rsid w:val="00F55B49"/>
    <w:rsid w:val="00F579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C756A0-4EA3-4AA2-B126-349819DF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2017-06-22T15:30:00Z</dcterms:created>
  <dcterms:modified xsi:type="dcterms:W3CDTF">2017-08-23T20:15:00Z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