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429E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planning and evaluation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health and human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0445FB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Finance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AC366A" w:rsidP="00D33A2A">
            <w:pPr>
              <w:rPr>
                <w:rFonts w:asciiTheme="majorHAnsi" w:hAnsiTheme="majorHAnsi" w:cstheme="majorHAnsi"/>
              </w:rPr>
            </w:pPr>
            <w:r w:rsidRPr="00384D48">
              <w:rPr>
                <w:rFonts w:ascii="Arial" w:hAnsi="Arial" w:cs="Arial"/>
              </w:rPr>
              <w:t>To enhance and protect the health and well-being of all Americans by providing effective health and human services</w:t>
            </w:r>
            <w:r w:rsidR="003A05DD">
              <w:rPr>
                <w:rFonts w:ascii="Arial" w:hAnsi="Arial" w:cs="Arial"/>
              </w:rPr>
              <w:t>,</w:t>
            </w:r>
            <w:r w:rsidRPr="00384D48">
              <w:rPr>
                <w:rFonts w:ascii="Arial" w:hAnsi="Arial" w:cs="Arial"/>
              </w:rPr>
              <w:t xml:space="preserve"> and fostering advances in medicine, pu</w:t>
            </w:r>
            <w:r w:rsidR="001B2F4F">
              <w:rPr>
                <w:rFonts w:ascii="Arial" w:hAnsi="Arial" w:cs="Arial"/>
              </w:rPr>
              <w:t>blic health and social services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AF2F73" w:rsidP="00661AE5">
            <w:pPr>
              <w:rPr>
                <w:rFonts w:asciiTheme="majorHAnsi" w:hAnsiTheme="majorHAnsi" w:cstheme="majorHAnsi"/>
              </w:rPr>
            </w:pPr>
            <w:r w:rsidRPr="00173253">
              <w:rPr>
                <w:rFonts w:ascii="Arial" w:hAnsi="Arial" w:cs="Arial"/>
                <w:shd w:val="clear" w:color="auto" w:fill="FFFFFF"/>
              </w:rPr>
              <w:t>The</w:t>
            </w:r>
            <w:r w:rsidRPr="0017325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1B2F4F" w:rsidRPr="00173253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assistant secretary f</w:t>
            </w:r>
            <w:r w:rsidR="001B2F4F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or planning and evaluation </w:t>
            </w:r>
            <w:r w:rsidR="001B2F4F" w:rsidRPr="00173253">
              <w:rPr>
                <w:rFonts w:ascii="Arial" w:hAnsi="Arial" w:cs="Arial"/>
                <w:shd w:val="clear" w:color="auto" w:fill="FFFFFF"/>
              </w:rPr>
              <w:t xml:space="preserve">advises the secretary </w:t>
            </w:r>
            <w:r w:rsidRPr="00173253">
              <w:rPr>
                <w:rFonts w:ascii="Arial" w:hAnsi="Arial" w:cs="Arial"/>
                <w:shd w:val="clear" w:color="auto" w:fill="FFFFFF"/>
              </w:rPr>
              <w:t xml:space="preserve">of the Department of Health and Human Services </w:t>
            </w:r>
            <w:r w:rsidR="003A05DD">
              <w:rPr>
                <w:rFonts w:ascii="Arial" w:hAnsi="Arial" w:cs="Arial"/>
                <w:shd w:val="clear" w:color="auto" w:fill="FFFFFF"/>
              </w:rPr>
              <w:t xml:space="preserve">(HHS) </w:t>
            </w:r>
            <w:r w:rsidRPr="00173253">
              <w:rPr>
                <w:rFonts w:ascii="Arial" w:hAnsi="Arial" w:cs="Arial"/>
                <w:shd w:val="clear" w:color="auto" w:fill="FFFFFF"/>
              </w:rPr>
              <w:t>on policy development in health, d</w:t>
            </w:r>
            <w:r w:rsidR="001B2F4F">
              <w:rPr>
                <w:rFonts w:ascii="Arial" w:hAnsi="Arial" w:cs="Arial"/>
                <w:shd w:val="clear" w:color="auto" w:fill="FFFFFF"/>
              </w:rPr>
              <w:t>isability, human services, data and science,</w:t>
            </w:r>
            <w:r w:rsidRPr="00173253">
              <w:rPr>
                <w:rFonts w:ascii="Arial" w:hAnsi="Arial" w:cs="Arial"/>
                <w:shd w:val="clear" w:color="auto" w:fill="FFFFFF"/>
              </w:rPr>
              <w:t xml:space="preserve"> and provides advice </w:t>
            </w:r>
            <w:r w:rsidR="001B2F4F">
              <w:rPr>
                <w:rFonts w:ascii="Arial" w:hAnsi="Arial" w:cs="Arial"/>
                <w:shd w:val="clear" w:color="auto" w:fill="FFFFFF"/>
              </w:rPr>
              <w:t>and analysis on economic policy.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20D75" w:rsidP="00450E40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>Level IV $</w:t>
            </w:r>
            <w:r w:rsidR="00450E40">
              <w:rPr>
                <w:rFonts w:asciiTheme="majorHAnsi" w:hAnsiTheme="majorHAnsi" w:cstheme="majorHAnsi"/>
                <w:bCs/>
              </w:rPr>
              <w:t>155,500</w:t>
            </w:r>
            <w:r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25615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1B2F4F" w:rsidP="001B2F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Secretary of </w:t>
            </w:r>
            <w:r w:rsidR="001B5253">
              <w:rPr>
                <w:rFonts w:asciiTheme="majorHAnsi" w:hAnsiTheme="majorHAnsi" w:cstheme="majorHAnsi"/>
              </w:rPr>
              <w:t>Health and Human Services</w:t>
            </w:r>
            <w:r w:rsidR="00A14156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0C1444" w:rsidRDefault="000C1444" w:rsidP="002C08BC">
            <w:pPr>
              <w:rPr>
                <w:rFonts w:asciiTheme="majorHAnsi" w:hAnsiTheme="majorHAnsi" w:cstheme="majorHAnsi"/>
              </w:rPr>
            </w:pPr>
            <w:r w:rsidRPr="000C1444">
              <w:rPr>
                <w:rFonts w:asciiTheme="majorHAnsi" w:hAnsiTheme="majorHAnsi" w:cstheme="majorHAnsi"/>
              </w:rPr>
              <w:t xml:space="preserve">The </w:t>
            </w:r>
            <w:r w:rsidR="00BA5285" w:rsidRPr="000C1444">
              <w:rPr>
                <w:rFonts w:asciiTheme="majorHAnsi" w:hAnsiTheme="majorHAnsi" w:cstheme="majorHAnsi"/>
              </w:rPr>
              <w:t xml:space="preserve">assistant secretary’s </w:t>
            </w:r>
            <w:r w:rsidR="00BA5285">
              <w:rPr>
                <w:rFonts w:asciiTheme="majorHAnsi" w:hAnsiTheme="majorHAnsi" w:cstheme="majorHAnsi"/>
              </w:rPr>
              <w:t>office</w:t>
            </w:r>
            <w:r w:rsidRPr="000C1444">
              <w:rPr>
                <w:rFonts w:asciiTheme="majorHAnsi" w:hAnsiTheme="majorHAnsi" w:cstheme="majorHAnsi"/>
              </w:rPr>
              <w:t xml:space="preserve"> includes the Immediate Office of the Assistant Secretary along </w:t>
            </w:r>
            <w:r w:rsidR="00BA5285">
              <w:rPr>
                <w:rFonts w:asciiTheme="majorHAnsi" w:hAnsiTheme="majorHAnsi" w:cstheme="majorHAnsi"/>
              </w:rPr>
              <w:t>with</w:t>
            </w:r>
            <w:r w:rsidRPr="000C1444">
              <w:rPr>
                <w:rFonts w:asciiTheme="majorHAnsi" w:hAnsiTheme="majorHAnsi" w:cstheme="majorHAnsi"/>
              </w:rPr>
              <w:t xml:space="preserve"> four policy offices:</w:t>
            </w:r>
            <w:r w:rsidR="00BA5285">
              <w:rPr>
                <w:rFonts w:asciiTheme="majorHAnsi" w:hAnsiTheme="majorHAnsi" w:cstheme="majorHAnsi"/>
              </w:rPr>
              <w:t xml:space="preserve"> the</w:t>
            </w:r>
            <w:r w:rsidRPr="000C1444">
              <w:rPr>
                <w:rFonts w:asciiTheme="majorHAnsi" w:hAnsiTheme="majorHAnsi" w:cstheme="majorHAnsi"/>
              </w:rPr>
              <w:t xml:space="preserve"> Office of Disability, Aging and Long-Term Care Policy; </w:t>
            </w:r>
            <w:r w:rsidR="00BA5285">
              <w:rPr>
                <w:rFonts w:asciiTheme="majorHAnsi" w:hAnsiTheme="majorHAnsi" w:cstheme="majorHAnsi"/>
              </w:rPr>
              <w:t xml:space="preserve">the </w:t>
            </w:r>
            <w:r w:rsidRPr="000C1444">
              <w:rPr>
                <w:rFonts w:asciiTheme="majorHAnsi" w:hAnsiTheme="majorHAnsi" w:cstheme="majorHAnsi"/>
              </w:rPr>
              <w:t xml:space="preserve">Office of Health Policy; </w:t>
            </w:r>
            <w:r w:rsidR="00BA5285">
              <w:rPr>
                <w:rFonts w:asciiTheme="majorHAnsi" w:hAnsiTheme="majorHAnsi" w:cstheme="majorHAnsi"/>
              </w:rPr>
              <w:t xml:space="preserve">the </w:t>
            </w:r>
            <w:r w:rsidRPr="000C1444">
              <w:rPr>
                <w:rFonts w:asciiTheme="majorHAnsi" w:hAnsiTheme="majorHAnsi" w:cstheme="majorHAnsi"/>
              </w:rPr>
              <w:t>Office of Human services Pol</w:t>
            </w:r>
            <w:r w:rsidR="00BA5285">
              <w:rPr>
                <w:rFonts w:asciiTheme="majorHAnsi" w:hAnsiTheme="majorHAnsi" w:cstheme="majorHAnsi"/>
              </w:rPr>
              <w:t>icy/HHS Chief Economist; and the</w:t>
            </w:r>
            <w:r w:rsidRPr="000C1444">
              <w:rPr>
                <w:rFonts w:asciiTheme="majorHAnsi" w:hAnsiTheme="majorHAnsi" w:cstheme="majorHAnsi"/>
              </w:rPr>
              <w:t xml:space="preserve"> Office of Science and Data Policy.</w:t>
            </w:r>
            <w:r w:rsidR="00B726E4" w:rsidRPr="000C1444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3"/>
            </w:r>
            <w:r w:rsidR="007C115D">
              <w:rPr>
                <w:rFonts w:asciiTheme="majorHAnsi" w:hAnsiTheme="majorHAnsi" w:cstheme="majorHAnsi"/>
              </w:rPr>
              <w:t xml:space="preserve"> He or she oversees </w:t>
            </w:r>
            <w:r w:rsidR="002C08BC">
              <w:rPr>
                <w:rFonts w:asciiTheme="majorHAnsi" w:hAnsiTheme="majorHAnsi" w:cstheme="majorHAnsi"/>
              </w:rPr>
              <w:t>144 employees and a budget of $56.3 million.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Pr="00DE7636" w:rsidRDefault="00572532" w:rsidP="00A746A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Serves as </w:t>
            </w:r>
            <w:r w:rsidR="00A746AF" w:rsidRPr="00DE7636">
              <w:rPr>
                <w:rFonts w:ascii="Arial" w:hAnsi="Arial" w:cs="Arial"/>
              </w:rPr>
              <w:t xml:space="preserve">the principal advisor to the </w:t>
            </w:r>
            <w:r w:rsidR="003A05DD">
              <w:rPr>
                <w:rFonts w:ascii="Arial" w:hAnsi="Arial" w:cs="Arial"/>
              </w:rPr>
              <w:t xml:space="preserve">HHS </w:t>
            </w:r>
            <w:r w:rsidRPr="00DE7636">
              <w:rPr>
                <w:rFonts w:ascii="Arial" w:hAnsi="Arial" w:cs="Arial"/>
              </w:rPr>
              <w:t xml:space="preserve">secretary </w:t>
            </w:r>
            <w:r w:rsidR="000C1444" w:rsidRPr="00DE7636">
              <w:rPr>
                <w:rFonts w:ascii="Arial" w:hAnsi="Arial" w:cs="Arial"/>
              </w:rPr>
              <w:t>on policy development, providing a perspective that is broader than the specific focus o</w:t>
            </w:r>
            <w:r w:rsidR="003A05DD">
              <w:rPr>
                <w:rFonts w:ascii="Arial" w:hAnsi="Arial" w:cs="Arial"/>
              </w:rPr>
              <w:t>f</w:t>
            </w:r>
            <w:r w:rsidR="000C1444" w:rsidRPr="00DE7636">
              <w:rPr>
                <w:rFonts w:ascii="Arial" w:hAnsi="Arial" w:cs="Arial"/>
              </w:rPr>
              <w:t xml:space="preserve"> any one HHS agency</w:t>
            </w:r>
            <w:r w:rsidR="00645F99">
              <w:rPr>
                <w:rFonts w:ascii="Arial" w:hAnsi="Arial" w:cs="Arial"/>
              </w:rPr>
              <w:t>,</w:t>
            </w:r>
            <w:r w:rsidR="000C1444" w:rsidRPr="00DE7636">
              <w:rPr>
                <w:rFonts w:ascii="Arial" w:hAnsi="Arial" w:cs="Arial"/>
              </w:rPr>
              <w:t xml:space="preserve"> and integrates the programs and policies of many agencies, both withi</w:t>
            </w:r>
            <w:r>
              <w:rPr>
                <w:rFonts w:ascii="Arial" w:hAnsi="Arial" w:cs="Arial"/>
              </w:rPr>
              <w:t>n HHS and across the government</w:t>
            </w:r>
          </w:p>
          <w:p w:rsidR="00572532" w:rsidRPr="00572532" w:rsidRDefault="00572532" w:rsidP="00A746A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0C1444" w:rsidRPr="00DE7636">
              <w:rPr>
                <w:rFonts w:ascii="Arial" w:hAnsi="Arial" w:cs="Arial"/>
                <w:shd w:val="clear" w:color="auto" w:fill="FFFFFF"/>
              </w:rPr>
              <w:t>eads specia</w:t>
            </w:r>
            <w:r>
              <w:rPr>
                <w:rFonts w:ascii="Arial" w:hAnsi="Arial" w:cs="Arial"/>
                <w:shd w:val="clear" w:color="auto" w:fill="FFFFFF"/>
              </w:rPr>
              <w:t>l initiatives</w:t>
            </w:r>
            <w:r w:rsidR="00645F99">
              <w:rPr>
                <w:rFonts w:ascii="Arial" w:hAnsi="Arial" w:cs="Arial"/>
                <w:shd w:val="clear" w:color="auto" w:fill="FFFFFF"/>
              </w:rPr>
              <w:t>;</w:t>
            </w:r>
            <w:r>
              <w:rPr>
                <w:rFonts w:ascii="Arial" w:hAnsi="Arial" w:cs="Arial"/>
                <w:shd w:val="clear" w:color="auto" w:fill="FFFFFF"/>
              </w:rPr>
              <w:t xml:space="preserve"> coordinates the d</w:t>
            </w:r>
            <w:r w:rsidR="000C1444" w:rsidRPr="00DE7636">
              <w:rPr>
                <w:rFonts w:ascii="Arial" w:hAnsi="Arial" w:cs="Arial"/>
                <w:shd w:val="clear" w:color="auto" w:fill="FFFFFF"/>
              </w:rPr>
              <w:t>e</w:t>
            </w:r>
            <w:r>
              <w:rPr>
                <w:rFonts w:ascii="Arial" w:hAnsi="Arial" w:cs="Arial"/>
                <w:shd w:val="clear" w:color="auto" w:fill="FFFFFF"/>
              </w:rPr>
              <w:t>partment's evaluation, research and demonstration activities</w:t>
            </w:r>
            <w:r w:rsidR="00645F99">
              <w:rPr>
                <w:rFonts w:ascii="Arial" w:hAnsi="Arial" w:cs="Arial"/>
                <w:shd w:val="clear" w:color="auto" w:fill="FFFFFF"/>
              </w:rPr>
              <w:t>;</w:t>
            </w:r>
            <w:r>
              <w:rPr>
                <w:rFonts w:ascii="Arial" w:hAnsi="Arial" w:cs="Arial"/>
                <w:shd w:val="clear" w:color="auto" w:fill="FFFFFF"/>
              </w:rPr>
              <w:t xml:space="preserve"> and manages cross-d</w:t>
            </w:r>
            <w:r w:rsidR="000C1444" w:rsidRPr="00DE7636">
              <w:rPr>
                <w:rFonts w:ascii="Arial" w:hAnsi="Arial" w:cs="Arial"/>
                <w:shd w:val="clear" w:color="auto" w:fill="FFFFFF"/>
              </w:rPr>
              <w:t>epartment planning activities such as strategic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45F99">
              <w:rPr>
                <w:rFonts w:ascii="Arial" w:hAnsi="Arial" w:cs="Arial"/>
                <w:shd w:val="clear" w:color="auto" w:fill="FFFFFF"/>
              </w:rPr>
              <w:t xml:space="preserve">and legislative </w:t>
            </w:r>
            <w:r>
              <w:rPr>
                <w:rFonts w:ascii="Arial" w:hAnsi="Arial" w:cs="Arial"/>
                <w:shd w:val="clear" w:color="auto" w:fill="FFFFFF"/>
              </w:rPr>
              <w:t>planning, and review of regulations</w:t>
            </w:r>
          </w:p>
          <w:p w:rsidR="000C1444" w:rsidRPr="00A746AF" w:rsidRDefault="0057253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shd w:val="clear" w:color="auto" w:fill="FFFFFF"/>
              </w:rPr>
              <w:t>C</w:t>
            </w:r>
            <w:r w:rsidR="000C1444" w:rsidRPr="00DE7636">
              <w:rPr>
                <w:rFonts w:ascii="Arial" w:hAnsi="Arial" w:cs="Arial"/>
                <w:shd w:val="clear" w:color="auto" w:fill="FFFFFF"/>
              </w:rPr>
              <w:t xml:space="preserve">onducts </w:t>
            </w:r>
            <w:r>
              <w:rPr>
                <w:rFonts w:ascii="Arial" w:hAnsi="Arial" w:cs="Arial"/>
                <w:shd w:val="clear" w:color="auto" w:fill="FFFFFF"/>
              </w:rPr>
              <w:t>research and evaluation studies</w:t>
            </w:r>
            <w:r w:rsidR="00645F99">
              <w:rPr>
                <w:rFonts w:ascii="Arial" w:hAnsi="Arial" w:cs="Arial"/>
                <w:shd w:val="clear" w:color="auto" w:fill="FFFFFF"/>
              </w:rPr>
              <w:t>;</w:t>
            </w:r>
            <w:r>
              <w:rPr>
                <w:rFonts w:ascii="Arial" w:hAnsi="Arial" w:cs="Arial"/>
                <w:shd w:val="clear" w:color="auto" w:fill="FFFFFF"/>
              </w:rPr>
              <w:t xml:space="preserve"> develops policy analyses</w:t>
            </w:r>
            <w:r w:rsidR="00645F99">
              <w:rPr>
                <w:rFonts w:ascii="Arial" w:hAnsi="Arial" w:cs="Arial"/>
                <w:shd w:val="clear" w:color="auto" w:fill="FFFFFF"/>
              </w:rPr>
              <w:t>;</w:t>
            </w:r>
            <w:r w:rsidR="000C1444" w:rsidRPr="00DE7636">
              <w:rPr>
                <w:rFonts w:ascii="Arial" w:hAnsi="Arial" w:cs="Arial"/>
                <w:shd w:val="clear" w:color="auto" w:fill="FFFFFF"/>
              </w:rPr>
              <w:t xml:space="preserve"> and estimates the cost and benefits of policy alternati</w:t>
            </w:r>
            <w:r>
              <w:rPr>
                <w:rFonts w:ascii="Arial" w:hAnsi="Arial" w:cs="Arial"/>
                <w:shd w:val="clear" w:color="auto" w:fill="FFFFFF"/>
              </w:rPr>
              <w:t>ves under consideration by the department or Congress</w:t>
            </w:r>
            <w:r w:rsidR="000C1444" w:rsidRPr="00DE7636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10A" w:rsidRDefault="00DB410A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Subject-matter expertise in evaluation process</w:t>
            </w:r>
          </w:p>
          <w:p w:rsidR="00DB410A" w:rsidRDefault="00DB410A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High-end academic credentials, such as a Ph</w:t>
            </w:r>
            <w:r w:rsidR="00645F99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D</w:t>
            </w:r>
            <w:r w:rsidR="00645F99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(preferred)</w:t>
            </w:r>
          </w:p>
          <w:p w:rsidR="00DB410A" w:rsidRDefault="00DB410A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Experience with strategic plans (preferred) </w:t>
            </w:r>
          </w:p>
          <w:p w:rsidR="00DB410A" w:rsidRPr="00DB410A" w:rsidRDefault="00DB410A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Relationships in academic world (a plus)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E24" w:rsidRDefault="00775E24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professionals</w:t>
            </w:r>
          </w:p>
          <w:p w:rsidR="00E22A8D" w:rsidRPr="00775E24" w:rsidRDefault="00775E24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form collaborative relationships</w:t>
            </w:r>
          </w:p>
          <w:p w:rsidR="00A87EC8" w:rsidRPr="00775E24" w:rsidRDefault="00775E24" w:rsidP="00A12D2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Strong writing and editing skills </w:t>
            </w:r>
          </w:p>
          <w:p w:rsidR="00775E24" w:rsidRDefault="00775E24" w:rsidP="00A12D2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775E24" w:rsidRDefault="00775E24" w:rsidP="00A12D2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775E24" w:rsidRDefault="00775E24" w:rsidP="00A12D2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775E24" w:rsidRDefault="00775E24" w:rsidP="00A12D2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  <w:p w:rsidR="00775E24" w:rsidRPr="00775E24" w:rsidRDefault="00775E24" w:rsidP="00A12D2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partisan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014D23" w:rsidP="007733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Richard G. Frank</w:t>
            </w:r>
            <w:r w:rsidR="00A44F1C">
              <w:rPr>
                <w:rFonts w:asciiTheme="majorHAnsi" w:hAnsiTheme="majorHAnsi" w:cstheme="majorHAnsi"/>
              </w:rPr>
              <w:t xml:space="preserve"> (</w:t>
            </w:r>
            <w:r w:rsidR="00915BFE">
              <w:rPr>
                <w:rFonts w:asciiTheme="majorHAnsi" w:hAnsiTheme="majorHAnsi" w:cstheme="majorHAnsi"/>
              </w:rPr>
              <w:t xml:space="preserve">2014 to </w:t>
            </w:r>
            <w:r w:rsidR="0077338A">
              <w:rPr>
                <w:rFonts w:asciiTheme="majorHAnsi" w:hAnsiTheme="majorHAnsi" w:cstheme="majorHAnsi"/>
              </w:rPr>
              <w:t>2016</w:t>
            </w:r>
            <w:r w:rsidR="00A44F1C">
              <w:rPr>
                <w:rFonts w:asciiTheme="majorHAnsi" w:hAnsiTheme="majorHAnsi" w:cstheme="majorHAnsi"/>
              </w:rPr>
              <w:t>)</w:t>
            </w:r>
            <w:r w:rsidR="0077338A">
              <w:rPr>
                <w:rFonts w:asciiTheme="majorHAnsi" w:hAnsiTheme="majorHAnsi" w:cstheme="majorHAnsi"/>
              </w:rPr>
              <w:t>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77338A" w:rsidRPr="0077338A">
              <w:rPr>
                <w:rFonts w:asciiTheme="majorHAnsi" w:hAnsiTheme="majorHAnsi" w:cstheme="majorHAnsi"/>
              </w:rPr>
              <w:t>Special Advisor to the Office of the Secretary at the Department of Health and Human Services</w:t>
            </w:r>
            <w:r w:rsidR="0077338A">
              <w:rPr>
                <w:rFonts w:asciiTheme="majorHAnsi" w:hAnsiTheme="majorHAnsi" w:cstheme="majorHAnsi"/>
              </w:rPr>
              <w:t xml:space="preserve">; </w:t>
            </w:r>
            <w:r w:rsidR="0077338A" w:rsidRPr="0077338A">
              <w:rPr>
                <w:rFonts w:asciiTheme="majorHAnsi" w:hAnsiTheme="majorHAnsi" w:cstheme="majorHAnsi"/>
              </w:rPr>
              <w:t xml:space="preserve">Deputy Assistant Secretary for Planning And Evaluation at </w:t>
            </w:r>
            <w:r w:rsidR="0077338A">
              <w:rPr>
                <w:rFonts w:asciiTheme="majorHAnsi" w:hAnsiTheme="majorHAnsi" w:cstheme="majorHAnsi"/>
              </w:rPr>
              <w:t xml:space="preserve">the Department of Health and Human Services; </w:t>
            </w:r>
            <w:r w:rsidR="0077338A" w:rsidRPr="0077338A">
              <w:rPr>
                <w:rFonts w:asciiTheme="majorHAnsi" w:hAnsiTheme="majorHAnsi" w:cstheme="majorHAnsi"/>
              </w:rPr>
              <w:t>Margaret T. Morris Professor of Health Economics at Harvard Medical School</w:t>
            </w:r>
            <w:r w:rsidR="0077338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46A92" w:rsidP="007733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Sherry </w:t>
            </w:r>
            <w:proofErr w:type="spellStart"/>
            <w:r>
              <w:rPr>
                <w:rFonts w:asciiTheme="majorHAnsi" w:hAnsiTheme="majorHAnsi" w:cstheme="majorHAnsi"/>
              </w:rPr>
              <w:t>Glied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(2010 to </w:t>
            </w:r>
            <w:r w:rsidR="0077338A">
              <w:rPr>
                <w:rFonts w:asciiTheme="majorHAnsi" w:hAnsiTheme="majorHAnsi" w:cstheme="majorHAnsi"/>
              </w:rPr>
              <w:t>2012</w:t>
            </w:r>
            <w:r w:rsidR="00A44F1C">
              <w:rPr>
                <w:rFonts w:asciiTheme="majorHAnsi" w:hAnsiTheme="majorHAnsi" w:cstheme="majorHAnsi"/>
              </w:rPr>
              <w:t>)</w:t>
            </w:r>
            <w:r w:rsidR="0077338A">
              <w:rPr>
                <w:rFonts w:asciiTheme="majorHAnsi" w:hAnsiTheme="majorHAnsi" w:cstheme="majorHAnsi"/>
              </w:rPr>
              <w:t>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77338A" w:rsidRPr="0077338A">
              <w:rPr>
                <w:rFonts w:asciiTheme="majorHAnsi" w:hAnsiTheme="majorHAnsi" w:cstheme="majorHAnsi"/>
              </w:rPr>
              <w:t>Professor of Health Policy and Management at Columbia University’s Mailman School of Public Health</w:t>
            </w:r>
            <w:r w:rsidR="0077338A">
              <w:rPr>
                <w:rFonts w:asciiTheme="majorHAnsi" w:hAnsiTheme="majorHAnsi" w:cstheme="majorHAnsi"/>
              </w:rPr>
              <w:t xml:space="preserve"> and </w:t>
            </w:r>
            <w:r w:rsidR="0077338A" w:rsidRPr="0077338A">
              <w:rPr>
                <w:rFonts w:asciiTheme="majorHAnsi" w:hAnsiTheme="majorHAnsi" w:cstheme="majorHAnsi"/>
              </w:rPr>
              <w:t>Chair of the Department of Health Policy and Management</w:t>
            </w:r>
            <w:r w:rsidR="0077338A">
              <w:rPr>
                <w:rFonts w:asciiTheme="majorHAnsi" w:hAnsiTheme="majorHAnsi" w:cstheme="majorHAnsi"/>
              </w:rPr>
              <w:t xml:space="preserve">; </w:t>
            </w:r>
            <w:r w:rsidR="0077338A" w:rsidRPr="0077338A">
              <w:rPr>
                <w:rFonts w:asciiTheme="majorHAnsi" w:hAnsiTheme="majorHAnsi" w:cstheme="majorHAnsi"/>
              </w:rPr>
              <w:t>Senior Economist for health care and labor market policy on the President’s Council of Economic Advisers</w:t>
            </w:r>
            <w:r w:rsidR="0077338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77338A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38A" w:rsidRDefault="0077338A" w:rsidP="0077338A">
            <w:pPr>
              <w:rPr>
                <w:rFonts w:asciiTheme="majorHAnsi" w:hAnsiTheme="majorHAnsi" w:cstheme="majorHAnsi"/>
              </w:rPr>
            </w:pPr>
            <w:r w:rsidRPr="0077338A">
              <w:rPr>
                <w:rFonts w:asciiTheme="majorHAnsi" w:hAnsiTheme="majorHAnsi" w:cstheme="majorHAnsi"/>
              </w:rPr>
              <w:t xml:space="preserve">Benjamin Eric </w:t>
            </w:r>
            <w:proofErr w:type="spellStart"/>
            <w:r w:rsidRPr="0077338A">
              <w:rPr>
                <w:rFonts w:asciiTheme="majorHAnsi" w:hAnsiTheme="majorHAnsi" w:cstheme="majorHAnsi"/>
              </w:rPr>
              <w:t>Sasse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(2007 to 2010): Counselor to the Secretary,</w:t>
            </w:r>
            <w:r w:rsidRPr="0077338A">
              <w:rPr>
                <w:rFonts w:asciiTheme="majorHAnsi" w:hAnsiTheme="majorHAnsi" w:cstheme="majorHAnsi"/>
              </w:rPr>
              <w:t xml:space="preserve"> Department of Health and Human Services</w:t>
            </w:r>
            <w:r>
              <w:rPr>
                <w:rFonts w:asciiTheme="majorHAnsi" w:hAnsiTheme="majorHAnsi" w:cstheme="majorHAnsi"/>
              </w:rPr>
              <w:t>; Chief of Staff to Rep.</w:t>
            </w:r>
            <w:r w:rsidRPr="0077338A">
              <w:rPr>
                <w:rFonts w:asciiTheme="majorHAnsi" w:hAnsiTheme="majorHAnsi" w:cstheme="majorHAnsi"/>
              </w:rPr>
              <w:t xml:space="preserve"> Jeff </w:t>
            </w:r>
            <w:proofErr w:type="spellStart"/>
            <w:r w:rsidRPr="0077338A">
              <w:rPr>
                <w:rFonts w:asciiTheme="majorHAnsi" w:hAnsiTheme="majorHAnsi" w:cstheme="majorHAnsi"/>
              </w:rPr>
              <w:t>Fortenberry</w:t>
            </w:r>
            <w:proofErr w:type="spellEnd"/>
            <w:r>
              <w:rPr>
                <w:rFonts w:asciiTheme="majorHAnsi" w:hAnsiTheme="majorHAnsi" w:cstheme="majorHAnsi"/>
              </w:rPr>
              <w:t>;</w:t>
            </w:r>
            <w:r w:rsidRPr="0077338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University P</w:t>
            </w:r>
            <w:r w:rsidRPr="0077338A">
              <w:rPr>
                <w:rFonts w:asciiTheme="majorHAnsi" w:hAnsiTheme="majorHAnsi" w:cstheme="majorHAnsi"/>
              </w:rPr>
              <w:t>rofessor</w:t>
            </w:r>
            <w:r>
              <w:rPr>
                <w:rFonts w:asciiTheme="majorHAnsi" w:hAnsiTheme="majorHAnsi" w:cstheme="majorHAnsi"/>
              </w:rPr>
              <w:t>;</w:t>
            </w:r>
            <w:r w:rsidRPr="0077338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Management C</w:t>
            </w:r>
            <w:r w:rsidRPr="0077338A">
              <w:rPr>
                <w:rFonts w:asciiTheme="majorHAnsi" w:hAnsiTheme="majorHAnsi" w:cstheme="majorHAnsi"/>
              </w:rPr>
              <w:t>onsultant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62" w:rsidRDefault="00651562" w:rsidP="001E22F1">
      <w:r>
        <w:separator/>
      </w:r>
    </w:p>
  </w:endnote>
  <w:endnote w:type="continuationSeparator" w:id="0">
    <w:p w:rsidR="00651562" w:rsidRDefault="00651562" w:rsidP="001E22F1">
      <w:r>
        <w:continuationSeparator/>
      </w:r>
    </w:p>
  </w:endnote>
  <w:endnote w:id="1">
    <w:p w:rsidR="00256150" w:rsidRDefault="002561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50E4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A14156" w:rsidRDefault="00A1415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14156">
        <w:t>https://www.hhs.gov/about/agencies/orgchart/</w:t>
      </w:r>
      <w:r>
        <w:t xml:space="preserve"> </w:t>
      </w:r>
      <w:r w:rsidR="00A746AF">
        <w:t xml:space="preserve">and OPM </w:t>
      </w:r>
    </w:p>
  </w:endnote>
  <w:endnote w:id="3">
    <w:p w:rsidR="00B726E4" w:rsidRDefault="00B726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26E4">
        <w:t>https://aspe.hhs.gov/mission</w:t>
      </w:r>
      <w:r>
        <w:t xml:space="preserve"> </w:t>
      </w:r>
      <w:r w:rsidR="00782DFC">
        <w:t xml:space="preserve">and OPM </w:t>
      </w:r>
    </w:p>
  </w:endnote>
  <w:endnote w:id="4">
    <w:p w:rsidR="000C1444" w:rsidRDefault="000C1444">
      <w:pPr>
        <w:pStyle w:val="EndnoteText"/>
      </w:pPr>
      <w:r>
        <w:rPr>
          <w:rStyle w:val="EndnoteReference"/>
        </w:rPr>
        <w:endnoteRef/>
      </w:r>
      <w:r>
        <w:t xml:space="preserve"> OPM </w:t>
      </w:r>
    </w:p>
  </w:endnote>
  <w:endnote w:id="5">
    <w:p w:rsidR="0077338A" w:rsidRDefault="007733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7EBC">
        <w:t>http://www.nhpf.org/speakerbio_richardfrank</w:t>
      </w:r>
    </w:p>
    <w:p w:rsidR="0077338A" w:rsidRDefault="0077338A">
      <w:pPr>
        <w:pStyle w:val="EndnoteText"/>
      </w:pPr>
      <w:r w:rsidRPr="0077338A">
        <w:t>https://www.hcp.med.harvard.edu/faculty/core/richard-g-frank-phd</w:t>
      </w:r>
    </w:p>
  </w:endnote>
  <w:endnote w:id="6">
    <w:p w:rsidR="0077338A" w:rsidRDefault="007733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7338A">
        <w:t>http://wagner.nyu.edu/community/faculty/sherry-glied</w:t>
      </w:r>
    </w:p>
  </w:endnote>
  <w:endnote w:id="7">
    <w:p w:rsidR="0077338A" w:rsidRDefault="007733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7338A">
        <w:t>http://bioguide.congress.gov/scripts/biodisplay.pl?index=S001197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62" w:rsidRDefault="00651562" w:rsidP="001E22F1">
      <w:r>
        <w:separator/>
      </w:r>
    </w:p>
  </w:footnote>
  <w:footnote w:type="continuationSeparator" w:id="0">
    <w:p w:rsidR="00651562" w:rsidRDefault="0065156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50E4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070F2C"/>
    <w:multiLevelType w:val="hybridMultilevel"/>
    <w:tmpl w:val="98B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D5B26"/>
    <w:multiLevelType w:val="hybridMultilevel"/>
    <w:tmpl w:val="963ACA56"/>
    <w:lvl w:ilvl="0" w:tplc="04CC4D8E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211C"/>
    <w:multiLevelType w:val="hybridMultilevel"/>
    <w:tmpl w:val="B1E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3"/>
  </w:num>
  <w:num w:numId="32">
    <w:abstractNumId w:val="34"/>
  </w:num>
  <w:num w:numId="33">
    <w:abstractNumId w:val="9"/>
  </w:num>
  <w:num w:numId="34">
    <w:abstractNumId w:val="0"/>
  </w:num>
  <w:num w:numId="35">
    <w:abstractNumId w:val="25"/>
  </w:num>
  <w:num w:numId="36">
    <w:abstractNumId w:val="35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D23"/>
    <w:rsid w:val="00016839"/>
    <w:rsid w:val="00017A44"/>
    <w:rsid w:val="00021B49"/>
    <w:rsid w:val="000221E0"/>
    <w:rsid w:val="00023CFC"/>
    <w:rsid w:val="00034730"/>
    <w:rsid w:val="00035A4B"/>
    <w:rsid w:val="000445FB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1444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CEE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3253"/>
    <w:rsid w:val="00175FCC"/>
    <w:rsid w:val="00177526"/>
    <w:rsid w:val="0018425C"/>
    <w:rsid w:val="00184557"/>
    <w:rsid w:val="001956F0"/>
    <w:rsid w:val="001A3E9A"/>
    <w:rsid w:val="001A636E"/>
    <w:rsid w:val="001B2F4F"/>
    <w:rsid w:val="001B5253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6150"/>
    <w:rsid w:val="00262C31"/>
    <w:rsid w:val="002638DC"/>
    <w:rsid w:val="00263CE0"/>
    <w:rsid w:val="002678E9"/>
    <w:rsid w:val="00282909"/>
    <w:rsid w:val="00292D76"/>
    <w:rsid w:val="002966F5"/>
    <w:rsid w:val="00297C2A"/>
    <w:rsid w:val="002A71CC"/>
    <w:rsid w:val="002B1860"/>
    <w:rsid w:val="002B3AC4"/>
    <w:rsid w:val="002B44C0"/>
    <w:rsid w:val="002B59FC"/>
    <w:rsid w:val="002C08B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29EB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05DD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0ACD"/>
    <w:rsid w:val="00411497"/>
    <w:rsid w:val="00414F4B"/>
    <w:rsid w:val="00422D9C"/>
    <w:rsid w:val="00424234"/>
    <w:rsid w:val="00435A07"/>
    <w:rsid w:val="00441ACF"/>
    <w:rsid w:val="00450E40"/>
    <w:rsid w:val="0045383F"/>
    <w:rsid w:val="00453988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C2760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27836"/>
    <w:rsid w:val="0053247E"/>
    <w:rsid w:val="00532BE2"/>
    <w:rsid w:val="0055292D"/>
    <w:rsid w:val="00562761"/>
    <w:rsid w:val="0056287D"/>
    <w:rsid w:val="00564475"/>
    <w:rsid w:val="005676B7"/>
    <w:rsid w:val="00572532"/>
    <w:rsid w:val="00572669"/>
    <w:rsid w:val="00572A22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5F99"/>
    <w:rsid w:val="00650906"/>
    <w:rsid w:val="00651562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0F7"/>
    <w:rsid w:val="006B379A"/>
    <w:rsid w:val="006B6253"/>
    <w:rsid w:val="006C14EE"/>
    <w:rsid w:val="006C2A1C"/>
    <w:rsid w:val="006E008A"/>
    <w:rsid w:val="006E374B"/>
    <w:rsid w:val="006E50C0"/>
    <w:rsid w:val="007043CA"/>
    <w:rsid w:val="007111F6"/>
    <w:rsid w:val="0072243C"/>
    <w:rsid w:val="007237FA"/>
    <w:rsid w:val="00732A91"/>
    <w:rsid w:val="00736EC8"/>
    <w:rsid w:val="00737980"/>
    <w:rsid w:val="00741D94"/>
    <w:rsid w:val="007467DF"/>
    <w:rsid w:val="007543C7"/>
    <w:rsid w:val="00756A61"/>
    <w:rsid w:val="00757BC3"/>
    <w:rsid w:val="00762481"/>
    <w:rsid w:val="0076444F"/>
    <w:rsid w:val="0077338A"/>
    <w:rsid w:val="00775E24"/>
    <w:rsid w:val="00782DFC"/>
    <w:rsid w:val="007872BC"/>
    <w:rsid w:val="00790CC5"/>
    <w:rsid w:val="007A377A"/>
    <w:rsid w:val="007B1D32"/>
    <w:rsid w:val="007B6E3E"/>
    <w:rsid w:val="007C115D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5BFE"/>
    <w:rsid w:val="00916C83"/>
    <w:rsid w:val="009241DC"/>
    <w:rsid w:val="009320AA"/>
    <w:rsid w:val="00932702"/>
    <w:rsid w:val="00934B90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2D26"/>
    <w:rsid w:val="00A1415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47EBC"/>
    <w:rsid w:val="00A54EF3"/>
    <w:rsid w:val="00A57F7F"/>
    <w:rsid w:val="00A653B2"/>
    <w:rsid w:val="00A70475"/>
    <w:rsid w:val="00A746AF"/>
    <w:rsid w:val="00A869D4"/>
    <w:rsid w:val="00A87EC8"/>
    <w:rsid w:val="00A92C24"/>
    <w:rsid w:val="00A9589A"/>
    <w:rsid w:val="00AA2E6E"/>
    <w:rsid w:val="00AA39E1"/>
    <w:rsid w:val="00AB37A6"/>
    <w:rsid w:val="00AC366A"/>
    <w:rsid w:val="00AC65D8"/>
    <w:rsid w:val="00AD47DA"/>
    <w:rsid w:val="00AD7337"/>
    <w:rsid w:val="00AE28E2"/>
    <w:rsid w:val="00AE4D07"/>
    <w:rsid w:val="00AE78EC"/>
    <w:rsid w:val="00AF0FB2"/>
    <w:rsid w:val="00AF2F73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6E4"/>
    <w:rsid w:val="00B72A3A"/>
    <w:rsid w:val="00B761F1"/>
    <w:rsid w:val="00B8440A"/>
    <w:rsid w:val="00B85AA1"/>
    <w:rsid w:val="00B85C44"/>
    <w:rsid w:val="00B8737B"/>
    <w:rsid w:val="00B92A39"/>
    <w:rsid w:val="00B97B34"/>
    <w:rsid w:val="00BA34BC"/>
    <w:rsid w:val="00BA5285"/>
    <w:rsid w:val="00BB5138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9CA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6A92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410A"/>
    <w:rsid w:val="00DB7158"/>
    <w:rsid w:val="00DC0DCD"/>
    <w:rsid w:val="00DC4447"/>
    <w:rsid w:val="00DC4641"/>
    <w:rsid w:val="00DC65B3"/>
    <w:rsid w:val="00DD0C75"/>
    <w:rsid w:val="00DD6727"/>
    <w:rsid w:val="00DE1B93"/>
    <w:rsid w:val="00DE7636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64EC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566B"/>
    <w:rsid w:val="00EF6FAB"/>
    <w:rsid w:val="00F1221F"/>
    <w:rsid w:val="00F22F02"/>
    <w:rsid w:val="00F24186"/>
    <w:rsid w:val="00F24A4E"/>
    <w:rsid w:val="00F25BCA"/>
    <w:rsid w:val="00F316F1"/>
    <w:rsid w:val="00F41DAE"/>
    <w:rsid w:val="00F436CE"/>
    <w:rsid w:val="00F51D84"/>
    <w:rsid w:val="00F62141"/>
    <w:rsid w:val="00F65206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17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062BA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F0BE93-26DD-491C-B6EB-30600E3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2017-03-31T17:24:00Z</dcterms:created>
  <dcterms:modified xsi:type="dcterms:W3CDTF">2017-08-23T20:10:00Z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