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4469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Commissioner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Federal Trade Commission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272B3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72B31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2B31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72B31" w:rsidRDefault="000E0157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 xml:space="preserve">Senate </w:t>
            </w:r>
            <w:r w:rsidR="00B92A39" w:rsidRPr="00272B31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272B31" w:rsidRDefault="00272B31" w:rsidP="00D56177">
            <w:p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>Commerce, Science</w:t>
            </w:r>
            <w:r w:rsidR="00F44693" w:rsidRPr="00272B31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B31" w:rsidRDefault="003910F3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72B31" w:rsidRDefault="00BD1562" w:rsidP="008D5A3A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  <w:bCs/>
                <w:lang w:val="en"/>
              </w:rPr>
              <w:t xml:space="preserve">The Federal Trade Commission </w:t>
            </w:r>
            <w:r w:rsidR="008D5A3A" w:rsidRPr="00272B31">
              <w:rPr>
                <w:rFonts w:asciiTheme="majorHAnsi" w:hAnsiTheme="majorHAnsi" w:cstheme="majorHAnsi"/>
                <w:bCs/>
                <w:lang w:val="en"/>
              </w:rPr>
              <w:t xml:space="preserve">(FTC) </w:t>
            </w:r>
            <w:r w:rsidRPr="00272B31">
              <w:rPr>
                <w:rFonts w:asciiTheme="majorHAnsi" w:hAnsiTheme="majorHAnsi" w:cstheme="majorHAnsi"/>
                <w:bCs/>
                <w:lang w:val="en"/>
              </w:rPr>
              <w:t>is an independent, bipartisan federal agency with a unique dual mission to protect consumers and promote competition.</w:t>
            </w:r>
            <w:r w:rsidRPr="00272B31">
              <w:rPr>
                <w:rStyle w:val="EndnoteReference"/>
                <w:rFonts w:asciiTheme="majorHAnsi" w:hAnsiTheme="majorHAnsi" w:cstheme="majorHAnsi"/>
                <w:bCs/>
                <w:lang w:val="en"/>
              </w:rPr>
              <w:endnoteReference w:id="1"/>
            </w:r>
            <w:r w:rsidR="003F783C" w:rsidRPr="00272B31">
              <w:rPr>
                <w:rFonts w:asciiTheme="majorHAnsi" w:hAnsiTheme="majorHAnsi" w:cstheme="majorHAnsi"/>
                <w:bCs/>
                <w:lang w:val="en"/>
              </w:rPr>
              <w:t xml:space="preserve"> </w:t>
            </w:r>
            <w:r w:rsidRPr="00272B31">
              <w:rPr>
                <w:rFonts w:asciiTheme="majorHAnsi" w:hAnsiTheme="majorHAnsi" w:cstheme="majorHAnsi"/>
                <w:lang w:val="en"/>
              </w:rPr>
              <w:t>The FTC accomplishes its mission by stopping business practices that are anticompetitive, deceptive and unfair to consumers; engaging in research and policy work; and enhancing public understanding of consumer rights and the competitive process.</w:t>
            </w:r>
            <w:r w:rsidRPr="00272B31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2"/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B31" w:rsidRDefault="00661AE5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72B31" w:rsidRDefault="00294443" w:rsidP="008D5A3A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Membe</w:t>
            </w:r>
            <w:r w:rsidR="003F783C" w:rsidRPr="00272B31">
              <w:rPr>
                <w:rFonts w:asciiTheme="majorHAnsi" w:hAnsiTheme="majorHAnsi" w:cstheme="majorHAnsi"/>
              </w:rPr>
              <w:t>r of a five person bipartisan c</w:t>
            </w:r>
            <w:r w:rsidRPr="00272B31">
              <w:rPr>
                <w:rFonts w:asciiTheme="majorHAnsi" w:hAnsiTheme="majorHAnsi" w:cstheme="majorHAnsi"/>
              </w:rPr>
              <w:t>ommission that works to fulfill the FTC’s dual mission</w:t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72B31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72B31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72B31" w:rsidRDefault="00272B31" w:rsidP="00AE1631">
            <w:p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>Level IV $</w:t>
            </w:r>
            <w:r w:rsidR="00AE1631">
              <w:rPr>
                <w:rFonts w:asciiTheme="majorHAnsi" w:hAnsiTheme="majorHAnsi" w:cstheme="majorHAnsi"/>
                <w:bCs/>
              </w:rPr>
              <w:t>155,500</w:t>
            </w:r>
            <w:r w:rsidR="00B53A76" w:rsidRPr="00272B31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272B31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B31" w:rsidRDefault="00661AE5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272B31" w:rsidRDefault="00BD1562" w:rsidP="00A40455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 xml:space="preserve">The FTC is an independent agency. Commissioners </w:t>
            </w:r>
            <w:r w:rsidR="008D5A3A" w:rsidRPr="00272B31">
              <w:rPr>
                <w:rFonts w:asciiTheme="majorHAnsi" w:hAnsiTheme="majorHAnsi" w:cstheme="majorHAnsi"/>
              </w:rPr>
              <w:t>are appointed to seven-</w:t>
            </w:r>
            <w:r w:rsidRPr="00272B31">
              <w:rPr>
                <w:rFonts w:asciiTheme="majorHAnsi" w:hAnsiTheme="majorHAnsi" w:cstheme="majorHAnsi"/>
              </w:rPr>
              <w:t>year terms.</w:t>
            </w:r>
          </w:p>
        </w:tc>
      </w:tr>
      <w:tr w:rsidR="00661AE5" w:rsidRPr="00272B3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72B3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2B31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B31" w:rsidRDefault="00661AE5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272B31" w:rsidRDefault="003F783C" w:rsidP="003F783C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 xml:space="preserve">In fiscal </w:t>
            </w:r>
            <w:r w:rsidR="00F44693" w:rsidRPr="00272B31">
              <w:rPr>
                <w:rFonts w:asciiTheme="majorHAnsi" w:hAnsiTheme="majorHAnsi" w:cstheme="majorHAnsi"/>
                <w:bCs/>
              </w:rPr>
              <w:t>2016, the FTC had a budget of $309.6 million and 1,19</w:t>
            </w:r>
            <w:r w:rsidR="00294443" w:rsidRPr="00272B31">
              <w:rPr>
                <w:rFonts w:asciiTheme="majorHAnsi" w:hAnsiTheme="majorHAnsi" w:cstheme="majorHAnsi"/>
                <w:bCs/>
              </w:rPr>
              <w:t>2</w:t>
            </w:r>
            <w:r w:rsidR="00855291" w:rsidRPr="00272B31">
              <w:rPr>
                <w:rFonts w:asciiTheme="majorHAnsi" w:hAnsiTheme="majorHAnsi" w:cstheme="majorHAnsi"/>
                <w:bCs/>
              </w:rPr>
              <w:t xml:space="preserve"> full-time equivalents</w:t>
            </w:r>
            <w:r w:rsidR="00F44693" w:rsidRPr="00272B31">
              <w:rPr>
                <w:rFonts w:asciiTheme="majorHAnsi" w:hAnsiTheme="majorHAnsi" w:cstheme="majorHAnsi"/>
                <w:bCs/>
              </w:rPr>
              <w:t>.</w:t>
            </w:r>
            <w:r w:rsidR="00F44693" w:rsidRPr="00272B31">
              <w:rPr>
                <w:rFonts w:asciiTheme="majorHAnsi" w:hAnsiTheme="majorHAnsi" w:cstheme="majorHAnsi"/>
                <w:bCs/>
                <w:vertAlign w:val="superscript"/>
              </w:rPr>
              <w:endnoteReference w:id="4"/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B31" w:rsidRDefault="00661AE5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33" w:rsidRPr="00272B31" w:rsidRDefault="008D5A3A" w:rsidP="008D5A3A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O</w:t>
            </w:r>
            <w:r w:rsidR="00E72AD4" w:rsidRPr="00272B31">
              <w:rPr>
                <w:rFonts w:asciiTheme="majorHAnsi" w:hAnsiTheme="majorHAnsi" w:cstheme="majorHAnsi"/>
              </w:rPr>
              <w:t>versee</w:t>
            </w:r>
            <w:r w:rsidRPr="00272B31">
              <w:rPr>
                <w:rFonts w:asciiTheme="majorHAnsi" w:hAnsiTheme="majorHAnsi" w:cstheme="majorHAnsi"/>
              </w:rPr>
              <w:t>s</w:t>
            </w:r>
            <w:r w:rsidR="00E72AD4" w:rsidRPr="00272B31">
              <w:rPr>
                <w:rFonts w:asciiTheme="majorHAnsi" w:hAnsiTheme="majorHAnsi" w:cstheme="majorHAnsi"/>
              </w:rPr>
              <w:t xml:space="preserve"> and ensure</w:t>
            </w:r>
            <w:r w:rsidRPr="00272B31">
              <w:rPr>
                <w:rFonts w:asciiTheme="majorHAnsi" w:hAnsiTheme="majorHAnsi" w:cstheme="majorHAnsi"/>
              </w:rPr>
              <w:t>s</w:t>
            </w:r>
            <w:r w:rsidR="00E72AD4" w:rsidRPr="00272B31">
              <w:rPr>
                <w:rFonts w:asciiTheme="majorHAnsi" w:hAnsiTheme="majorHAnsi" w:cstheme="majorHAnsi"/>
              </w:rPr>
              <w:t xml:space="preserve"> that through law </w:t>
            </w:r>
            <w:r w:rsidR="003F783C" w:rsidRPr="00272B31">
              <w:rPr>
                <w:rFonts w:asciiTheme="majorHAnsi" w:hAnsiTheme="majorHAnsi" w:cstheme="majorHAnsi"/>
              </w:rPr>
              <w:t>enforcement, research, advocacy</w:t>
            </w:r>
            <w:r w:rsidR="00E72AD4" w:rsidRPr="00272B31">
              <w:rPr>
                <w:rFonts w:asciiTheme="majorHAnsi" w:hAnsiTheme="majorHAnsi" w:cstheme="majorHAnsi"/>
              </w:rPr>
              <w:t xml:space="preserve"> and education, the FTC protects and advances the interests of consumers</w:t>
            </w:r>
            <w:r w:rsidRPr="00272B31">
              <w:rPr>
                <w:rFonts w:asciiTheme="majorHAnsi" w:hAnsiTheme="majorHAnsi" w:cstheme="majorHAnsi"/>
              </w:rPr>
              <w:t>,</w:t>
            </w:r>
            <w:r w:rsidR="00E72AD4" w:rsidRPr="00272B31">
              <w:rPr>
                <w:rFonts w:asciiTheme="majorHAnsi" w:hAnsiTheme="majorHAnsi" w:cstheme="majorHAnsi"/>
              </w:rPr>
              <w:t xml:space="preserve"> by </w:t>
            </w:r>
            <w:r w:rsidRPr="00272B31">
              <w:rPr>
                <w:rFonts w:asciiTheme="majorHAnsi" w:hAnsiTheme="majorHAnsi" w:cstheme="majorHAnsi"/>
              </w:rPr>
              <w:t>making sure</w:t>
            </w:r>
            <w:r w:rsidR="00E72AD4" w:rsidRPr="00272B31">
              <w:rPr>
                <w:rFonts w:asciiTheme="majorHAnsi" w:hAnsiTheme="majorHAnsi" w:cstheme="majorHAnsi"/>
              </w:rPr>
              <w:t xml:space="preserve"> they have access to accurate informa</w:t>
            </w:r>
            <w:r w:rsidRPr="00272B31">
              <w:rPr>
                <w:rFonts w:asciiTheme="majorHAnsi" w:hAnsiTheme="majorHAnsi" w:cstheme="majorHAnsi"/>
              </w:rPr>
              <w:t>tion and that markets work well—p</w:t>
            </w:r>
            <w:r w:rsidR="00E72AD4" w:rsidRPr="00272B31">
              <w:rPr>
                <w:rFonts w:asciiTheme="majorHAnsi" w:hAnsiTheme="majorHAnsi" w:cstheme="majorHAnsi"/>
              </w:rPr>
              <w:t>rovi</w:t>
            </w:r>
            <w:r w:rsidR="003F783C" w:rsidRPr="00272B31">
              <w:rPr>
                <w:rFonts w:asciiTheme="majorHAnsi" w:hAnsiTheme="majorHAnsi" w:cstheme="majorHAnsi"/>
              </w:rPr>
              <w:t>ding lower prices, more choices</w:t>
            </w:r>
            <w:r w:rsidR="00E72AD4" w:rsidRPr="00272B31">
              <w:rPr>
                <w:rFonts w:asciiTheme="majorHAnsi" w:hAnsiTheme="majorHAnsi" w:cstheme="majorHAnsi"/>
              </w:rPr>
              <w:t xml:space="preserve"> and more innovation</w:t>
            </w:r>
            <w:r w:rsidR="008B363D" w:rsidRPr="00272B31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B31" w:rsidRDefault="00661AE5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72B3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72B3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72B31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[</w:t>
            </w:r>
            <w:r w:rsidR="00B53A76" w:rsidRPr="00272B31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72B31">
              <w:rPr>
                <w:rFonts w:asciiTheme="majorHAnsi" w:hAnsiTheme="majorHAnsi" w:cstheme="majorHAnsi"/>
              </w:rPr>
              <w:t>]</w:t>
            </w:r>
          </w:p>
          <w:p w:rsidR="0039752D" w:rsidRPr="00272B3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72B31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272B3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72B3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2B31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B31" w:rsidRDefault="00661AE5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83C" w:rsidRPr="00272B31" w:rsidRDefault="00E72AD4" w:rsidP="00B53A7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>Candidates must have relevant substantive knowledge of, and interest in, antitrust and consumer protecti</w:t>
            </w:r>
            <w:r w:rsidR="003F783C" w:rsidRPr="00272B31">
              <w:rPr>
                <w:rFonts w:asciiTheme="majorHAnsi" w:hAnsiTheme="majorHAnsi" w:cstheme="majorHAnsi"/>
                <w:bCs/>
              </w:rPr>
              <w:t>on law and economics</w:t>
            </w:r>
          </w:p>
          <w:p w:rsidR="00A87EC8" w:rsidRPr="00272B31" w:rsidRDefault="003F783C" w:rsidP="00B53A7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>S</w:t>
            </w:r>
            <w:r w:rsidR="00E72AD4" w:rsidRPr="00272B31">
              <w:rPr>
                <w:rFonts w:asciiTheme="majorHAnsi" w:hAnsiTheme="majorHAnsi" w:cstheme="majorHAnsi"/>
                <w:bCs/>
              </w:rPr>
              <w:t>uch stature and reputation as to gain the respect of</w:t>
            </w:r>
            <w:r w:rsidR="00855291" w:rsidRPr="00272B31">
              <w:rPr>
                <w:rFonts w:asciiTheme="majorHAnsi" w:hAnsiTheme="majorHAnsi" w:cstheme="majorHAnsi"/>
                <w:bCs/>
              </w:rPr>
              <w:t>, and effectively engage with, c</w:t>
            </w:r>
            <w:r w:rsidR="00E72AD4" w:rsidRPr="00272B31">
              <w:rPr>
                <w:rFonts w:asciiTheme="majorHAnsi" w:hAnsiTheme="majorHAnsi" w:cstheme="majorHAnsi"/>
                <w:bCs/>
              </w:rPr>
              <w:t>ommission career staff, the private bar, the business community, consum</w:t>
            </w:r>
            <w:r w:rsidR="00855291" w:rsidRPr="00272B31">
              <w:rPr>
                <w:rFonts w:asciiTheme="majorHAnsi" w:hAnsiTheme="majorHAnsi" w:cstheme="majorHAnsi"/>
                <w:bCs/>
              </w:rPr>
              <w:t>er advocates, foreign enforcers</w:t>
            </w:r>
            <w:r w:rsidR="00E72AD4" w:rsidRPr="00272B31">
              <w:rPr>
                <w:rFonts w:asciiTheme="majorHAnsi" w:hAnsiTheme="majorHAnsi" w:cstheme="majorHAnsi"/>
                <w:bCs/>
              </w:rPr>
              <w:t xml:space="preserve"> and other stakeholders</w:t>
            </w:r>
            <w:r w:rsidR="008D5A3A" w:rsidRPr="00272B31">
              <w:rPr>
                <w:rFonts w:asciiTheme="majorHAnsi" w:hAnsiTheme="majorHAnsi" w:cstheme="majorHAnsi"/>
                <w:bCs/>
              </w:rPr>
              <w:t>,</w:t>
            </w:r>
            <w:r w:rsidR="00E72AD4" w:rsidRPr="00272B31">
              <w:rPr>
                <w:rFonts w:asciiTheme="majorHAnsi" w:hAnsiTheme="majorHAnsi" w:cstheme="majorHAnsi"/>
                <w:bCs/>
              </w:rPr>
              <w:t xml:space="preserve"> to ensure the credibility of agency </w:t>
            </w:r>
            <w:r w:rsidR="00855291" w:rsidRPr="00272B31">
              <w:rPr>
                <w:rFonts w:asciiTheme="majorHAnsi" w:hAnsiTheme="majorHAnsi" w:cstheme="majorHAnsi"/>
                <w:bCs/>
              </w:rPr>
              <w:t>enforcement and other decisions</w:t>
            </w:r>
          </w:p>
        </w:tc>
      </w:tr>
      <w:tr w:rsidR="00661AE5" w:rsidRPr="00272B31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72B31" w:rsidRDefault="00661AE5" w:rsidP="004E1C64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AD4" w:rsidRPr="00272B31" w:rsidRDefault="00855291" w:rsidP="00E72AD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 xml:space="preserve">Unquestioned integrity and </w:t>
            </w:r>
            <w:r w:rsidR="00E72AD4" w:rsidRPr="00272B31">
              <w:rPr>
                <w:rFonts w:asciiTheme="majorHAnsi" w:hAnsiTheme="majorHAnsi" w:cstheme="majorHAnsi"/>
                <w:bCs/>
              </w:rPr>
              <w:t>ethics</w:t>
            </w:r>
          </w:p>
          <w:p w:rsidR="00E72AD4" w:rsidRPr="00272B31" w:rsidRDefault="00E72AD4" w:rsidP="00E72AD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E72AD4" w:rsidRPr="00272B31" w:rsidRDefault="00E72AD4" w:rsidP="00E72AD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lastRenderedPageBreak/>
              <w:t>Strong oral and written communication skills</w:t>
            </w:r>
          </w:p>
          <w:p w:rsidR="00E72AD4" w:rsidRPr="00272B31" w:rsidRDefault="00E72AD4" w:rsidP="00E72AD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>Open-minded and flexible in thought and strategy</w:t>
            </w:r>
          </w:p>
          <w:p w:rsidR="00A87EC8" w:rsidRPr="00272B31" w:rsidRDefault="00855291" w:rsidP="00E72AD4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272B31">
              <w:rPr>
                <w:rFonts w:asciiTheme="majorHAnsi" w:hAnsiTheme="majorHAnsi" w:cstheme="majorHAnsi"/>
                <w:bCs/>
              </w:rPr>
              <w:t xml:space="preserve">Cultural and </w:t>
            </w:r>
            <w:r w:rsidR="00E72AD4" w:rsidRPr="00272B31">
              <w:rPr>
                <w:rFonts w:asciiTheme="majorHAnsi" w:hAnsiTheme="majorHAnsi" w:cstheme="majorHAnsi"/>
                <w:bCs/>
              </w:rPr>
              <w:t>institutional interest and sensitivity</w:t>
            </w:r>
          </w:p>
        </w:tc>
      </w:tr>
      <w:tr w:rsidR="00661AE5" w:rsidRPr="00272B3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72B31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72B31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272B3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72B31" w:rsidRDefault="00B53A76" w:rsidP="008D5A3A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 xml:space="preserve">Maureen K. </w:t>
            </w:r>
            <w:proofErr w:type="spellStart"/>
            <w:r w:rsidRPr="00272B31">
              <w:rPr>
                <w:rFonts w:asciiTheme="majorHAnsi" w:hAnsiTheme="majorHAnsi" w:cstheme="majorHAnsi"/>
              </w:rPr>
              <w:t>Ohlhausen</w:t>
            </w:r>
            <w:proofErr w:type="spellEnd"/>
            <w:r w:rsidRPr="00272B31">
              <w:rPr>
                <w:rFonts w:asciiTheme="majorHAnsi" w:hAnsiTheme="majorHAnsi" w:cstheme="majorHAnsi"/>
              </w:rPr>
              <w:t xml:space="preserve"> </w:t>
            </w:r>
            <w:r w:rsidR="00BE379B" w:rsidRPr="00272B31">
              <w:rPr>
                <w:rFonts w:asciiTheme="majorHAnsi" w:hAnsiTheme="majorHAnsi" w:cstheme="majorHAnsi"/>
              </w:rPr>
              <w:t>(</w:t>
            </w:r>
            <w:r w:rsidR="00C76C69" w:rsidRPr="00272B31">
              <w:rPr>
                <w:rFonts w:asciiTheme="majorHAnsi" w:hAnsiTheme="majorHAnsi" w:cstheme="majorHAnsi"/>
              </w:rPr>
              <w:t>2012 to present</w:t>
            </w:r>
            <w:r w:rsidR="00BE379B" w:rsidRPr="00272B31">
              <w:rPr>
                <w:rFonts w:asciiTheme="majorHAnsi" w:hAnsiTheme="majorHAnsi" w:cstheme="majorHAnsi"/>
              </w:rPr>
              <w:t xml:space="preserve">): </w:t>
            </w:r>
            <w:r w:rsidR="008D5A3A" w:rsidRPr="00272B31">
              <w:rPr>
                <w:rFonts w:asciiTheme="majorHAnsi" w:hAnsiTheme="majorHAnsi" w:cstheme="majorHAnsi"/>
              </w:rPr>
              <w:t>P</w:t>
            </w:r>
            <w:r w:rsidR="00C76C69" w:rsidRPr="00272B31">
              <w:rPr>
                <w:rFonts w:asciiTheme="majorHAnsi" w:hAnsiTheme="majorHAnsi" w:cstheme="majorHAnsi"/>
              </w:rPr>
              <w:t xml:space="preserve">artner at Wilkinson Barker </w:t>
            </w:r>
            <w:proofErr w:type="spellStart"/>
            <w:r w:rsidR="00C76C69" w:rsidRPr="00272B31">
              <w:rPr>
                <w:rFonts w:asciiTheme="majorHAnsi" w:hAnsiTheme="majorHAnsi" w:cstheme="majorHAnsi"/>
              </w:rPr>
              <w:t>Knauer</w:t>
            </w:r>
            <w:proofErr w:type="spellEnd"/>
            <w:r w:rsidR="00C76C69" w:rsidRPr="00272B31">
              <w:rPr>
                <w:rFonts w:asciiTheme="majorHAnsi" w:hAnsiTheme="majorHAnsi" w:cstheme="majorHAnsi"/>
              </w:rPr>
              <w:t>, LLP; Director of the Office of Policy Planning, FTC; Deputy Director of the Office of Policy Planning, FTC</w:t>
            </w:r>
            <w:r w:rsidR="00C76C69" w:rsidRPr="00272B31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272B3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72B31" w:rsidRDefault="00C76C69" w:rsidP="008D5A3A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 xml:space="preserve">Terrell </w:t>
            </w:r>
            <w:proofErr w:type="spellStart"/>
            <w:r w:rsidRPr="00272B31">
              <w:rPr>
                <w:rFonts w:asciiTheme="majorHAnsi" w:hAnsiTheme="majorHAnsi" w:cstheme="majorHAnsi"/>
              </w:rPr>
              <w:t>McSweeny</w:t>
            </w:r>
            <w:proofErr w:type="spellEnd"/>
            <w:r w:rsidRPr="00272B31">
              <w:rPr>
                <w:rFonts w:asciiTheme="majorHAnsi" w:hAnsiTheme="majorHAnsi" w:cstheme="majorHAnsi"/>
              </w:rPr>
              <w:t xml:space="preserve"> </w:t>
            </w:r>
            <w:r w:rsidR="00BE379B" w:rsidRPr="00272B31">
              <w:rPr>
                <w:rFonts w:asciiTheme="majorHAnsi" w:hAnsiTheme="majorHAnsi" w:cstheme="majorHAnsi"/>
              </w:rPr>
              <w:t>(</w:t>
            </w:r>
            <w:r w:rsidRPr="00272B31">
              <w:rPr>
                <w:rFonts w:asciiTheme="majorHAnsi" w:hAnsiTheme="majorHAnsi" w:cstheme="majorHAnsi"/>
              </w:rPr>
              <w:t>2014 to present</w:t>
            </w:r>
            <w:r w:rsidR="00BE379B" w:rsidRPr="00272B31">
              <w:rPr>
                <w:rFonts w:asciiTheme="majorHAnsi" w:hAnsiTheme="majorHAnsi" w:cstheme="majorHAnsi"/>
              </w:rPr>
              <w:t xml:space="preserve">): </w:t>
            </w:r>
            <w:r w:rsidRPr="00272B31">
              <w:rPr>
                <w:rFonts w:asciiTheme="majorHAnsi" w:hAnsiTheme="majorHAnsi" w:cstheme="majorHAnsi"/>
              </w:rPr>
              <w:t>Chief Counsel for Competition Policy and Intergovernmental Relations for the Department of Justice Antitrust Division; Deputy Assistant to the President and Domestic Policy Advisor to the Vice President; Senator Joe Biden’s Deputy Chief of Staff and Policy Director in the Senate</w:t>
            </w:r>
            <w:r w:rsidRPr="00272B31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272B31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72B31" w:rsidRDefault="0012258A" w:rsidP="008D5A3A">
            <w:pPr>
              <w:rPr>
                <w:rFonts w:asciiTheme="majorHAnsi" w:hAnsiTheme="majorHAnsi" w:cstheme="majorHAnsi"/>
              </w:rPr>
            </w:pPr>
            <w:r w:rsidRPr="00272B31">
              <w:rPr>
                <w:rFonts w:asciiTheme="majorHAnsi" w:hAnsiTheme="majorHAnsi" w:cstheme="majorHAnsi"/>
              </w:rPr>
              <w:t>Julie Brill</w:t>
            </w:r>
            <w:r w:rsidR="00BE379B" w:rsidRPr="00272B31">
              <w:rPr>
                <w:rFonts w:asciiTheme="majorHAnsi" w:hAnsiTheme="majorHAnsi" w:cstheme="majorHAnsi"/>
              </w:rPr>
              <w:t xml:space="preserve"> (</w:t>
            </w:r>
            <w:r w:rsidRPr="00272B31">
              <w:rPr>
                <w:rFonts w:asciiTheme="majorHAnsi" w:hAnsiTheme="majorHAnsi" w:cstheme="majorHAnsi"/>
              </w:rPr>
              <w:t>2010 to 2016</w:t>
            </w:r>
            <w:r w:rsidR="00BE379B" w:rsidRPr="00272B31">
              <w:rPr>
                <w:rFonts w:asciiTheme="majorHAnsi" w:hAnsiTheme="majorHAnsi" w:cstheme="majorHAnsi"/>
              </w:rPr>
              <w:t xml:space="preserve">): </w:t>
            </w:r>
            <w:r w:rsidRPr="00272B31">
              <w:rPr>
                <w:rFonts w:asciiTheme="majorHAnsi" w:hAnsiTheme="majorHAnsi" w:cstheme="majorHAnsi"/>
              </w:rPr>
              <w:t xml:space="preserve">Senior Deputy Attorney General and Chief of Consumer Protection and Antitrust for the North Carolina Department of Justice; Lecturer-in-Law at Columbia University’s School of Law; Assistant Attorney General for Consumer Protection and Antitrust for the </w:t>
            </w:r>
            <w:r w:rsidR="008D5A3A" w:rsidRPr="00272B31">
              <w:rPr>
                <w:rFonts w:asciiTheme="majorHAnsi" w:hAnsiTheme="majorHAnsi" w:cstheme="majorHAnsi"/>
              </w:rPr>
              <w:t>s</w:t>
            </w:r>
            <w:r w:rsidRPr="00272B31">
              <w:rPr>
                <w:rFonts w:asciiTheme="majorHAnsi" w:hAnsiTheme="majorHAnsi" w:cstheme="majorHAnsi"/>
              </w:rPr>
              <w:t>tate of Vermont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44" w:rsidRDefault="002B0244" w:rsidP="001E22F1">
      <w:r>
        <w:separator/>
      </w:r>
    </w:p>
  </w:endnote>
  <w:endnote w:type="continuationSeparator" w:id="0">
    <w:p w:rsidR="002B0244" w:rsidRDefault="002B0244" w:rsidP="001E22F1">
      <w:r>
        <w:continuationSeparator/>
      </w:r>
    </w:p>
  </w:endnote>
  <w:endnote w:id="1">
    <w:p w:rsidR="00BD1562" w:rsidRDefault="00BD1562" w:rsidP="00BD156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A87B45">
          <w:rPr>
            <w:rStyle w:val="Hyperlink"/>
          </w:rPr>
          <w:t>https://www.ftc.gov/about-ftc/what-we-do</w:t>
        </w:r>
      </w:hyperlink>
    </w:p>
  </w:endnote>
  <w:endnote w:id="2">
    <w:p w:rsidR="00BD1562" w:rsidRDefault="00BD1562" w:rsidP="00BD156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/>
      <w:r>
        <w:t xml:space="preserve"> </w:t>
      </w:r>
      <w:hyperlink r:id="rId3" w:history="1">
        <w:r w:rsidRPr="00A87B45">
          <w:rPr>
            <w:rStyle w:val="Hyperlink"/>
          </w:rPr>
          <w:t>https://www.ftc.gov/about-ftc</w:t>
        </w:r>
      </w:hyperlink>
    </w:p>
  </w:endnote>
  <w:endnote w:id="3">
    <w:p w:rsidR="00272B31" w:rsidRDefault="00272B3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E1631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F44693" w:rsidRDefault="00F44693" w:rsidP="00F4469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="00294443" w:rsidRPr="001E1318">
          <w:rPr>
            <w:rStyle w:val="Hyperlink"/>
          </w:rPr>
          <w:t>https://www.ftc.gov/system/files/documents/reports/fy-2016-congressional-budget-justification/2016-cbj.pdf</w:t>
        </w:r>
      </w:hyperlink>
    </w:p>
  </w:endnote>
  <w:endnote w:id="5">
    <w:p w:rsidR="00C76C69" w:rsidRDefault="00C76C6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165749">
          <w:rPr>
            <w:rStyle w:val="Hyperlink"/>
          </w:rPr>
          <w:t>https://www.ftc.gov/about-ftc/biographies/maureen-k-ohlhausen</w:t>
        </w:r>
      </w:hyperlink>
      <w:r>
        <w:t xml:space="preserve"> </w:t>
      </w:r>
    </w:p>
  </w:endnote>
  <w:endnote w:id="6">
    <w:p w:rsidR="00C76C69" w:rsidRDefault="00C76C6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165749">
          <w:rPr>
            <w:rStyle w:val="Hyperlink"/>
          </w:rPr>
          <w:t>https://www.ftc.gov/about-ftc/biographies/terrell-mcsweeny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44" w:rsidRDefault="002B0244" w:rsidP="001E22F1">
      <w:r>
        <w:separator/>
      </w:r>
    </w:p>
  </w:footnote>
  <w:footnote w:type="continuationSeparator" w:id="0">
    <w:p w:rsidR="002B0244" w:rsidRDefault="002B024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AE163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0F67"/>
    <w:multiLevelType w:val="hybridMultilevel"/>
    <w:tmpl w:val="3F528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2750"/>
    <w:multiLevelType w:val="hybridMultilevel"/>
    <w:tmpl w:val="D7F8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37C7A"/>
    <w:multiLevelType w:val="hybridMultilevel"/>
    <w:tmpl w:val="EED6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37"/>
  </w:num>
  <w:num w:numId="5">
    <w:abstractNumId w:val="5"/>
  </w:num>
  <w:num w:numId="6">
    <w:abstractNumId w:val="33"/>
  </w:num>
  <w:num w:numId="7">
    <w:abstractNumId w:val="4"/>
  </w:num>
  <w:num w:numId="8">
    <w:abstractNumId w:val="29"/>
  </w:num>
  <w:num w:numId="9">
    <w:abstractNumId w:val="16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2"/>
  </w:num>
  <w:num w:numId="19">
    <w:abstractNumId w:val="8"/>
  </w:num>
  <w:num w:numId="20">
    <w:abstractNumId w:val="24"/>
  </w:num>
  <w:num w:numId="21">
    <w:abstractNumId w:val="30"/>
  </w:num>
  <w:num w:numId="22">
    <w:abstractNumId w:val="10"/>
  </w:num>
  <w:num w:numId="23">
    <w:abstractNumId w:val="7"/>
  </w:num>
  <w:num w:numId="24">
    <w:abstractNumId w:val="31"/>
  </w:num>
  <w:num w:numId="25">
    <w:abstractNumId w:val="14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6"/>
  </w:num>
  <w:num w:numId="36">
    <w:abstractNumId w:val="27"/>
  </w:num>
  <w:num w:numId="37">
    <w:abstractNumId w:val="1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258A"/>
    <w:rsid w:val="0012306F"/>
    <w:rsid w:val="00125E46"/>
    <w:rsid w:val="0012723C"/>
    <w:rsid w:val="00134D8D"/>
    <w:rsid w:val="00136A97"/>
    <w:rsid w:val="00137365"/>
    <w:rsid w:val="0014080B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479"/>
    <w:rsid w:val="001E486F"/>
    <w:rsid w:val="001E5266"/>
    <w:rsid w:val="001F4645"/>
    <w:rsid w:val="00205DE4"/>
    <w:rsid w:val="00207063"/>
    <w:rsid w:val="002127FF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2B31"/>
    <w:rsid w:val="00282909"/>
    <w:rsid w:val="00292D76"/>
    <w:rsid w:val="00294443"/>
    <w:rsid w:val="00297C2A"/>
    <w:rsid w:val="002A71CC"/>
    <w:rsid w:val="002B0244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783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2B1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359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5291"/>
    <w:rsid w:val="0085653B"/>
    <w:rsid w:val="00860EC5"/>
    <w:rsid w:val="00867383"/>
    <w:rsid w:val="008744A6"/>
    <w:rsid w:val="0087689B"/>
    <w:rsid w:val="008807E6"/>
    <w:rsid w:val="00883BC8"/>
    <w:rsid w:val="00891B86"/>
    <w:rsid w:val="0089745E"/>
    <w:rsid w:val="00897ABC"/>
    <w:rsid w:val="008A05DD"/>
    <w:rsid w:val="008A7731"/>
    <w:rsid w:val="008B363D"/>
    <w:rsid w:val="008B4CA7"/>
    <w:rsid w:val="008B7489"/>
    <w:rsid w:val="008C3BC3"/>
    <w:rsid w:val="008C5194"/>
    <w:rsid w:val="008D30E6"/>
    <w:rsid w:val="008D3564"/>
    <w:rsid w:val="008D5A3A"/>
    <w:rsid w:val="00901824"/>
    <w:rsid w:val="009069C2"/>
    <w:rsid w:val="009140FD"/>
    <w:rsid w:val="009241DC"/>
    <w:rsid w:val="009320AA"/>
    <w:rsid w:val="00932702"/>
    <w:rsid w:val="009444A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1631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53A76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1562"/>
    <w:rsid w:val="00BD29EF"/>
    <w:rsid w:val="00BD4300"/>
    <w:rsid w:val="00BE28D8"/>
    <w:rsid w:val="00BE379B"/>
    <w:rsid w:val="00BF0E60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6C69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585B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2AD4"/>
    <w:rsid w:val="00E7353D"/>
    <w:rsid w:val="00E766C6"/>
    <w:rsid w:val="00E772BD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44693"/>
    <w:rsid w:val="00F51D84"/>
    <w:rsid w:val="00F5398E"/>
    <w:rsid w:val="00F62141"/>
    <w:rsid w:val="00F67CCF"/>
    <w:rsid w:val="00F71BC1"/>
    <w:rsid w:val="00F75228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5DB3CCF-F233-4943-B9DC-C6BCB4C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c.gov/about-ftc" TargetMode="External"/><Relationship Id="rId2" Type="http://schemas.openxmlformats.org/officeDocument/2006/relationships/hyperlink" Target="https://www.ftc.gov/about-ftc/what-we-do" TargetMode="External"/><Relationship Id="rId1" Type="http://schemas.openxmlformats.org/officeDocument/2006/relationships/hyperlink" Target="https://www.ftc.gov/about-ftc/what-we-do" TargetMode="External"/><Relationship Id="rId6" Type="http://schemas.openxmlformats.org/officeDocument/2006/relationships/hyperlink" Target="https://www.ftc.gov/about-ftc/biographies/terrell-mcsweeny" TargetMode="External"/><Relationship Id="rId5" Type="http://schemas.openxmlformats.org/officeDocument/2006/relationships/hyperlink" Target="https://www.ftc.gov/about-ftc/biographies/maureen-k-ohlhausen" TargetMode="External"/><Relationship Id="rId4" Type="http://schemas.openxmlformats.org/officeDocument/2006/relationships/hyperlink" Target="https://www.ftc.gov/system/files/documents/reports/fy-2016-congressional-budget-justification/2016-cbj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51D5C"/>
    <w:rsid w:val="00471444"/>
    <w:rsid w:val="005B3992"/>
    <w:rsid w:val="005C741E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0EA0E4-B12E-4541-8D1D-BA47E8E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>Federal Trade Commission</Company>
  <LinksUpToDate>false</LinksUpToDate>
  <CharactersWithSpaces>2823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Casey Dennison</cp:lastModifiedBy>
  <cp:revision>7</cp:revision>
  <cp:lastPrinted>2016-07-12T18:00:00Z</cp:lastPrinted>
  <dcterms:created xsi:type="dcterms:W3CDTF">2016-11-15T22:50:00Z</dcterms:created>
  <dcterms:modified xsi:type="dcterms:W3CDTF">2017-08-23T20:07:00Z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