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A6BA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FA6BAA">
        <w:rPr>
          <w:rFonts w:asciiTheme="majorHAnsi" w:hAnsiTheme="majorHAnsi" w:cstheme="majorHAnsi"/>
          <w:color w:val="000000"/>
          <w:szCs w:val="26"/>
        </w:rPr>
        <w:t xml:space="preserve">Assistant Administrator for </w:t>
      </w:r>
      <w:r w:rsidR="00DB57E0">
        <w:rPr>
          <w:rFonts w:asciiTheme="majorHAnsi" w:hAnsiTheme="majorHAnsi" w:cstheme="majorHAnsi"/>
          <w:color w:val="000000"/>
          <w:szCs w:val="26"/>
        </w:rPr>
        <w:t>land and emergency management</w:t>
      </w:r>
      <w:r w:rsidRPr="00FA6BAA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environmental protection agency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621956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Environment and Public Works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A05ED5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protect h</w:t>
            </w:r>
            <w:r w:rsidR="00BE6A3F">
              <w:rPr>
                <w:rFonts w:asciiTheme="majorHAnsi" w:hAnsiTheme="majorHAnsi" w:cstheme="majorHAnsi"/>
              </w:rPr>
              <w:t>uman health and the environment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E0AE3" w:rsidP="006E0AE3">
            <w:pPr>
              <w:rPr>
                <w:rFonts w:asciiTheme="majorHAnsi" w:hAnsiTheme="majorHAnsi" w:cstheme="majorHAnsi"/>
              </w:rPr>
            </w:pPr>
            <w:r w:rsidRPr="006E0AE3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assistant a</w:t>
            </w:r>
            <w:r w:rsidRPr="006E0AE3">
              <w:rPr>
                <w:rFonts w:asciiTheme="majorHAnsi" w:hAnsiTheme="majorHAnsi" w:cstheme="majorHAnsi"/>
              </w:rPr>
              <w:t>dministrator for the Office of Land and Emer</w:t>
            </w:r>
            <w:r>
              <w:rPr>
                <w:rFonts w:asciiTheme="majorHAnsi" w:hAnsiTheme="majorHAnsi" w:cstheme="majorHAnsi"/>
              </w:rPr>
              <w:t>gency Management (formerly the assistant administrator for solid waste and emergency r</w:t>
            </w:r>
            <w:r w:rsidRPr="006E0AE3">
              <w:rPr>
                <w:rFonts w:asciiTheme="majorHAnsi" w:hAnsiTheme="majorHAnsi" w:cstheme="majorHAnsi"/>
              </w:rPr>
              <w:t>esponse)</w:t>
            </w:r>
            <w:r w:rsidR="00F46DB8">
              <w:rPr>
                <w:rFonts w:asciiTheme="majorHAnsi" w:hAnsiTheme="majorHAnsi" w:cstheme="majorHAnsi"/>
              </w:rPr>
              <w:t xml:space="preserve"> pr</w:t>
            </w:r>
            <w:r w:rsidR="00F46DB8" w:rsidRPr="00F46DB8">
              <w:rPr>
                <w:rFonts w:asciiTheme="majorHAnsi" w:hAnsiTheme="majorHAnsi" w:cstheme="majorHAnsi"/>
              </w:rPr>
              <w:t xml:space="preserve">ovides policy, </w:t>
            </w:r>
            <w:r w:rsidR="00F46DB8">
              <w:rPr>
                <w:rFonts w:asciiTheme="majorHAnsi" w:hAnsiTheme="majorHAnsi" w:cstheme="majorHAnsi"/>
              </w:rPr>
              <w:t>guidance and direction for the a</w:t>
            </w:r>
            <w:r w:rsidR="00F46DB8" w:rsidRPr="00F46DB8">
              <w:rPr>
                <w:rFonts w:asciiTheme="majorHAnsi" w:hAnsiTheme="majorHAnsi" w:cstheme="majorHAnsi"/>
              </w:rPr>
              <w:t>gency's emergency response and waste programs</w:t>
            </w:r>
            <w:r w:rsidR="00F46DB8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1A135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1A1352">
              <w:rPr>
                <w:rFonts w:asciiTheme="majorHAnsi" w:hAnsiTheme="majorHAnsi" w:cstheme="majorHAnsi"/>
                <w:bCs/>
              </w:rPr>
              <w:t>155,500</w:t>
            </w:r>
            <w:r w:rsidR="00331C5E">
              <w:rPr>
                <w:rFonts w:asciiTheme="majorHAnsi" w:hAnsiTheme="majorHAnsi" w:cstheme="majorHAnsi"/>
                <w:bCs/>
              </w:rPr>
              <w:t xml:space="preserve"> (5 U.S.C. § 5315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0945AA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Environmental Protection Agency </w:t>
            </w:r>
            <w:r w:rsidR="00125D07">
              <w:rPr>
                <w:rFonts w:asciiTheme="majorHAnsi" w:hAnsiTheme="majorHAnsi" w:cstheme="majorHAnsi"/>
              </w:rPr>
              <w:t xml:space="preserve">(EPA) </w:t>
            </w:r>
            <w:r>
              <w:rPr>
                <w:rFonts w:asciiTheme="majorHAnsi" w:hAnsiTheme="majorHAnsi" w:cstheme="majorHAnsi"/>
              </w:rPr>
              <w:t>Administrator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F653CF" w:rsidP="00F653C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2016, the assistant administrator for land and emergency management oversaw an enacted budget</w:t>
            </w:r>
            <w:r w:rsidR="00BE6A3F">
              <w:rPr>
                <w:rFonts w:asciiTheme="majorHAnsi" w:hAnsiTheme="majorHAnsi" w:cstheme="majorHAnsi"/>
                <w:bCs/>
              </w:rPr>
              <w:t xml:space="preserve"> of $1.237 billion and 2,333 full-time equivalents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Default="00BE6A3F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6E0AE3" w:rsidRPr="006E0AE3">
              <w:rPr>
                <w:rFonts w:asciiTheme="majorHAnsi" w:hAnsiTheme="majorHAnsi" w:cstheme="majorHAnsi"/>
              </w:rPr>
              <w:t xml:space="preserve"> the EPA's programs on hazardous and solid</w:t>
            </w:r>
            <w:r w:rsidR="00171975">
              <w:rPr>
                <w:rFonts w:asciiTheme="majorHAnsi" w:hAnsiTheme="majorHAnsi" w:cstheme="majorHAnsi"/>
              </w:rPr>
              <w:t xml:space="preserve"> </w:t>
            </w:r>
            <w:r w:rsidR="006E0AE3" w:rsidRPr="006E0AE3">
              <w:rPr>
                <w:rFonts w:asciiTheme="majorHAnsi" w:hAnsiTheme="majorHAnsi" w:cstheme="majorHAnsi"/>
              </w:rPr>
              <w:t>waste management, reuse and recycling under the Resources Conservation and Recovery Act</w:t>
            </w:r>
            <w:r w:rsidR="009C6ACB">
              <w:rPr>
                <w:rFonts w:asciiTheme="majorHAnsi" w:hAnsiTheme="majorHAnsi" w:cstheme="majorHAnsi"/>
              </w:rPr>
              <w:t xml:space="preserve"> (RCRA)</w:t>
            </w:r>
            <w:r w:rsidR="006E0AE3" w:rsidRPr="006E0AE3">
              <w:rPr>
                <w:rFonts w:asciiTheme="majorHAnsi" w:hAnsiTheme="majorHAnsi" w:cstheme="majorHAnsi"/>
              </w:rPr>
              <w:t xml:space="preserve">; contaminated site cleanup under RCRA corrective action; Superfund and federal facilities cleanup and redevelopment; </w:t>
            </w:r>
            <w:r w:rsidR="00171975">
              <w:rPr>
                <w:rFonts w:asciiTheme="majorHAnsi" w:hAnsiTheme="majorHAnsi" w:cstheme="majorHAnsi"/>
              </w:rPr>
              <w:t>b</w:t>
            </w:r>
            <w:r w:rsidR="006E0AE3" w:rsidRPr="006E0AE3">
              <w:rPr>
                <w:rFonts w:asciiTheme="majorHAnsi" w:hAnsiTheme="majorHAnsi" w:cstheme="majorHAnsi"/>
              </w:rPr>
              <w:t>rownfields; oil spill prevention and response; chemical accident prevention and preparedness; underground storag</w:t>
            </w:r>
            <w:r w:rsidR="00F46DB8">
              <w:rPr>
                <w:rFonts w:asciiTheme="majorHAnsi" w:hAnsiTheme="majorHAnsi" w:cstheme="majorHAnsi"/>
              </w:rPr>
              <w:t>e tanks; and emergency response</w:t>
            </w:r>
            <w:r w:rsidR="00E6799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E6799C" w:rsidRPr="00E6799C" w:rsidRDefault="00E6799C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6799C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>s</w:t>
            </w:r>
            <w:r w:rsidRPr="00E6799C">
              <w:rPr>
                <w:rFonts w:asciiTheme="majorHAnsi" w:hAnsiTheme="majorHAnsi" w:cstheme="majorHAnsi"/>
              </w:rPr>
              <w:t xml:space="preserve"> guidelines for the land disposal of hazardous wast</w:t>
            </w:r>
            <w:r>
              <w:rPr>
                <w:rFonts w:asciiTheme="majorHAnsi" w:hAnsiTheme="majorHAnsi" w:cstheme="majorHAnsi"/>
              </w:rPr>
              <w:t>e and underground storage tanks</w:t>
            </w:r>
          </w:p>
          <w:p w:rsidR="00E6799C" w:rsidRPr="00E6799C" w:rsidRDefault="00E6799C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6799C">
              <w:rPr>
                <w:rFonts w:asciiTheme="majorHAnsi" w:hAnsiTheme="majorHAnsi" w:cstheme="majorHAnsi"/>
              </w:rPr>
              <w:t>Provide</w:t>
            </w:r>
            <w:r>
              <w:rPr>
                <w:rFonts w:asciiTheme="majorHAnsi" w:hAnsiTheme="majorHAnsi" w:cstheme="majorHAnsi"/>
              </w:rPr>
              <w:t>s</w:t>
            </w:r>
            <w:r w:rsidRPr="00E6799C">
              <w:rPr>
                <w:rFonts w:asciiTheme="majorHAnsi" w:hAnsiTheme="majorHAnsi" w:cstheme="majorHAnsi"/>
              </w:rPr>
              <w:t xml:space="preserve"> technical assistance to all levels of government to establish </w:t>
            </w:r>
            <w:r>
              <w:rPr>
                <w:rFonts w:asciiTheme="majorHAnsi" w:hAnsiTheme="majorHAnsi" w:cstheme="majorHAnsi"/>
              </w:rPr>
              <w:t>safe waste management practices</w:t>
            </w:r>
          </w:p>
          <w:p w:rsidR="00E6799C" w:rsidRPr="00E6799C" w:rsidRDefault="00E6799C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6799C">
              <w:rPr>
                <w:rFonts w:asciiTheme="majorHAnsi" w:hAnsiTheme="majorHAnsi" w:cstheme="majorHAnsi"/>
              </w:rPr>
              <w:t>Support</w:t>
            </w:r>
            <w:r>
              <w:rPr>
                <w:rFonts w:asciiTheme="majorHAnsi" w:hAnsiTheme="majorHAnsi" w:cstheme="majorHAnsi"/>
              </w:rPr>
              <w:t>s</w:t>
            </w:r>
            <w:r w:rsidRPr="00E6799C">
              <w:rPr>
                <w:rFonts w:asciiTheme="majorHAnsi" w:hAnsiTheme="majorHAnsi" w:cstheme="majorHAnsi"/>
              </w:rPr>
              <w:t xml:space="preserve"> state and local governments in redeveloping and reusing potentially contaminated sites </w:t>
            </w:r>
            <w:r>
              <w:rPr>
                <w:rFonts w:asciiTheme="majorHAnsi" w:hAnsiTheme="majorHAnsi" w:cstheme="majorHAnsi"/>
              </w:rPr>
              <w:t xml:space="preserve">through the </w:t>
            </w:r>
            <w:r w:rsidR="00171975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>rownfields program</w:t>
            </w:r>
          </w:p>
          <w:p w:rsidR="00E6799C" w:rsidRDefault="00E6799C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6799C">
              <w:rPr>
                <w:rFonts w:asciiTheme="majorHAnsi" w:hAnsiTheme="majorHAnsi" w:cstheme="majorHAnsi"/>
              </w:rPr>
              <w:t>Respond</w:t>
            </w:r>
            <w:r>
              <w:rPr>
                <w:rFonts w:asciiTheme="majorHAnsi" w:hAnsiTheme="majorHAnsi" w:cstheme="majorHAnsi"/>
              </w:rPr>
              <w:t>s</w:t>
            </w:r>
            <w:r w:rsidRPr="00E6799C">
              <w:rPr>
                <w:rFonts w:asciiTheme="majorHAnsi" w:hAnsiTheme="majorHAnsi" w:cstheme="majorHAnsi"/>
              </w:rPr>
              <w:t xml:space="preserve"> to abandoned and active hazardous waste sites, as well as accidental chemical releases through the </w:t>
            </w:r>
            <w:r>
              <w:rPr>
                <w:rFonts w:asciiTheme="majorHAnsi" w:hAnsiTheme="majorHAnsi" w:cstheme="majorHAnsi"/>
              </w:rPr>
              <w:t>Superfund program</w:t>
            </w:r>
          </w:p>
          <w:p w:rsidR="00E6799C" w:rsidRPr="006E0AE3" w:rsidRDefault="00E6799C" w:rsidP="002D53F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6799C">
              <w:rPr>
                <w:rFonts w:asciiTheme="majorHAnsi" w:hAnsiTheme="majorHAnsi" w:cstheme="majorHAnsi"/>
              </w:rPr>
              <w:t>Encourage</w:t>
            </w:r>
            <w:r>
              <w:rPr>
                <w:rFonts w:asciiTheme="majorHAnsi" w:hAnsiTheme="majorHAnsi" w:cstheme="majorHAnsi"/>
              </w:rPr>
              <w:t>s</w:t>
            </w:r>
            <w:r w:rsidRPr="00E6799C">
              <w:rPr>
                <w:rFonts w:asciiTheme="majorHAnsi" w:hAnsiTheme="majorHAnsi" w:cstheme="majorHAnsi"/>
              </w:rPr>
              <w:t xml:space="preserve"> innovative technologies to address co</w:t>
            </w:r>
            <w:r>
              <w:rPr>
                <w:rFonts w:asciiTheme="majorHAnsi" w:hAnsiTheme="majorHAnsi" w:cstheme="majorHAnsi"/>
              </w:rPr>
              <w:t>ntaminated soil and groundwater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BE6A3F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E6A3F" w:rsidRPr="00D56177" w:rsidRDefault="00BE6A3F" w:rsidP="00BE6A3F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A3F" w:rsidRPr="00BB53B3" w:rsidRDefault="00BE6A3F" w:rsidP="00BE6A3F">
            <w:pPr>
              <w:numPr>
                <w:ilvl w:val="0"/>
                <w:numId w:val="31"/>
              </w:numPr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Understanding of environmental science and EPA structure and processes</w:t>
            </w:r>
          </w:p>
          <w:p w:rsidR="00BE6A3F" w:rsidRDefault="00BE6A3F" w:rsidP="00BE6A3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(a plus)</w:t>
            </w:r>
            <w:r w:rsidR="00171975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and knowledge of the legislative and federal budgeting process</w:t>
            </w:r>
          </w:p>
          <w:p w:rsidR="00BE6A3F" w:rsidRPr="00F30670" w:rsidRDefault="00BE6A3F" w:rsidP="00BE6A3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Track record of effective manage</w:t>
            </w:r>
            <w:r w:rsidR="00171975">
              <w:rPr>
                <w:rFonts w:asciiTheme="majorHAnsi" w:hAnsiTheme="majorHAnsi" w:cstheme="majorHAnsi"/>
                <w:color w:val="000000"/>
              </w:rPr>
              <w:t>ment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in a large and diverse organization</w:t>
            </w:r>
          </w:p>
          <w:p w:rsidR="00BE6A3F" w:rsidRPr="00BE6A3F" w:rsidRDefault="00BE6A3F" w:rsidP="00BE6A3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:rsidR="00BE6A3F" w:rsidRPr="00BE6A3F" w:rsidRDefault="00BE6A3F" w:rsidP="00BE6A3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Cs/>
              </w:rPr>
            </w:pPr>
            <w:r w:rsidRPr="00BE6A3F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BE6A3F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E6A3F" w:rsidRPr="00D56177" w:rsidRDefault="00BE6A3F" w:rsidP="00BE6A3F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6A3F" w:rsidRDefault="00BE6A3F" w:rsidP="00BE6A3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:rsidR="00BE6A3F" w:rsidRPr="00B4329F" w:rsidRDefault="00BE6A3F" w:rsidP="00BE6A3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F1D38">
              <w:rPr>
                <w:rFonts w:asciiTheme="majorHAnsi" w:eastAsia="Calibri" w:hAnsiTheme="majorHAnsi" w:cstheme="majorHAnsi"/>
                <w:bCs/>
              </w:rPr>
              <w:t>Ability to communicate effectively, internally and externally</w:t>
            </w:r>
          </w:p>
          <w:p w:rsidR="00BE6A3F" w:rsidRPr="00BE6A3F" w:rsidRDefault="00BE6A3F" w:rsidP="00BE6A3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 xml:space="preserve">Strong </w:t>
            </w:r>
            <w:r>
              <w:rPr>
                <w:rFonts w:asciiTheme="majorHAnsi" w:hAnsiTheme="majorHAnsi" w:cstheme="majorHAnsi"/>
                <w:color w:val="000000"/>
              </w:rPr>
              <w:t>coordination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 xml:space="preserve">ies and </w:t>
            </w:r>
            <w:r w:rsidR="00171975">
              <w:rPr>
                <w:rFonts w:asciiTheme="majorHAnsi" w:hAnsiTheme="majorHAnsi" w:cstheme="majorHAnsi"/>
                <w:color w:val="000000"/>
              </w:rPr>
              <w:t xml:space="preserve">with </w:t>
            </w:r>
            <w:r>
              <w:rPr>
                <w:rFonts w:asciiTheme="majorHAnsi" w:hAnsiTheme="majorHAnsi" w:cstheme="majorHAnsi"/>
                <w:color w:val="000000"/>
              </w:rPr>
              <w:t>other relevant stakeholders</w:t>
            </w:r>
          </w:p>
          <w:p w:rsidR="00BE6A3F" w:rsidRPr="00BE6A3F" w:rsidRDefault="00BE6A3F" w:rsidP="00BE6A3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6A3F"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621956" w:rsidP="00FF5026">
            <w:pPr>
              <w:rPr>
                <w:rFonts w:asciiTheme="majorHAnsi" w:hAnsiTheme="majorHAnsi" w:cstheme="majorHAnsi"/>
              </w:rPr>
            </w:pPr>
            <w:proofErr w:type="spellStart"/>
            <w:r w:rsidRPr="00621956">
              <w:rPr>
                <w:rFonts w:asciiTheme="majorHAnsi" w:hAnsiTheme="majorHAnsi" w:cstheme="majorHAnsi"/>
              </w:rPr>
              <w:t>Mathy</w:t>
            </w:r>
            <w:proofErr w:type="spellEnd"/>
            <w:r w:rsidRPr="00621956">
              <w:rPr>
                <w:rFonts w:asciiTheme="majorHAnsi" w:hAnsiTheme="majorHAnsi" w:cstheme="majorHAnsi"/>
              </w:rPr>
              <w:t xml:space="preserve"> Stanislaus</w:t>
            </w:r>
            <w:r>
              <w:rPr>
                <w:rFonts w:asciiTheme="majorHAnsi" w:hAnsiTheme="majorHAnsi" w:cstheme="majorHAnsi"/>
              </w:rPr>
              <w:t xml:space="preserve"> (2009</w:t>
            </w:r>
            <w:r w:rsidR="00FF5026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FF5026">
              <w:rPr>
                <w:rFonts w:asciiTheme="majorHAnsi" w:hAnsiTheme="majorHAnsi" w:cstheme="majorHAnsi"/>
              </w:rPr>
              <w:t>Co-Director, New Partners for Community Revitalization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F5026">
              <w:rPr>
                <w:rFonts w:asciiTheme="majorHAnsi" w:hAnsiTheme="majorHAnsi" w:cstheme="majorHAnsi"/>
              </w:rPr>
              <w:t>President, Allegiance Resources Corporation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F5026">
              <w:rPr>
                <w:rFonts w:asciiTheme="majorHAnsi" w:hAnsiTheme="majorHAnsi" w:cstheme="majorHAnsi"/>
              </w:rPr>
              <w:t xml:space="preserve">Senior Associate, Environmental Department, Huber Lawrence &amp; </w:t>
            </w:r>
            <w:proofErr w:type="spellStart"/>
            <w:r w:rsidR="00FF5026">
              <w:rPr>
                <w:rFonts w:asciiTheme="majorHAnsi" w:hAnsiTheme="majorHAnsi" w:cstheme="majorHAnsi"/>
              </w:rPr>
              <w:t>Abell</w:t>
            </w:r>
            <w:proofErr w:type="spellEnd"/>
            <w:r w:rsidR="00125D0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2221CC" w:rsidP="00505A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Susan P. Bodine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226903">
              <w:rPr>
                <w:rFonts w:asciiTheme="majorHAnsi" w:hAnsiTheme="majorHAnsi" w:cstheme="majorHAnsi"/>
              </w:rPr>
              <w:t>2006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226903" w:rsidRPr="00226903">
              <w:rPr>
                <w:rFonts w:asciiTheme="majorHAnsi" w:hAnsiTheme="majorHAnsi" w:cstheme="majorHAnsi"/>
              </w:rPr>
              <w:t>Staff Director/Senior Counsel, Subcommittee on Water Resources and the Environment, Committee on Transportation and Infrastructure</w:t>
            </w:r>
            <w:r w:rsidR="00505A75">
              <w:rPr>
                <w:rFonts w:asciiTheme="majorHAnsi" w:hAnsiTheme="majorHAnsi" w:cstheme="majorHAnsi"/>
              </w:rPr>
              <w:t>,</w:t>
            </w:r>
            <w:r w:rsidR="00226903" w:rsidRPr="00226903">
              <w:rPr>
                <w:rFonts w:asciiTheme="majorHAnsi" w:hAnsiTheme="majorHAnsi" w:cstheme="majorHAnsi"/>
              </w:rPr>
              <w:t xml:space="preserve"> House of Representatives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226903" w:rsidRPr="00226903">
              <w:rPr>
                <w:rFonts w:asciiTheme="majorHAnsi" w:hAnsiTheme="majorHAnsi" w:cstheme="majorHAnsi"/>
              </w:rPr>
              <w:t>Counsel, Subcommittee on Water Resources and the Environment, Committee on Transportation and Infrastructure, House of Representatives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226903" w:rsidRPr="00226903">
              <w:rPr>
                <w:rFonts w:asciiTheme="majorHAnsi" w:hAnsiTheme="majorHAnsi" w:cstheme="majorHAnsi"/>
              </w:rPr>
              <w:t>Attorney/Associate, Covington &amp; Burling LLP</w:t>
            </w:r>
            <w:r w:rsidR="0022690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2221CC" w:rsidP="00125D07">
            <w:pPr>
              <w:rPr>
                <w:rFonts w:asciiTheme="majorHAnsi" w:hAnsiTheme="majorHAnsi" w:cstheme="majorHAnsi"/>
              </w:rPr>
            </w:pPr>
            <w:r w:rsidRPr="002221CC">
              <w:rPr>
                <w:rFonts w:asciiTheme="majorHAnsi" w:hAnsiTheme="majorHAnsi" w:cstheme="majorHAnsi"/>
              </w:rPr>
              <w:t xml:space="preserve">Marianne Lamont </w:t>
            </w:r>
            <w:proofErr w:type="spellStart"/>
            <w:r w:rsidRPr="002221CC">
              <w:rPr>
                <w:rFonts w:asciiTheme="majorHAnsi" w:hAnsiTheme="majorHAnsi" w:cstheme="majorHAnsi"/>
              </w:rPr>
              <w:t>Horinko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(2001</w:t>
            </w:r>
            <w:r w:rsidR="00125D07">
              <w:rPr>
                <w:rFonts w:asciiTheme="majorHAnsi" w:hAnsiTheme="majorHAnsi" w:cstheme="majorHAnsi"/>
              </w:rPr>
              <w:t xml:space="preserve"> to 2004</w:t>
            </w:r>
            <w:r>
              <w:rPr>
                <w:rFonts w:asciiTheme="majorHAnsi" w:hAnsiTheme="majorHAnsi" w:cstheme="majorHAnsi"/>
              </w:rPr>
              <w:t>):</w:t>
            </w:r>
            <w:r w:rsidR="00125D07">
              <w:rPr>
                <w:rFonts w:asciiTheme="majorHAnsi" w:hAnsiTheme="majorHAnsi" w:cstheme="majorHAnsi"/>
              </w:rPr>
              <w:t xml:space="preserve"> President,</w:t>
            </w:r>
            <w:r w:rsidR="00125D07" w:rsidRPr="00125D07">
              <w:rPr>
                <w:rFonts w:asciiTheme="majorHAnsi" w:hAnsiTheme="majorHAnsi" w:cstheme="majorHAnsi"/>
              </w:rPr>
              <w:t xml:space="preserve"> Clay Associates, Inc</w:t>
            </w:r>
            <w:r w:rsidR="00125D07">
              <w:rPr>
                <w:rFonts w:asciiTheme="majorHAnsi" w:hAnsiTheme="majorHAnsi" w:cstheme="majorHAnsi"/>
              </w:rPr>
              <w:t xml:space="preserve">.; </w:t>
            </w:r>
            <w:r w:rsidR="00125D07" w:rsidRPr="00125D07">
              <w:rPr>
                <w:rFonts w:asciiTheme="majorHAnsi" w:hAnsiTheme="majorHAnsi" w:cstheme="majorHAnsi"/>
              </w:rPr>
              <w:t>Attorney Advisor to Assistant Administrator Don Clay, Office of Land and Emergency Managemen</w:t>
            </w:r>
            <w:r w:rsidR="00125D07">
              <w:rPr>
                <w:rFonts w:asciiTheme="majorHAnsi" w:hAnsiTheme="majorHAnsi" w:cstheme="majorHAnsi"/>
              </w:rPr>
              <w:t>t, EPA</w:t>
            </w:r>
            <w:r w:rsidR="00125D07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8B" w:rsidRDefault="00614A8B" w:rsidP="001E22F1">
      <w:r>
        <w:separator/>
      </w:r>
    </w:p>
  </w:endnote>
  <w:endnote w:type="continuationSeparator" w:id="0">
    <w:p w:rsidR="00614A8B" w:rsidRDefault="00614A8B" w:rsidP="001E22F1">
      <w:r>
        <w:continuationSeparator/>
      </w:r>
    </w:p>
  </w:endnote>
  <w:endnote w:id="1">
    <w:p w:rsidR="00226903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A135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945AA" w:rsidRDefault="000945A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945AA">
        <w:t>https://www.epa.gov/aboutepa/epa-organization-chart</w:t>
      </w:r>
    </w:p>
  </w:endnote>
  <w:endnote w:id="3">
    <w:p w:rsidR="00F653CF" w:rsidRDefault="00F653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53CF">
        <w:t>https://www.epa.gov/sites/production/files/2015-02/documents/epa_fy_2016_congressional_justification.pdf</w:t>
      </w:r>
    </w:p>
  </w:endnote>
  <w:endnote w:id="4">
    <w:p w:rsidR="00E6799C" w:rsidRDefault="00E6799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E6799C" w:rsidRDefault="00E679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799C">
        <w:t>https://www.epa.gov/aboutepa/about-office-land-and-emergency-management</w:t>
      </w:r>
    </w:p>
  </w:endnote>
  <w:endnote w:id="6">
    <w:p w:rsidR="00125D07" w:rsidRDefault="00125D0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5D07">
        <w:t>https://www.linkedin.com/in/mathy-stanislaus-70819886/</w:t>
      </w:r>
    </w:p>
  </w:endnote>
  <w:endnote w:id="7">
    <w:p w:rsidR="00226903" w:rsidRDefault="00226903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226903">
        <w:t>https://lo.bvdep.com/PeopleDocument.asp?PersonId=-1&amp;LDIPeopleId=361924&amp;Save=1</w:t>
      </w:r>
    </w:p>
  </w:endnote>
  <w:endnote w:id="8">
    <w:p w:rsidR="00125D07" w:rsidRDefault="00125D0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5D07">
        <w:t>http://www.thehorinkogroup.org/our-team/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8B" w:rsidRDefault="00614A8B" w:rsidP="001E22F1">
      <w:r>
        <w:separator/>
      </w:r>
    </w:p>
  </w:footnote>
  <w:footnote w:type="continuationSeparator" w:id="0">
    <w:p w:rsidR="00614A8B" w:rsidRDefault="00614A8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A135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D8D"/>
    <w:multiLevelType w:val="hybridMultilevel"/>
    <w:tmpl w:val="670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0"/>
  </w:num>
  <w:num w:numId="35">
    <w:abstractNumId w:val="26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45AA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D07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975"/>
    <w:rsid w:val="00171A70"/>
    <w:rsid w:val="0017272D"/>
    <w:rsid w:val="00175FCC"/>
    <w:rsid w:val="00177526"/>
    <w:rsid w:val="0018425C"/>
    <w:rsid w:val="001956F0"/>
    <w:rsid w:val="001A1352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1CC"/>
    <w:rsid w:val="00222732"/>
    <w:rsid w:val="00224E61"/>
    <w:rsid w:val="00226903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53FE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1C5E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00DA"/>
    <w:rsid w:val="00422D9C"/>
    <w:rsid w:val="00424234"/>
    <w:rsid w:val="00430990"/>
    <w:rsid w:val="00435A07"/>
    <w:rsid w:val="00441ACF"/>
    <w:rsid w:val="00443787"/>
    <w:rsid w:val="004446D4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5A75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4A8B"/>
    <w:rsid w:val="00621956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0AE3"/>
    <w:rsid w:val="006E374B"/>
    <w:rsid w:val="006E50C0"/>
    <w:rsid w:val="007043CA"/>
    <w:rsid w:val="0072243C"/>
    <w:rsid w:val="007237FA"/>
    <w:rsid w:val="007265E1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4543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04B1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444B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ACB"/>
    <w:rsid w:val="009D264E"/>
    <w:rsid w:val="009D3593"/>
    <w:rsid w:val="009E1FC3"/>
    <w:rsid w:val="009E46C4"/>
    <w:rsid w:val="009E586C"/>
    <w:rsid w:val="009F59E4"/>
    <w:rsid w:val="00A05ED5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6A3F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57E0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799C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46DB8"/>
    <w:rsid w:val="00F51D84"/>
    <w:rsid w:val="00F62141"/>
    <w:rsid w:val="00F653CF"/>
    <w:rsid w:val="00F67CCF"/>
    <w:rsid w:val="00F71BC1"/>
    <w:rsid w:val="00F82EF1"/>
    <w:rsid w:val="00F84D65"/>
    <w:rsid w:val="00F906D0"/>
    <w:rsid w:val="00F9394B"/>
    <w:rsid w:val="00FA4096"/>
    <w:rsid w:val="00FA58FD"/>
    <w:rsid w:val="00FA6BAA"/>
    <w:rsid w:val="00FB1139"/>
    <w:rsid w:val="00FB2965"/>
    <w:rsid w:val="00FC0DC5"/>
    <w:rsid w:val="00FC3ED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449A3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900EB9-2261-48CF-8329-A1559FA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2017-06-30T16:15:00Z</dcterms:created>
  <dcterms:modified xsi:type="dcterms:W3CDTF">2017-08-23T20:01:00Z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