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545B87">
      <w:pPr>
        <w:pStyle w:val="Heading1"/>
        <w:pBdr>
          <w:bottom w:val="none" w:sz="0" w:space="0" w:color="auto"/>
        </w:pBdr>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661AE5" w:rsidRDefault="000120E9" w:rsidP="00545B87">
      <w:pPr>
        <w:pBdr>
          <w:bottom w:val="single" w:sz="4" w:space="1" w:color="auto"/>
        </w:pBdr>
        <w:rPr>
          <w:rFonts w:ascii="Arial" w:eastAsiaTheme="majorEastAsia" w:hAnsi="Arial" w:cstheme="majorBidi"/>
          <w:b/>
          <w:bCs/>
          <w:caps/>
          <w:sz w:val="26"/>
          <w:szCs w:val="24"/>
        </w:rPr>
      </w:pPr>
      <w:bookmarkStart w:id="1" w:name="_Toc465846433"/>
      <w:r w:rsidRPr="008930D4">
        <w:rPr>
          <w:rFonts w:ascii="Arial" w:eastAsiaTheme="majorEastAsia" w:hAnsi="Arial" w:cstheme="majorBidi"/>
          <w:b/>
          <w:bCs/>
          <w:caps/>
          <w:sz w:val="26"/>
          <w:szCs w:val="24"/>
        </w:rPr>
        <w:t>Assistant secretary for budget and programs, Department of transportation</w:t>
      </w:r>
      <w:bookmarkEnd w:id="1"/>
    </w:p>
    <w:p w:rsidR="000120E9" w:rsidRPr="00224D1E" w:rsidRDefault="000120E9"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224D1E" w:rsidRPr="00BD21A2"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BD21A2" w:rsidRDefault="00B64A22" w:rsidP="00B64A22">
            <w:pPr>
              <w:jc w:val="center"/>
              <w:rPr>
                <w:rFonts w:asciiTheme="majorHAnsi" w:hAnsiTheme="majorHAnsi" w:cstheme="majorHAnsi"/>
                <w:b/>
              </w:rPr>
            </w:pPr>
            <w:r w:rsidRPr="00BD21A2">
              <w:rPr>
                <w:rFonts w:asciiTheme="majorHAnsi" w:hAnsiTheme="majorHAnsi" w:cstheme="majorHAnsi"/>
                <w:b/>
              </w:rPr>
              <w:t>OVERVIEW</w:t>
            </w:r>
          </w:p>
        </w:tc>
      </w:tr>
      <w:tr w:rsidR="00976EB2" w:rsidRPr="00BD21A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76EB2" w:rsidRPr="00BD21A2" w:rsidRDefault="00976EB2" w:rsidP="00976EB2">
            <w:pPr>
              <w:contextualSpacing/>
              <w:rPr>
                <w:rFonts w:asciiTheme="majorHAnsi" w:hAnsiTheme="majorHAnsi" w:cstheme="majorHAnsi"/>
              </w:rPr>
            </w:pPr>
            <w:r w:rsidRPr="00BD21A2">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976EB2" w:rsidRPr="00BD21A2" w:rsidRDefault="00545B87" w:rsidP="00976EB2">
            <w:pPr>
              <w:contextualSpacing/>
              <w:rPr>
                <w:rFonts w:asciiTheme="majorHAnsi" w:hAnsiTheme="majorHAnsi" w:cstheme="majorHAnsi"/>
              </w:rPr>
            </w:pPr>
            <w:r w:rsidRPr="00BD21A2">
              <w:rPr>
                <w:rFonts w:asciiTheme="majorHAnsi" w:hAnsiTheme="majorHAnsi" w:cstheme="majorHAnsi"/>
              </w:rPr>
              <w:t>Commerce, Science</w:t>
            </w:r>
            <w:r w:rsidR="00976EB2" w:rsidRPr="00BD21A2">
              <w:rPr>
                <w:rFonts w:asciiTheme="majorHAnsi" w:hAnsiTheme="majorHAnsi" w:cstheme="majorHAnsi"/>
              </w:rPr>
              <w:t xml:space="preserve"> and Transportation </w:t>
            </w:r>
          </w:p>
        </w:tc>
      </w:tr>
      <w:tr w:rsidR="00976EB2" w:rsidRPr="00BD21A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76EB2" w:rsidRPr="00BD21A2" w:rsidRDefault="00976EB2" w:rsidP="00976EB2">
            <w:pPr>
              <w:contextualSpacing/>
              <w:rPr>
                <w:rFonts w:asciiTheme="majorHAnsi" w:hAnsiTheme="majorHAnsi" w:cstheme="majorHAnsi"/>
              </w:rPr>
            </w:pPr>
            <w:r w:rsidRPr="00BD21A2">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976EB2" w:rsidRPr="00BD21A2" w:rsidRDefault="00976EB2" w:rsidP="00976EB2">
            <w:pPr>
              <w:contextualSpacing/>
              <w:rPr>
                <w:rFonts w:asciiTheme="majorHAnsi" w:hAnsiTheme="majorHAnsi" w:cstheme="majorHAnsi"/>
                <w:bCs/>
                <w:lang w:val="en"/>
              </w:rPr>
            </w:pPr>
            <w:r w:rsidRPr="00BD21A2">
              <w:rPr>
                <w:rFonts w:asciiTheme="majorHAnsi" w:hAnsiTheme="majorHAnsi" w:cstheme="majorHAnsi"/>
                <w:bCs/>
                <w:lang w:val="en"/>
              </w:rPr>
              <w:t>To ensure a fast, safe, efficient, accessible and convenient transportation system that meets our vital national interests and enhances the quality of life of the American people, today and into the future.</w:t>
            </w:r>
          </w:p>
          <w:p w:rsidR="00BD21A2" w:rsidRPr="00BD21A2" w:rsidRDefault="00BD21A2" w:rsidP="00976EB2">
            <w:pPr>
              <w:contextualSpacing/>
              <w:rPr>
                <w:rFonts w:asciiTheme="majorHAnsi" w:hAnsiTheme="majorHAnsi" w:cstheme="majorHAnsi"/>
                <w:bCs/>
                <w:lang w:val="en"/>
              </w:rPr>
            </w:pPr>
          </w:p>
          <w:p w:rsidR="00BD21A2" w:rsidRPr="00BD21A2" w:rsidRDefault="00BD21A2" w:rsidP="00976EB2">
            <w:pPr>
              <w:rPr>
                <w:rFonts w:asciiTheme="majorHAnsi" w:hAnsiTheme="majorHAnsi" w:cstheme="majorHAnsi"/>
              </w:rPr>
            </w:pPr>
            <w:r w:rsidRPr="00BD21A2">
              <w:rPr>
                <w:rFonts w:asciiTheme="majorHAnsi" w:hAnsiTheme="majorHAnsi" w:cstheme="majorHAnsi"/>
              </w:rPr>
              <w:t>This CFO is covered by the CFO Act of 1990 that may be filled through appointment by the president, with the advice and consent of the Senate, or through designation by the president from among agency officials who have been confirmed by the Senate for other positions.</w:t>
            </w:r>
            <w:r w:rsidRPr="00BD21A2">
              <w:rPr>
                <w:rStyle w:val="EndnoteReference"/>
                <w:rFonts w:asciiTheme="majorHAnsi" w:hAnsiTheme="majorHAnsi" w:cstheme="majorHAnsi"/>
              </w:rPr>
              <w:endnoteReference w:id="1"/>
            </w:r>
          </w:p>
        </w:tc>
      </w:tr>
      <w:tr w:rsidR="00976EB2" w:rsidRPr="00BD21A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76EB2" w:rsidRPr="00BD21A2" w:rsidRDefault="00976EB2" w:rsidP="00976EB2">
            <w:pPr>
              <w:contextualSpacing/>
              <w:rPr>
                <w:rFonts w:asciiTheme="majorHAnsi" w:hAnsiTheme="majorHAnsi" w:cstheme="majorHAnsi"/>
              </w:rPr>
            </w:pPr>
            <w:r w:rsidRPr="00BD21A2">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976EB2" w:rsidRPr="00BD21A2" w:rsidRDefault="00976EB2" w:rsidP="00976EB2">
            <w:pPr>
              <w:contextualSpacing/>
              <w:rPr>
                <w:rFonts w:asciiTheme="majorHAnsi" w:hAnsiTheme="majorHAnsi" w:cstheme="majorHAnsi"/>
              </w:rPr>
            </w:pPr>
            <w:r w:rsidRPr="00BD21A2">
              <w:rPr>
                <w:rFonts w:asciiTheme="majorHAnsi" w:hAnsiTheme="majorHAnsi" w:cstheme="majorHAnsi"/>
                <w:lang w:val="en"/>
              </w:rPr>
              <w:t>The Chief Financial Officer and Assistant Secretary for Budget and Programs at the Department of Transportation (DOT) leads the teams responsible for providing sound budget development, disciplined performance review, rigorous financial management and responsible credit administration for the department. This includes a range of functions, such as leading the department’s efforts to support formulation of the president’s budget; engaging in financial management; serving as the key fiscal advisor to the secretary; and serving as the vice chair of DOT’s Credit Council, which sets the department’s credit policies and oversees credit and financing programs, including recommending the approval or disapproval of financing support for specific projects. CFOs also play a crucial government-wide role.</w:t>
            </w:r>
          </w:p>
        </w:tc>
      </w:tr>
      <w:tr w:rsidR="00976EB2" w:rsidRPr="00BD21A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76EB2" w:rsidRPr="00BD21A2" w:rsidRDefault="00976EB2" w:rsidP="00976EB2">
            <w:pPr>
              <w:contextualSpacing/>
              <w:rPr>
                <w:rFonts w:asciiTheme="majorHAnsi" w:hAnsiTheme="majorHAnsi" w:cstheme="majorHAnsi"/>
              </w:rPr>
            </w:pPr>
            <w:r w:rsidRPr="00BD21A2">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976EB2" w:rsidRPr="00BD21A2" w:rsidRDefault="00C96BD8" w:rsidP="009C044D">
            <w:pPr>
              <w:contextualSpacing/>
              <w:rPr>
                <w:rFonts w:asciiTheme="majorHAnsi" w:hAnsiTheme="majorHAnsi" w:cstheme="majorHAnsi"/>
                <w:bCs/>
              </w:rPr>
            </w:pPr>
            <w:r w:rsidRPr="00BD21A2">
              <w:rPr>
                <w:rFonts w:asciiTheme="majorHAnsi" w:hAnsiTheme="majorHAnsi" w:cstheme="majorHAnsi"/>
                <w:bCs/>
              </w:rPr>
              <w:t>Level IV $</w:t>
            </w:r>
            <w:r w:rsidR="009C044D">
              <w:rPr>
                <w:rFonts w:asciiTheme="majorHAnsi" w:hAnsiTheme="majorHAnsi" w:cstheme="majorHAnsi"/>
                <w:bCs/>
              </w:rPr>
              <w:t>155,500</w:t>
            </w:r>
            <w:r w:rsidR="00976EB2" w:rsidRPr="00BD21A2">
              <w:rPr>
                <w:rFonts w:asciiTheme="majorHAnsi" w:hAnsiTheme="majorHAnsi" w:cstheme="majorHAnsi"/>
                <w:bCs/>
              </w:rPr>
              <w:t xml:space="preserve"> (5 U.S.C. § 5315)</w:t>
            </w:r>
            <w:r w:rsidRPr="00BD21A2">
              <w:rPr>
                <w:rStyle w:val="EndnoteReference"/>
                <w:rFonts w:asciiTheme="majorHAnsi" w:hAnsiTheme="majorHAnsi" w:cstheme="majorHAnsi"/>
                <w:bCs/>
              </w:rPr>
              <w:endnoteReference w:id="2"/>
            </w:r>
          </w:p>
        </w:tc>
      </w:tr>
      <w:tr w:rsidR="00976EB2" w:rsidRPr="00BD21A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76EB2" w:rsidRPr="00BD21A2" w:rsidRDefault="00976EB2" w:rsidP="00976EB2">
            <w:pPr>
              <w:contextualSpacing/>
              <w:rPr>
                <w:rFonts w:asciiTheme="majorHAnsi" w:hAnsiTheme="majorHAnsi" w:cstheme="majorHAnsi"/>
              </w:rPr>
            </w:pPr>
            <w:r w:rsidRPr="00BD21A2">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976EB2" w:rsidRPr="00BD21A2" w:rsidRDefault="00976EB2" w:rsidP="00976EB2">
            <w:pPr>
              <w:contextualSpacing/>
              <w:rPr>
                <w:rFonts w:asciiTheme="majorHAnsi" w:hAnsiTheme="majorHAnsi" w:cstheme="majorHAnsi"/>
              </w:rPr>
            </w:pPr>
            <w:r w:rsidRPr="00BD21A2">
              <w:rPr>
                <w:rFonts w:asciiTheme="majorHAnsi" w:hAnsiTheme="majorHAnsi" w:cstheme="majorHAnsi"/>
              </w:rPr>
              <w:t>Secretary and Deputy Secretary of the Department of Transportation</w:t>
            </w:r>
          </w:p>
        </w:tc>
      </w:tr>
      <w:tr w:rsidR="00684398" w:rsidRPr="00BD21A2"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BD21A2" w:rsidRDefault="00684398" w:rsidP="00684398">
            <w:pPr>
              <w:jc w:val="center"/>
              <w:rPr>
                <w:rFonts w:asciiTheme="majorHAnsi" w:hAnsiTheme="majorHAnsi" w:cstheme="majorHAnsi"/>
                <w:b/>
              </w:rPr>
            </w:pPr>
            <w:r w:rsidRPr="00BD21A2">
              <w:rPr>
                <w:rFonts w:asciiTheme="majorHAnsi" w:hAnsiTheme="majorHAnsi" w:cstheme="majorHAnsi"/>
                <w:b/>
              </w:rPr>
              <w:t>RESPONSIBILITIES</w:t>
            </w:r>
          </w:p>
        </w:tc>
      </w:tr>
      <w:tr w:rsidR="00976EB2" w:rsidRPr="00BD21A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76EB2" w:rsidRPr="00BD21A2" w:rsidRDefault="00976EB2" w:rsidP="00976EB2">
            <w:pPr>
              <w:contextualSpacing/>
              <w:rPr>
                <w:rFonts w:asciiTheme="majorHAnsi" w:hAnsiTheme="majorHAnsi" w:cstheme="majorHAnsi"/>
              </w:rPr>
            </w:pPr>
            <w:r w:rsidRPr="00BD21A2">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976EB2" w:rsidRPr="00BD21A2" w:rsidRDefault="00976EB2" w:rsidP="00976EB2">
            <w:pPr>
              <w:contextualSpacing/>
              <w:rPr>
                <w:rFonts w:asciiTheme="majorHAnsi" w:hAnsiTheme="majorHAnsi" w:cstheme="majorHAnsi"/>
                <w:bCs/>
              </w:rPr>
            </w:pPr>
            <w:r w:rsidRPr="00BD21A2">
              <w:rPr>
                <w:rFonts w:asciiTheme="majorHAnsi" w:hAnsiTheme="majorHAnsi" w:cstheme="majorHAnsi"/>
                <w:lang w:val="en"/>
              </w:rPr>
              <w:t>In fiscal 2015, DOT had $75,425 million in outlays and 53,822 total employment. DOT's budget, performance and financial management activities are overseen by the office of the chief financial officer and the assistant secretary for budget and programs.</w:t>
            </w:r>
          </w:p>
        </w:tc>
      </w:tr>
      <w:tr w:rsidR="00976EB2" w:rsidRPr="00BD21A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76EB2" w:rsidRPr="00BD21A2" w:rsidRDefault="00976EB2" w:rsidP="00976EB2">
            <w:pPr>
              <w:contextualSpacing/>
              <w:rPr>
                <w:rFonts w:asciiTheme="majorHAnsi" w:hAnsiTheme="majorHAnsi" w:cstheme="majorHAnsi"/>
              </w:rPr>
            </w:pPr>
            <w:r w:rsidRPr="00BD21A2">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976EB2" w:rsidRPr="00BD21A2" w:rsidRDefault="00976EB2" w:rsidP="00976EB2">
            <w:pPr>
              <w:numPr>
                <w:ilvl w:val="0"/>
                <w:numId w:val="39"/>
              </w:numPr>
              <w:ind w:left="432"/>
              <w:contextualSpacing/>
              <w:rPr>
                <w:rFonts w:asciiTheme="majorHAnsi" w:hAnsiTheme="majorHAnsi" w:cstheme="majorHAnsi"/>
              </w:rPr>
            </w:pPr>
            <w:r w:rsidRPr="00BD21A2">
              <w:rPr>
                <w:rFonts w:asciiTheme="majorHAnsi" w:hAnsiTheme="majorHAnsi" w:cstheme="majorHAnsi"/>
              </w:rPr>
              <w:t>Develops and maintains integrated accounting and financial management systems</w:t>
            </w:r>
          </w:p>
          <w:p w:rsidR="00976EB2" w:rsidRPr="00BD21A2" w:rsidRDefault="00976EB2" w:rsidP="00976EB2">
            <w:pPr>
              <w:numPr>
                <w:ilvl w:val="0"/>
                <w:numId w:val="39"/>
              </w:numPr>
              <w:ind w:left="432"/>
              <w:contextualSpacing/>
              <w:rPr>
                <w:rFonts w:asciiTheme="majorHAnsi" w:hAnsiTheme="majorHAnsi" w:cstheme="majorHAnsi"/>
              </w:rPr>
            </w:pPr>
            <w:r w:rsidRPr="00BD21A2">
              <w:rPr>
                <w:rFonts w:asciiTheme="majorHAnsi" w:hAnsiTheme="majorHAnsi" w:cstheme="majorHAnsi"/>
              </w:rPr>
              <w:t xml:space="preserve">Oversees the recruitment, selection and training of personnel to carry out agency financial management functions, as well as </w:t>
            </w:r>
            <w:r w:rsidRPr="00BD21A2">
              <w:rPr>
                <w:rFonts w:asciiTheme="majorHAnsi" w:hAnsiTheme="majorHAnsi" w:cstheme="majorHAnsi"/>
              </w:rPr>
              <w:lastRenderedPageBreak/>
              <w:t>managing, training and providing policy guidance and oversight of these personnel and their activities</w:t>
            </w:r>
          </w:p>
          <w:p w:rsidR="00976EB2" w:rsidRPr="00BD21A2" w:rsidRDefault="00976EB2" w:rsidP="00976EB2">
            <w:pPr>
              <w:numPr>
                <w:ilvl w:val="0"/>
                <w:numId w:val="39"/>
              </w:numPr>
              <w:ind w:left="432"/>
              <w:contextualSpacing/>
              <w:rPr>
                <w:rFonts w:asciiTheme="majorHAnsi" w:hAnsiTheme="majorHAnsi" w:cstheme="majorHAnsi"/>
              </w:rPr>
            </w:pPr>
            <w:r w:rsidRPr="00BD21A2">
              <w:rPr>
                <w:rFonts w:asciiTheme="majorHAnsi" w:hAnsiTheme="majorHAnsi" w:cstheme="majorHAnsi"/>
              </w:rPr>
              <w:t>Implements agency asset management systems, including systems for cash management, credit management, debt collection, and property and inventory management and control</w:t>
            </w:r>
          </w:p>
          <w:p w:rsidR="00976EB2" w:rsidRPr="00BD21A2" w:rsidRDefault="00976EB2" w:rsidP="00976EB2">
            <w:pPr>
              <w:numPr>
                <w:ilvl w:val="0"/>
                <w:numId w:val="39"/>
              </w:numPr>
              <w:ind w:left="432"/>
              <w:contextualSpacing/>
              <w:rPr>
                <w:rFonts w:asciiTheme="majorHAnsi" w:hAnsiTheme="majorHAnsi" w:cstheme="majorHAnsi"/>
              </w:rPr>
            </w:pPr>
            <w:r w:rsidRPr="00BD21A2">
              <w:rPr>
                <w:rFonts w:asciiTheme="majorHAnsi" w:hAnsiTheme="majorHAnsi" w:cstheme="majorHAnsi"/>
              </w:rPr>
              <w:t>Develops budgets that support all agency missions</w:t>
            </w:r>
          </w:p>
          <w:p w:rsidR="00976EB2" w:rsidRPr="00BD21A2" w:rsidRDefault="00976EB2" w:rsidP="00976EB2">
            <w:pPr>
              <w:numPr>
                <w:ilvl w:val="0"/>
                <w:numId w:val="39"/>
              </w:numPr>
              <w:ind w:left="432"/>
              <w:contextualSpacing/>
              <w:rPr>
                <w:rFonts w:asciiTheme="majorHAnsi" w:hAnsiTheme="majorHAnsi" w:cstheme="majorHAnsi"/>
              </w:rPr>
            </w:pPr>
            <w:r w:rsidRPr="00BD21A2">
              <w:rPr>
                <w:rFonts w:asciiTheme="majorHAnsi" w:hAnsiTheme="majorHAnsi" w:cstheme="majorHAnsi"/>
              </w:rPr>
              <w:t>Manages the financial execution of the agency budget and actual expenditures</w:t>
            </w:r>
          </w:p>
          <w:p w:rsidR="00976EB2" w:rsidRPr="00BD21A2" w:rsidRDefault="00976EB2" w:rsidP="00976EB2">
            <w:pPr>
              <w:numPr>
                <w:ilvl w:val="0"/>
                <w:numId w:val="39"/>
              </w:numPr>
              <w:ind w:left="432"/>
              <w:contextualSpacing/>
              <w:rPr>
                <w:rFonts w:asciiTheme="majorHAnsi" w:hAnsiTheme="majorHAnsi" w:cstheme="majorHAnsi"/>
              </w:rPr>
            </w:pPr>
            <w:r w:rsidRPr="00BD21A2">
              <w:rPr>
                <w:rFonts w:asciiTheme="majorHAnsi" w:hAnsiTheme="majorHAnsi" w:cstheme="majorHAnsi"/>
              </w:rPr>
              <w:t>Provides financial and performance reports to staff, overseers and stakeholders</w:t>
            </w:r>
          </w:p>
          <w:p w:rsidR="00976EB2" w:rsidRPr="00BD21A2" w:rsidRDefault="00976EB2" w:rsidP="00976EB2">
            <w:pPr>
              <w:numPr>
                <w:ilvl w:val="0"/>
                <w:numId w:val="39"/>
              </w:numPr>
              <w:ind w:left="432"/>
              <w:contextualSpacing/>
              <w:rPr>
                <w:rFonts w:asciiTheme="majorHAnsi" w:hAnsiTheme="majorHAnsi" w:cstheme="majorHAnsi"/>
              </w:rPr>
            </w:pPr>
            <w:r w:rsidRPr="00BD21A2">
              <w:rPr>
                <w:rFonts w:asciiTheme="majorHAnsi" w:hAnsiTheme="majorHAnsi" w:cstheme="majorHAnsi"/>
              </w:rPr>
              <w:t>Ties the budget and performance to outcomes</w:t>
            </w:r>
          </w:p>
          <w:p w:rsidR="00976EB2" w:rsidRPr="00BD21A2" w:rsidRDefault="00976EB2" w:rsidP="00976EB2">
            <w:pPr>
              <w:numPr>
                <w:ilvl w:val="0"/>
                <w:numId w:val="39"/>
              </w:numPr>
              <w:ind w:left="432"/>
              <w:contextualSpacing/>
              <w:rPr>
                <w:rFonts w:asciiTheme="majorHAnsi" w:hAnsiTheme="majorHAnsi" w:cstheme="majorHAnsi"/>
              </w:rPr>
            </w:pPr>
            <w:r w:rsidRPr="00BD21A2">
              <w:rPr>
                <w:rFonts w:asciiTheme="majorHAnsi" w:hAnsiTheme="majorHAnsi" w:cstheme="majorHAnsi"/>
              </w:rPr>
              <w:t>Takes the lead role in enterprise risk-management</w:t>
            </w:r>
          </w:p>
          <w:p w:rsidR="00976EB2" w:rsidRPr="00BD21A2" w:rsidRDefault="00976EB2" w:rsidP="00976EB2">
            <w:pPr>
              <w:numPr>
                <w:ilvl w:val="0"/>
                <w:numId w:val="39"/>
              </w:numPr>
              <w:ind w:left="432"/>
              <w:contextualSpacing/>
              <w:rPr>
                <w:rFonts w:asciiTheme="majorHAnsi" w:eastAsia="Calibri" w:hAnsiTheme="majorHAnsi" w:cstheme="majorHAnsi"/>
              </w:rPr>
            </w:pPr>
            <w:r w:rsidRPr="00BD21A2">
              <w:rPr>
                <w:rFonts w:asciiTheme="majorHAnsi" w:eastAsia="Calibri" w:hAnsiTheme="majorHAnsi" w:cstheme="majorHAnsi"/>
              </w:rPr>
              <w:t>Serving as the vice chair of the department’s Credit Council.</w:t>
            </w:r>
          </w:p>
          <w:p w:rsidR="00976EB2" w:rsidRPr="00BD21A2" w:rsidRDefault="00976EB2" w:rsidP="00976EB2">
            <w:pPr>
              <w:numPr>
                <w:ilvl w:val="0"/>
                <w:numId w:val="39"/>
              </w:numPr>
              <w:ind w:left="432"/>
              <w:contextualSpacing/>
              <w:rPr>
                <w:rFonts w:asciiTheme="majorHAnsi" w:eastAsia="Calibri" w:hAnsiTheme="majorHAnsi" w:cstheme="majorHAnsi"/>
              </w:rPr>
            </w:pPr>
            <w:r w:rsidRPr="00BD21A2">
              <w:rPr>
                <w:rFonts w:asciiTheme="majorHAnsi" w:eastAsia="Calibri" w:hAnsiTheme="majorHAnsi" w:cstheme="majorHAnsi"/>
              </w:rPr>
              <w:t>Oversees the Transportation Infrastructure Finance and Innovation Act (TIFIA) program and the TIFIA Joint Program Office on behalf of the secretary, including evaluating individual projects and providing overall policy direction and program decisions for the TIFIA program</w:t>
            </w:r>
          </w:p>
        </w:tc>
      </w:tr>
      <w:tr w:rsidR="00976EB2" w:rsidRPr="00BD21A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76EB2" w:rsidRPr="00BD21A2" w:rsidRDefault="00976EB2" w:rsidP="00976EB2">
            <w:pPr>
              <w:rPr>
                <w:rFonts w:asciiTheme="majorHAnsi" w:hAnsiTheme="majorHAnsi" w:cstheme="majorHAnsi"/>
              </w:rPr>
            </w:pPr>
            <w:r w:rsidRPr="00BD21A2">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976EB2" w:rsidRPr="00BD21A2" w:rsidRDefault="00976EB2" w:rsidP="00976EB2">
            <w:pPr>
              <w:contextualSpacing/>
              <w:jc w:val="center"/>
              <w:rPr>
                <w:rFonts w:asciiTheme="majorHAnsi" w:hAnsiTheme="majorHAnsi" w:cstheme="majorHAnsi"/>
              </w:rPr>
            </w:pPr>
          </w:p>
          <w:p w:rsidR="00976EB2" w:rsidRPr="00BD21A2" w:rsidRDefault="00976EB2" w:rsidP="00976EB2">
            <w:pPr>
              <w:contextualSpacing/>
              <w:jc w:val="center"/>
              <w:rPr>
                <w:rFonts w:asciiTheme="majorHAnsi" w:hAnsiTheme="majorHAnsi" w:cstheme="majorHAnsi"/>
              </w:rPr>
            </w:pPr>
          </w:p>
          <w:p w:rsidR="00976EB2" w:rsidRPr="00BD21A2" w:rsidRDefault="00976EB2" w:rsidP="00976EB2">
            <w:pPr>
              <w:contextualSpacing/>
              <w:jc w:val="center"/>
              <w:rPr>
                <w:rFonts w:asciiTheme="majorHAnsi" w:hAnsiTheme="majorHAnsi" w:cstheme="majorHAnsi"/>
              </w:rPr>
            </w:pPr>
            <w:r w:rsidRPr="00BD21A2">
              <w:rPr>
                <w:rFonts w:asciiTheme="majorHAnsi" w:hAnsiTheme="majorHAnsi" w:cstheme="majorHAnsi"/>
              </w:rPr>
              <w:t xml:space="preserve">[Depends on the policy priorities of the administration] </w:t>
            </w:r>
          </w:p>
          <w:p w:rsidR="00976EB2" w:rsidRPr="00BD21A2" w:rsidRDefault="00976EB2" w:rsidP="00976EB2">
            <w:pPr>
              <w:contextualSpacing/>
              <w:jc w:val="center"/>
              <w:rPr>
                <w:rFonts w:asciiTheme="majorHAnsi" w:hAnsiTheme="majorHAnsi" w:cstheme="majorHAnsi"/>
              </w:rPr>
            </w:pPr>
          </w:p>
          <w:p w:rsidR="00976EB2" w:rsidRPr="00BD21A2" w:rsidRDefault="00976EB2" w:rsidP="00976EB2">
            <w:pPr>
              <w:contextualSpacing/>
              <w:jc w:val="center"/>
              <w:rPr>
                <w:rFonts w:asciiTheme="majorHAnsi" w:hAnsiTheme="majorHAnsi" w:cstheme="majorHAnsi"/>
              </w:rPr>
            </w:pPr>
          </w:p>
        </w:tc>
      </w:tr>
      <w:tr w:rsidR="00684398" w:rsidRPr="00BD21A2"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BD21A2" w:rsidRDefault="00684398" w:rsidP="00684398">
            <w:pPr>
              <w:jc w:val="center"/>
              <w:rPr>
                <w:rFonts w:asciiTheme="majorHAnsi" w:hAnsiTheme="majorHAnsi" w:cstheme="majorHAnsi"/>
                <w:b/>
              </w:rPr>
            </w:pPr>
            <w:r w:rsidRPr="00BD21A2">
              <w:rPr>
                <w:rFonts w:asciiTheme="majorHAnsi" w:hAnsiTheme="majorHAnsi" w:cstheme="majorHAnsi"/>
                <w:b/>
              </w:rPr>
              <w:t>REQUIREMENTS AND COMPETENCIES</w:t>
            </w:r>
          </w:p>
        </w:tc>
      </w:tr>
      <w:tr w:rsidR="00976EB2" w:rsidRPr="00BD21A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76EB2" w:rsidRPr="00BD21A2" w:rsidRDefault="00976EB2" w:rsidP="00976EB2">
            <w:pPr>
              <w:contextualSpacing/>
              <w:rPr>
                <w:rFonts w:asciiTheme="majorHAnsi" w:hAnsiTheme="majorHAnsi" w:cstheme="majorHAnsi"/>
              </w:rPr>
            </w:pPr>
            <w:r w:rsidRPr="00BD21A2">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976EB2" w:rsidRPr="00BD21A2" w:rsidRDefault="00976EB2" w:rsidP="00976EB2">
            <w:pPr>
              <w:numPr>
                <w:ilvl w:val="0"/>
                <w:numId w:val="40"/>
              </w:numPr>
              <w:ind w:left="432"/>
              <w:contextualSpacing/>
              <w:rPr>
                <w:rFonts w:asciiTheme="majorHAnsi" w:hAnsiTheme="majorHAnsi" w:cstheme="majorHAnsi"/>
              </w:rPr>
            </w:pPr>
            <w:r w:rsidRPr="00BD21A2">
              <w:rPr>
                <w:rFonts w:asciiTheme="majorHAnsi" w:hAnsiTheme="majorHAnsi" w:cstheme="majorHAnsi"/>
              </w:rPr>
              <w:t>Strong background in federal financial management</w:t>
            </w:r>
          </w:p>
          <w:p w:rsidR="00976EB2" w:rsidRPr="00BD21A2" w:rsidRDefault="00976EB2" w:rsidP="00976EB2">
            <w:pPr>
              <w:numPr>
                <w:ilvl w:val="0"/>
                <w:numId w:val="40"/>
              </w:numPr>
              <w:ind w:left="432"/>
              <w:contextualSpacing/>
              <w:rPr>
                <w:rFonts w:asciiTheme="majorHAnsi" w:hAnsiTheme="majorHAnsi" w:cstheme="majorHAnsi"/>
              </w:rPr>
            </w:pPr>
            <w:r w:rsidRPr="00BD21A2">
              <w:rPr>
                <w:rFonts w:asciiTheme="majorHAnsi" w:hAnsiTheme="majorHAnsi" w:cstheme="majorHAnsi"/>
              </w:rPr>
              <w:t>Executive leadership experience</w:t>
            </w:r>
          </w:p>
          <w:p w:rsidR="00976EB2" w:rsidRPr="00BD21A2" w:rsidRDefault="00976EB2" w:rsidP="00976EB2">
            <w:pPr>
              <w:numPr>
                <w:ilvl w:val="0"/>
                <w:numId w:val="40"/>
              </w:numPr>
              <w:ind w:left="432"/>
              <w:contextualSpacing/>
              <w:rPr>
                <w:rFonts w:asciiTheme="majorHAnsi" w:hAnsiTheme="majorHAnsi" w:cstheme="majorHAnsi"/>
              </w:rPr>
            </w:pPr>
            <w:r w:rsidRPr="00BD21A2">
              <w:rPr>
                <w:rFonts w:asciiTheme="majorHAnsi" w:hAnsiTheme="majorHAnsi" w:cstheme="majorHAnsi"/>
              </w:rPr>
              <w:t>Experience working in a large organization</w:t>
            </w:r>
          </w:p>
          <w:p w:rsidR="00976EB2" w:rsidRPr="00BD21A2" w:rsidRDefault="00976EB2" w:rsidP="00976EB2">
            <w:pPr>
              <w:numPr>
                <w:ilvl w:val="0"/>
                <w:numId w:val="40"/>
              </w:numPr>
              <w:ind w:left="432"/>
              <w:contextualSpacing/>
              <w:rPr>
                <w:rFonts w:asciiTheme="majorHAnsi" w:hAnsiTheme="majorHAnsi" w:cstheme="majorHAnsi"/>
              </w:rPr>
            </w:pPr>
            <w:r w:rsidRPr="00BD21A2">
              <w:rPr>
                <w:rFonts w:asciiTheme="majorHAnsi" w:hAnsiTheme="majorHAnsi" w:cstheme="majorHAnsi"/>
              </w:rPr>
              <w:t>Risk-management experience</w:t>
            </w:r>
          </w:p>
          <w:p w:rsidR="00976EB2" w:rsidRPr="00BD21A2" w:rsidRDefault="00976EB2" w:rsidP="00976EB2">
            <w:pPr>
              <w:numPr>
                <w:ilvl w:val="0"/>
                <w:numId w:val="40"/>
              </w:numPr>
              <w:ind w:left="432"/>
              <w:contextualSpacing/>
              <w:rPr>
                <w:rFonts w:asciiTheme="majorHAnsi" w:hAnsiTheme="majorHAnsi" w:cstheme="majorHAnsi"/>
              </w:rPr>
            </w:pPr>
            <w:r w:rsidRPr="00BD21A2">
              <w:rPr>
                <w:rFonts w:asciiTheme="majorHAnsi" w:hAnsiTheme="majorHAnsi" w:cstheme="majorHAnsi"/>
              </w:rPr>
              <w:t>Knowledge of the department’s functions and policies</w:t>
            </w:r>
          </w:p>
          <w:p w:rsidR="00976EB2" w:rsidRPr="00BD21A2" w:rsidRDefault="00976EB2" w:rsidP="00976EB2">
            <w:pPr>
              <w:numPr>
                <w:ilvl w:val="0"/>
                <w:numId w:val="40"/>
              </w:numPr>
              <w:ind w:left="432"/>
              <w:contextualSpacing/>
              <w:rPr>
                <w:rFonts w:asciiTheme="majorHAnsi" w:hAnsiTheme="majorHAnsi" w:cstheme="majorHAnsi"/>
              </w:rPr>
            </w:pPr>
            <w:r w:rsidRPr="00BD21A2">
              <w:rPr>
                <w:rFonts w:asciiTheme="majorHAnsi" w:hAnsiTheme="majorHAnsi" w:cstheme="majorHAnsi"/>
              </w:rPr>
              <w:t>Knowledge of federal budget formulation</w:t>
            </w:r>
          </w:p>
          <w:p w:rsidR="00976EB2" w:rsidRPr="00BD21A2" w:rsidRDefault="00976EB2" w:rsidP="00976EB2">
            <w:pPr>
              <w:numPr>
                <w:ilvl w:val="0"/>
                <w:numId w:val="40"/>
              </w:numPr>
              <w:ind w:left="432"/>
              <w:contextualSpacing/>
              <w:rPr>
                <w:rFonts w:asciiTheme="majorHAnsi" w:hAnsiTheme="majorHAnsi" w:cstheme="majorHAnsi"/>
              </w:rPr>
            </w:pPr>
            <w:r w:rsidRPr="00BD21A2">
              <w:rPr>
                <w:rFonts w:asciiTheme="majorHAnsi" w:hAnsiTheme="majorHAnsi" w:cstheme="majorHAnsi"/>
              </w:rPr>
              <w:t>Familiarity with cyber technology a plus</w:t>
            </w:r>
          </w:p>
          <w:p w:rsidR="00976EB2" w:rsidRPr="00BD21A2" w:rsidRDefault="00976EB2" w:rsidP="00976EB2">
            <w:pPr>
              <w:numPr>
                <w:ilvl w:val="0"/>
                <w:numId w:val="40"/>
              </w:numPr>
              <w:ind w:left="432"/>
              <w:contextualSpacing/>
              <w:rPr>
                <w:rFonts w:asciiTheme="majorHAnsi" w:hAnsiTheme="majorHAnsi" w:cstheme="majorHAnsi"/>
              </w:rPr>
            </w:pPr>
            <w:r w:rsidRPr="00BD21A2">
              <w:rPr>
                <w:rFonts w:asciiTheme="majorHAnsi" w:hAnsiTheme="majorHAnsi" w:cstheme="majorHAnsi"/>
              </w:rPr>
              <w:t>Background in data analytics a plus</w:t>
            </w:r>
          </w:p>
        </w:tc>
      </w:tr>
      <w:tr w:rsidR="00976EB2" w:rsidRPr="00BD21A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76EB2" w:rsidRPr="00BD21A2" w:rsidRDefault="00976EB2" w:rsidP="00976EB2">
            <w:pPr>
              <w:contextualSpacing/>
              <w:rPr>
                <w:rFonts w:asciiTheme="majorHAnsi" w:hAnsiTheme="majorHAnsi" w:cstheme="majorHAnsi"/>
              </w:rPr>
            </w:pPr>
            <w:r w:rsidRPr="00BD21A2">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976EB2" w:rsidRPr="00BD21A2" w:rsidRDefault="00976EB2" w:rsidP="00976EB2">
            <w:pPr>
              <w:numPr>
                <w:ilvl w:val="0"/>
                <w:numId w:val="40"/>
              </w:numPr>
              <w:ind w:left="432"/>
              <w:contextualSpacing/>
              <w:rPr>
                <w:rFonts w:asciiTheme="majorHAnsi" w:hAnsiTheme="majorHAnsi" w:cstheme="majorHAnsi"/>
              </w:rPr>
            </w:pPr>
            <w:r w:rsidRPr="00BD21A2">
              <w:rPr>
                <w:rFonts w:asciiTheme="majorHAnsi" w:hAnsiTheme="majorHAnsi" w:cstheme="majorHAnsi"/>
              </w:rPr>
              <w:t>Ability to collaborate with the chief information officers (CFO), under/assistant secretaries for administration/management, as well as other CFOs and the Office of Management and Budget via the CFO Council</w:t>
            </w:r>
          </w:p>
          <w:p w:rsidR="00976EB2" w:rsidRPr="00BD21A2" w:rsidRDefault="00976EB2" w:rsidP="00976EB2">
            <w:pPr>
              <w:numPr>
                <w:ilvl w:val="0"/>
                <w:numId w:val="40"/>
              </w:numPr>
              <w:ind w:left="432"/>
              <w:contextualSpacing/>
              <w:rPr>
                <w:rFonts w:asciiTheme="majorHAnsi" w:hAnsiTheme="majorHAnsi" w:cstheme="majorHAnsi"/>
              </w:rPr>
            </w:pPr>
            <w:r w:rsidRPr="00BD21A2">
              <w:rPr>
                <w:rFonts w:asciiTheme="majorHAnsi" w:hAnsiTheme="majorHAnsi" w:cstheme="majorHAnsi"/>
              </w:rPr>
              <w:t>Knowledge of, and relationships with, Congress or ability to develop them</w:t>
            </w:r>
          </w:p>
        </w:tc>
      </w:tr>
      <w:tr w:rsidR="00684398" w:rsidRPr="00BD21A2"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BD21A2" w:rsidRDefault="00684398" w:rsidP="00684398">
            <w:pPr>
              <w:jc w:val="center"/>
              <w:rPr>
                <w:rFonts w:asciiTheme="majorHAnsi" w:hAnsiTheme="majorHAnsi" w:cstheme="majorHAnsi"/>
                <w:b/>
              </w:rPr>
            </w:pPr>
            <w:r w:rsidRPr="00BD21A2">
              <w:rPr>
                <w:rFonts w:asciiTheme="majorHAnsi" w:hAnsiTheme="majorHAnsi" w:cstheme="majorHAnsi"/>
                <w:b/>
              </w:rPr>
              <w:t>PAST APPOINTEES</w:t>
            </w:r>
          </w:p>
        </w:tc>
      </w:tr>
    </w:tbl>
    <w:tbl>
      <w:tblPr>
        <w:tblStyle w:val="ClutchTable2"/>
        <w:tblW w:w="0" w:type="auto"/>
        <w:tblInd w:w="108" w:type="dxa"/>
        <w:tblCellMar>
          <w:top w:w="58" w:type="dxa"/>
          <w:left w:w="115" w:type="dxa"/>
          <w:bottom w:w="58" w:type="dxa"/>
          <w:right w:w="115" w:type="dxa"/>
        </w:tblCellMar>
        <w:tblLook w:val="04A0" w:firstRow="1" w:lastRow="0" w:firstColumn="1" w:lastColumn="0" w:noHBand="0" w:noVBand="1"/>
      </w:tblPr>
      <w:tblGrid>
        <w:gridCol w:w="9447"/>
      </w:tblGrid>
      <w:tr w:rsidR="00976EB2" w:rsidRPr="008930D4" w:rsidTr="0003014D">
        <w:tc>
          <w:tcPr>
            <w:tcW w:w="9447" w:type="dxa"/>
            <w:tcBorders>
              <w:top w:val="single" w:sz="2" w:space="0" w:color="auto"/>
              <w:left w:val="single" w:sz="2" w:space="0" w:color="auto"/>
              <w:bottom w:val="single" w:sz="2" w:space="0" w:color="auto"/>
              <w:right w:val="single" w:sz="2" w:space="0" w:color="auto"/>
            </w:tcBorders>
          </w:tcPr>
          <w:bookmarkEnd w:id="0"/>
          <w:p w:rsidR="00976EB2" w:rsidRPr="008930D4" w:rsidRDefault="00976EB2" w:rsidP="00F00166">
            <w:pPr>
              <w:contextualSpacing/>
              <w:rPr>
                <w:rFonts w:asciiTheme="majorHAnsi" w:hAnsiTheme="majorHAnsi" w:cstheme="majorHAnsi"/>
              </w:rPr>
            </w:pPr>
            <w:r w:rsidRPr="008930D4">
              <w:rPr>
                <w:rFonts w:asciiTheme="majorHAnsi" w:hAnsiTheme="majorHAnsi" w:cstheme="majorHAnsi"/>
              </w:rPr>
              <w:t>Shoshana M. Lew (2015-</w:t>
            </w:r>
            <w:r w:rsidR="00F00166">
              <w:rPr>
                <w:rFonts w:asciiTheme="majorHAnsi" w:hAnsiTheme="majorHAnsi" w:cstheme="majorHAnsi"/>
              </w:rPr>
              <w:t>2017</w:t>
            </w:r>
            <w:r w:rsidRPr="008930D4">
              <w:rPr>
                <w:rFonts w:asciiTheme="majorHAnsi" w:hAnsiTheme="majorHAnsi" w:cstheme="majorHAnsi"/>
              </w:rPr>
              <w:t>) – Deputy Assistant Secretary for Policy at DOT; Senior Advisor in the Bureau of Ocean Energy Management supporting the reorganization of offshore oversight functions within the Department following the Deepwater Horizon oil spill; Senior Policy Director for Energy and Climate Change at the White House Domestic Policy Council; Policy Advisor to the Deputy Director of the Office of Management and Budget</w:t>
            </w:r>
          </w:p>
        </w:tc>
      </w:tr>
      <w:tr w:rsidR="00976EB2" w:rsidRPr="008930D4" w:rsidTr="0003014D">
        <w:tc>
          <w:tcPr>
            <w:tcW w:w="9447" w:type="dxa"/>
            <w:tcBorders>
              <w:top w:val="single" w:sz="2" w:space="0" w:color="auto"/>
              <w:left w:val="single" w:sz="2" w:space="0" w:color="auto"/>
              <w:bottom w:val="single" w:sz="2" w:space="0" w:color="auto"/>
              <w:right w:val="single" w:sz="2" w:space="0" w:color="auto"/>
            </w:tcBorders>
          </w:tcPr>
          <w:p w:rsidR="00976EB2" w:rsidRPr="008930D4" w:rsidRDefault="00976EB2" w:rsidP="0072793A">
            <w:pPr>
              <w:contextualSpacing/>
              <w:rPr>
                <w:rFonts w:asciiTheme="majorHAnsi" w:hAnsiTheme="majorHAnsi" w:cstheme="majorHAnsi"/>
              </w:rPr>
            </w:pPr>
            <w:r w:rsidRPr="008930D4">
              <w:rPr>
                <w:rFonts w:asciiTheme="majorHAnsi" w:hAnsiTheme="majorHAnsi" w:cstheme="majorHAnsi"/>
              </w:rPr>
              <w:lastRenderedPageBreak/>
              <w:t>Chris Bertram (2009-2014) – Senior professional staff member with the Senate Committee on Commerce, Science, and Transportation; Federal Aviation Administration’s Assistant Administrator for Financial Services and Chief Financial Officer; Staff Director for the House’s Subcommittee on Highways and Transit, and in various positions within the Office of Management and Budget</w:t>
            </w:r>
          </w:p>
        </w:tc>
      </w:tr>
      <w:tr w:rsidR="00976EB2" w:rsidRPr="008930D4" w:rsidTr="0003014D">
        <w:tc>
          <w:tcPr>
            <w:tcW w:w="9447" w:type="dxa"/>
            <w:tcBorders>
              <w:top w:val="single" w:sz="2" w:space="0" w:color="auto"/>
              <w:left w:val="single" w:sz="2" w:space="0" w:color="auto"/>
              <w:bottom w:val="single" w:sz="2" w:space="0" w:color="auto"/>
              <w:right w:val="single" w:sz="2" w:space="0" w:color="auto"/>
            </w:tcBorders>
          </w:tcPr>
          <w:p w:rsidR="00976EB2" w:rsidRPr="008930D4" w:rsidRDefault="00976EB2" w:rsidP="0072793A">
            <w:pPr>
              <w:contextualSpacing/>
              <w:rPr>
                <w:rFonts w:asciiTheme="majorHAnsi" w:hAnsiTheme="majorHAnsi" w:cstheme="majorHAnsi"/>
              </w:rPr>
            </w:pPr>
            <w:r w:rsidRPr="008930D4">
              <w:rPr>
                <w:rFonts w:asciiTheme="majorHAnsi" w:hAnsiTheme="majorHAnsi" w:cstheme="majorHAnsi"/>
              </w:rPr>
              <w:t xml:space="preserve">Phyllis </w:t>
            </w:r>
            <w:proofErr w:type="spellStart"/>
            <w:r w:rsidRPr="008930D4">
              <w:rPr>
                <w:rFonts w:asciiTheme="majorHAnsi" w:hAnsiTheme="majorHAnsi" w:cstheme="majorHAnsi"/>
              </w:rPr>
              <w:t>Scheinberg</w:t>
            </w:r>
            <w:proofErr w:type="spellEnd"/>
            <w:r w:rsidRPr="008930D4">
              <w:rPr>
                <w:rFonts w:asciiTheme="majorHAnsi" w:hAnsiTheme="majorHAnsi" w:cstheme="majorHAnsi"/>
              </w:rPr>
              <w:t xml:space="preserve"> (2005-2009) – Director of transportation issues in the Government Accountability Office; senior budget examiner in the Office of Management and Budget</w:t>
            </w:r>
          </w:p>
        </w:tc>
      </w:tr>
      <w:tr w:rsidR="00976EB2" w:rsidRPr="008930D4" w:rsidTr="0003014D">
        <w:tc>
          <w:tcPr>
            <w:tcW w:w="9447" w:type="dxa"/>
            <w:tcBorders>
              <w:top w:val="single" w:sz="2" w:space="0" w:color="auto"/>
              <w:left w:val="single" w:sz="2" w:space="0" w:color="auto"/>
              <w:bottom w:val="single" w:sz="2" w:space="0" w:color="auto"/>
              <w:right w:val="single" w:sz="2" w:space="0" w:color="auto"/>
            </w:tcBorders>
          </w:tcPr>
          <w:p w:rsidR="00976EB2" w:rsidRPr="008930D4" w:rsidRDefault="00976EB2" w:rsidP="0072793A">
            <w:pPr>
              <w:contextualSpacing/>
              <w:rPr>
                <w:rFonts w:asciiTheme="majorHAnsi" w:hAnsiTheme="majorHAnsi" w:cstheme="majorHAnsi"/>
              </w:rPr>
            </w:pPr>
            <w:r w:rsidRPr="008930D4">
              <w:rPr>
                <w:rFonts w:asciiTheme="majorHAnsi" w:hAnsiTheme="majorHAnsi" w:cstheme="majorHAnsi"/>
              </w:rPr>
              <w:t>Linda Morrison Combs (2004-2005) – Chief Financial Officer at the Environmental Protection Agency</w:t>
            </w:r>
          </w:p>
        </w:tc>
      </w:tr>
      <w:tr w:rsidR="00976EB2" w:rsidRPr="008930D4" w:rsidTr="0003014D">
        <w:tc>
          <w:tcPr>
            <w:tcW w:w="9447" w:type="dxa"/>
            <w:tcBorders>
              <w:top w:val="single" w:sz="2" w:space="0" w:color="auto"/>
              <w:left w:val="single" w:sz="2" w:space="0" w:color="auto"/>
              <w:bottom w:val="single" w:sz="2" w:space="0" w:color="auto"/>
              <w:right w:val="single" w:sz="2" w:space="0" w:color="auto"/>
            </w:tcBorders>
          </w:tcPr>
          <w:p w:rsidR="00976EB2" w:rsidRPr="008930D4" w:rsidRDefault="00976EB2" w:rsidP="0072793A">
            <w:pPr>
              <w:contextualSpacing/>
              <w:rPr>
                <w:rFonts w:asciiTheme="majorHAnsi" w:hAnsiTheme="majorHAnsi" w:cstheme="majorHAnsi"/>
              </w:rPr>
            </w:pPr>
            <w:r w:rsidRPr="008930D4">
              <w:rPr>
                <w:rFonts w:asciiTheme="majorHAnsi" w:hAnsiTheme="majorHAnsi" w:cstheme="majorHAnsi"/>
              </w:rPr>
              <w:t>Donna Rae McLean (2001-2004) – Assistant Secretary of the Federal Aviation Administration; professional staff member of the House’s Transportation and Infrastructure Committee; worked within the Office of Management and Budget</w:t>
            </w:r>
          </w:p>
        </w:tc>
      </w:tr>
    </w:tbl>
    <w:p w:rsidR="00224D1E" w:rsidRPr="00224D1E" w:rsidRDefault="00224D1E">
      <w:pPr>
        <w:rPr>
          <w:rFonts w:asciiTheme="majorHAnsi" w:hAnsiTheme="majorHAnsi" w:cstheme="majorHAnsi"/>
        </w:rPr>
      </w:pPr>
    </w:p>
    <w:sectPr w:rsidR="00224D1E" w:rsidRPr="00224D1E" w:rsidSect="00976EB2">
      <w:headerReference w:type="default" r:id="rId11"/>
      <w:footerReference w:type="even" r:id="rId12"/>
      <w:footerReference w:type="default" r:id="rId13"/>
      <w:headerReference w:type="first" r:id="rId14"/>
      <w:footerReference w:type="first" r:id="rId15"/>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299" w:rsidRDefault="00CD4299" w:rsidP="001E22F1">
      <w:r>
        <w:separator/>
      </w:r>
    </w:p>
  </w:endnote>
  <w:endnote w:type="continuationSeparator" w:id="0">
    <w:p w:rsidR="00CD4299" w:rsidRDefault="00CD4299" w:rsidP="001E22F1">
      <w:r>
        <w:continuationSeparator/>
      </w:r>
    </w:p>
  </w:endnote>
  <w:endnote w:id="1">
    <w:p w:rsidR="00BD21A2" w:rsidRPr="00A911C8" w:rsidRDefault="00BD21A2" w:rsidP="00BD21A2">
      <w:pPr>
        <w:pStyle w:val="EndnoteText"/>
      </w:pPr>
      <w:r w:rsidRPr="00A911C8">
        <w:rPr>
          <w:rStyle w:val="EndnoteReference"/>
        </w:rPr>
        <w:endnoteRef/>
      </w:r>
      <w:r w:rsidRPr="00A911C8">
        <w:t xml:space="preserve"> CRS report: Presidential Appointee Positions Requiring Senate Confirmation and Committees Handling Nominations, 2016</w:t>
      </w:r>
    </w:p>
  </w:endnote>
  <w:endnote w:id="2">
    <w:p w:rsidR="00C96BD8" w:rsidRDefault="00C96BD8">
      <w:pPr>
        <w:pStyle w:val="EndnoteText"/>
      </w:pPr>
      <w:r>
        <w:rPr>
          <w:rStyle w:val="EndnoteReference"/>
        </w:rPr>
        <w:endnoteRef/>
      </w:r>
      <w:r w:rsidR="00545B87">
        <w:t xml:space="preserve"> </w:t>
      </w:r>
      <w:r w:rsidR="009C044D">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299" w:rsidRDefault="00CD4299" w:rsidP="001E22F1">
      <w:r>
        <w:separator/>
      </w:r>
    </w:p>
  </w:footnote>
  <w:footnote w:type="continuationSeparator" w:id="0">
    <w:p w:rsidR="00CD4299" w:rsidRDefault="00CD4299"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D0412"/>
    <w:multiLevelType w:val="hybridMultilevel"/>
    <w:tmpl w:val="C69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C274CC"/>
    <w:multiLevelType w:val="hybridMultilevel"/>
    <w:tmpl w:val="3B1E7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11"/>
  </w:num>
  <w:num w:numId="4">
    <w:abstractNumId w:val="39"/>
  </w:num>
  <w:num w:numId="5">
    <w:abstractNumId w:val="5"/>
  </w:num>
  <w:num w:numId="6">
    <w:abstractNumId w:val="35"/>
  </w:num>
  <w:num w:numId="7">
    <w:abstractNumId w:val="4"/>
  </w:num>
  <w:num w:numId="8">
    <w:abstractNumId w:val="30"/>
  </w:num>
  <w:num w:numId="9">
    <w:abstractNumId w:val="15"/>
  </w:num>
  <w:num w:numId="10">
    <w:abstractNumId w:val="6"/>
  </w:num>
  <w:num w:numId="11">
    <w:abstractNumId w:val="14"/>
  </w:num>
  <w:num w:numId="12">
    <w:abstractNumId w:val="23"/>
  </w:num>
  <w:num w:numId="13">
    <w:abstractNumId w:val="21"/>
  </w:num>
  <w:num w:numId="14">
    <w:abstractNumId w:val="25"/>
  </w:num>
  <w:num w:numId="15">
    <w:abstractNumId w:val="27"/>
  </w:num>
  <w:num w:numId="16">
    <w:abstractNumId w:val="1"/>
  </w:num>
  <w:num w:numId="17">
    <w:abstractNumId w:val="18"/>
  </w:num>
  <w:num w:numId="18">
    <w:abstractNumId w:val="34"/>
  </w:num>
  <w:num w:numId="19">
    <w:abstractNumId w:val="8"/>
  </w:num>
  <w:num w:numId="20">
    <w:abstractNumId w:val="26"/>
  </w:num>
  <w:num w:numId="21">
    <w:abstractNumId w:val="32"/>
  </w:num>
  <w:num w:numId="22">
    <w:abstractNumId w:val="10"/>
  </w:num>
  <w:num w:numId="23">
    <w:abstractNumId w:val="7"/>
  </w:num>
  <w:num w:numId="24">
    <w:abstractNumId w:val="33"/>
  </w:num>
  <w:num w:numId="25">
    <w:abstractNumId w:val="13"/>
  </w:num>
  <w:num w:numId="26">
    <w:abstractNumId w:val="2"/>
  </w:num>
  <w:num w:numId="27">
    <w:abstractNumId w:val="19"/>
  </w:num>
  <w:num w:numId="28">
    <w:abstractNumId w:val="16"/>
  </w:num>
  <w:num w:numId="29">
    <w:abstractNumId w:val="20"/>
  </w:num>
  <w:num w:numId="30">
    <w:abstractNumId w:val="29"/>
  </w:num>
  <w:num w:numId="31">
    <w:abstractNumId w:val="37"/>
  </w:num>
  <w:num w:numId="32">
    <w:abstractNumId w:val="38"/>
  </w:num>
  <w:num w:numId="33">
    <w:abstractNumId w:val="9"/>
  </w:num>
  <w:num w:numId="34">
    <w:abstractNumId w:val="0"/>
  </w:num>
  <w:num w:numId="35">
    <w:abstractNumId w:val="28"/>
  </w:num>
  <w:num w:numId="36">
    <w:abstractNumId w:val="22"/>
  </w:num>
  <w:num w:numId="37">
    <w:abstractNumId w:val="24"/>
  </w:num>
  <w:num w:numId="38">
    <w:abstractNumId w:val="17"/>
  </w:num>
  <w:num w:numId="39">
    <w:abstractNumId w:val="12"/>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0E9"/>
    <w:rsid w:val="000126AC"/>
    <w:rsid w:val="00016839"/>
    <w:rsid w:val="00017A44"/>
    <w:rsid w:val="00021B49"/>
    <w:rsid w:val="000221E0"/>
    <w:rsid w:val="00023CFC"/>
    <w:rsid w:val="0003014D"/>
    <w:rsid w:val="00034730"/>
    <w:rsid w:val="0004519C"/>
    <w:rsid w:val="0005100D"/>
    <w:rsid w:val="000653B0"/>
    <w:rsid w:val="0006648F"/>
    <w:rsid w:val="00073701"/>
    <w:rsid w:val="0007480D"/>
    <w:rsid w:val="00076645"/>
    <w:rsid w:val="00080E76"/>
    <w:rsid w:val="000846D6"/>
    <w:rsid w:val="0008706F"/>
    <w:rsid w:val="00087A28"/>
    <w:rsid w:val="00093984"/>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45B8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6EB2"/>
    <w:rsid w:val="00977755"/>
    <w:rsid w:val="00977835"/>
    <w:rsid w:val="00981574"/>
    <w:rsid w:val="00981585"/>
    <w:rsid w:val="009A7E33"/>
    <w:rsid w:val="009B458C"/>
    <w:rsid w:val="009B5C03"/>
    <w:rsid w:val="009C044D"/>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1A2"/>
    <w:rsid w:val="00BD29EF"/>
    <w:rsid w:val="00BD4300"/>
    <w:rsid w:val="00BE28D8"/>
    <w:rsid w:val="00BE379B"/>
    <w:rsid w:val="00BF2BCE"/>
    <w:rsid w:val="00C00762"/>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96BD8"/>
    <w:rsid w:val="00CA0F50"/>
    <w:rsid w:val="00CA6785"/>
    <w:rsid w:val="00CA7EB8"/>
    <w:rsid w:val="00CC2512"/>
    <w:rsid w:val="00CC416B"/>
    <w:rsid w:val="00CD14D0"/>
    <w:rsid w:val="00CD409E"/>
    <w:rsid w:val="00CD4299"/>
    <w:rsid w:val="00D00C94"/>
    <w:rsid w:val="00D05ABC"/>
    <w:rsid w:val="00D1037C"/>
    <w:rsid w:val="00D137F7"/>
    <w:rsid w:val="00D1473D"/>
    <w:rsid w:val="00D201D5"/>
    <w:rsid w:val="00D258E9"/>
    <w:rsid w:val="00D33A2A"/>
    <w:rsid w:val="00D340E5"/>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00166"/>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iPriority w:val="99"/>
    <w:semiHidden/>
    <w:unhideWhenUsed/>
    <w:rsid w:val="0030193E"/>
    <w:rPr>
      <w:sz w:val="20"/>
      <w:szCs w:val="20"/>
    </w:rPr>
  </w:style>
  <w:style w:type="character" w:customStyle="1" w:styleId="EndnoteTextChar">
    <w:name w:val="Endnote Text Char"/>
    <w:basedOn w:val="DefaultParagraphFont"/>
    <w:link w:val="EndnoteText"/>
    <w:uiPriority w:val="99"/>
    <w:semiHidden/>
    <w:rsid w:val="0030193E"/>
    <w:rPr>
      <w:sz w:val="20"/>
      <w:szCs w:val="20"/>
    </w:rPr>
  </w:style>
  <w:style w:type="character" w:styleId="EndnoteReference">
    <w:name w:val="endnote reference"/>
    <w:basedOn w:val="DefaultParagraphFont"/>
    <w:uiPriority w:val="99"/>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lutchTable2">
    <w:name w:val="Clutch Table2"/>
    <w:basedOn w:val="TableNormal"/>
    <w:next w:val="TableGrid"/>
    <w:uiPriority w:val="39"/>
    <w:rsid w:val="00976EB2"/>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020D0A37-2A0C-4817-A0E5-2214DDD4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5118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6</cp:revision>
  <cp:lastPrinted>2016-07-12T18:00:00Z</cp:lastPrinted>
  <dcterms:created xsi:type="dcterms:W3CDTF">2017-02-17T18:22:00Z</dcterms:created>
  <dcterms:modified xsi:type="dcterms:W3CDTF">2017-08-23T19:41:00Z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