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2795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administrator of the federal motor carrier safety administration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A065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A065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A065F" w:rsidRDefault="000E0157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 xml:space="preserve">Senate </w:t>
            </w:r>
            <w:r w:rsidR="00B92A39" w:rsidRPr="00DA065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95E" w:rsidRPr="00DA065F" w:rsidRDefault="0072795E" w:rsidP="00B30C4A">
            <w:pPr>
              <w:rPr>
                <w:rFonts w:asciiTheme="majorHAnsi" w:hAnsiTheme="majorHAnsi" w:cstheme="majorHAnsi"/>
                <w:bCs/>
              </w:rPr>
            </w:pPr>
            <w:r w:rsidRPr="00DA065F">
              <w:rPr>
                <w:rFonts w:asciiTheme="majorHAnsi" w:hAnsiTheme="majorHAnsi" w:cstheme="majorHAnsi"/>
                <w:bCs/>
              </w:rPr>
              <w:t>Commerce, Science and Transportation</w:t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3910F3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A065F" w:rsidRDefault="008A2C8D" w:rsidP="00D33A2A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661AE5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B4D" w:rsidRPr="00DA065F" w:rsidRDefault="009C0B4D" w:rsidP="009C0B4D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 xml:space="preserve">The administrator </w:t>
            </w:r>
            <w:r w:rsidR="008A2C8D" w:rsidRPr="00DA065F">
              <w:rPr>
                <w:rFonts w:asciiTheme="majorHAnsi" w:hAnsiTheme="majorHAnsi" w:cstheme="majorHAnsi"/>
              </w:rPr>
              <w:t>for the Federal Motor Carrier Safety Administration</w:t>
            </w:r>
            <w:r w:rsidR="00D05AD2">
              <w:rPr>
                <w:rFonts w:asciiTheme="majorHAnsi" w:hAnsiTheme="majorHAnsi" w:cstheme="majorHAnsi"/>
              </w:rPr>
              <w:t xml:space="preserve"> (FMCSA)</w:t>
            </w:r>
            <w:r w:rsidR="008A2C8D" w:rsidRPr="00DA065F">
              <w:rPr>
                <w:rFonts w:asciiTheme="majorHAnsi" w:hAnsiTheme="majorHAnsi" w:cstheme="majorHAnsi"/>
              </w:rPr>
              <w:t xml:space="preserve"> </w:t>
            </w:r>
            <w:r w:rsidRPr="00DA065F">
              <w:rPr>
                <w:rFonts w:asciiTheme="majorHAnsi" w:hAnsiTheme="majorHAnsi" w:cstheme="majorHAnsi"/>
              </w:rPr>
              <w:t>leads the Federal Motor Carrier Safety Administration's in its mission to prevent commercial motor vehicle-related fatalities and injuries.</w:t>
            </w:r>
            <w:r w:rsidRPr="00DA065F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A065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A065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A065F" w:rsidRDefault="00022A50" w:rsidP="00022A5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$165,300</w:t>
            </w:r>
            <w:r w:rsidR="00220D75" w:rsidRPr="00DA065F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E07EE5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661AE5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B4D" w:rsidRPr="00C672DB" w:rsidRDefault="009C0B4D" w:rsidP="00D276D6">
            <w:pPr>
              <w:rPr>
                <w:rFonts w:asciiTheme="majorHAnsi" w:hAnsiTheme="majorHAnsi" w:cstheme="majorHAnsi"/>
              </w:rPr>
            </w:pPr>
            <w:r w:rsidRPr="00C672DB">
              <w:rPr>
                <w:rFonts w:asciiTheme="majorHAnsi" w:hAnsiTheme="majorHAnsi" w:cstheme="majorHAnsi"/>
                <w:lang w:val="en"/>
              </w:rPr>
              <w:t>Secretary of Transportation (49 U.S.C. § 113)</w:t>
            </w:r>
          </w:p>
        </w:tc>
      </w:tr>
      <w:tr w:rsidR="00661AE5" w:rsidRPr="00DA065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A065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661AE5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C8D" w:rsidRPr="00DA065F" w:rsidRDefault="008A2C8D" w:rsidP="00C52A4E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DA065F">
              <w:rPr>
                <w:rFonts w:asciiTheme="majorHAnsi" w:hAnsiTheme="majorHAnsi" w:cstheme="majorHAnsi"/>
                <w:bCs/>
              </w:rPr>
              <w:t xml:space="preserve">In fiscal 2015, </w:t>
            </w:r>
            <w:r w:rsidR="00364C41">
              <w:rPr>
                <w:rFonts w:asciiTheme="majorHAnsi" w:hAnsiTheme="majorHAnsi" w:cstheme="majorHAnsi"/>
                <w:bCs/>
              </w:rPr>
              <w:t>FMCSA</w:t>
            </w:r>
            <w:r w:rsidRPr="00DA065F">
              <w:rPr>
                <w:rFonts w:asciiTheme="majorHAnsi" w:hAnsiTheme="majorHAnsi" w:cstheme="majorHAnsi"/>
                <w:bCs/>
              </w:rPr>
              <w:t xml:space="preserve"> had an actual budget of $572 million.</w:t>
            </w:r>
            <w:r w:rsidR="00C672D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D05AD2">
              <w:rPr>
                <w:rFonts w:asciiTheme="majorHAnsi" w:hAnsiTheme="majorHAnsi" w:cstheme="majorHAnsi"/>
                <w:bCs/>
              </w:rPr>
              <w:t xml:space="preserve"> </w:t>
            </w:r>
            <w:r w:rsidR="00C52A4E">
              <w:rPr>
                <w:rFonts w:asciiTheme="majorHAnsi" w:hAnsiTheme="majorHAnsi" w:cstheme="majorHAnsi"/>
                <w:bCs/>
              </w:rPr>
              <w:t xml:space="preserve">In fiscal 2016, </w:t>
            </w:r>
            <w:r w:rsidR="00364C41">
              <w:rPr>
                <w:rFonts w:asciiTheme="majorHAnsi" w:hAnsiTheme="majorHAnsi" w:cstheme="majorHAnsi"/>
                <w:bCs/>
              </w:rPr>
              <w:t xml:space="preserve">FMCSA had </w:t>
            </w:r>
            <w:r w:rsidR="00364C41" w:rsidRPr="00364C41">
              <w:rPr>
                <w:rFonts w:asciiTheme="majorHAnsi" w:hAnsiTheme="majorHAnsi" w:cstheme="majorHAnsi"/>
                <w:bCs/>
              </w:rPr>
              <w:t>1</w:t>
            </w:r>
            <w:r w:rsidR="00364C41">
              <w:rPr>
                <w:rFonts w:asciiTheme="majorHAnsi" w:hAnsiTheme="majorHAnsi" w:cstheme="majorHAnsi"/>
                <w:bCs/>
              </w:rPr>
              <w:t>,</w:t>
            </w:r>
            <w:r w:rsidR="00364C41" w:rsidRPr="00364C41">
              <w:rPr>
                <w:rFonts w:asciiTheme="majorHAnsi" w:hAnsiTheme="majorHAnsi" w:cstheme="majorHAnsi"/>
                <w:bCs/>
              </w:rPr>
              <w:t>147</w:t>
            </w:r>
            <w:r w:rsidR="00364C41">
              <w:rPr>
                <w:rFonts w:asciiTheme="majorHAnsi" w:hAnsiTheme="majorHAnsi" w:cstheme="majorHAnsi"/>
                <w:bCs/>
              </w:rPr>
              <w:t xml:space="preserve"> full-time </w:t>
            </w:r>
            <w:proofErr w:type="spellStart"/>
            <w:r w:rsidR="00364C41"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 w:rsidR="00364C41">
              <w:rPr>
                <w:rFonts w:asciiTheme="majorHAnsi" w:hAnsiTheme="majorHAnsi" w:cstheme="majorHAnsi"/>
                <w:bCs/>
              </w:rPr>
              <w:t xml:space="preserve"> employees.</w:t>
            </w:r>
            <w:r w:rsidR="00364C41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661AE5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B4D" w:rsidRPr="00364C41" w:rsidRDefault="00581CFF" w:rsidP="00DA065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bookmarkStart w:id="2" w:name="f_1"/>
            <w:bookmarkEnd w:id="2"/>
            <w:r w:rsidRPr="00364C41">
              <w:rPr>
                <w:rStyle w:val="num2"/>
                <w:rFonts w:asciiTheme="majorHAnsi" w:hAnsiTheme="majorHAnsi" w:cstheme="majorHAnsi"/>
                <w:b w:val="0"/>
                <w:sz w:val="22"/>
                <w:szCs w:val="22"/>
                <w:lang w:val="en"/>
              </w:rPr>
              <w:t>Carries out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 xml:space="preserve"> duties and powers </w:t>
            </w:r>
            <w:r w:rsidR="006776A5" w:rsidRPr="00364C41">
              <w:rPr>
                <w:rFonts w:asciiTheme="majorHAnsi" w:hAnsiTheme="majorHAnsi" w:cstheme="majorHAnsi"/>
                <w:lang w:val="en"/>
              </w:rPr>
              <w:t xml:space="preserve">vested in the secretary 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>related to motor carriers or moto</w:t>
            </w:r>
            <w:r w:rsidR="00D05AD2" w:rsidRPr="00364C41">
              <w:rPr>
                <w:rFonts w:asciiTheme="majorHAnsi" w:hAnsiTheme="majorHAnsi" w:cstheme="majorHAnsi"/>
                <w:lang w:val="en"/>
              </w:rPr>
              <w:t>r carrier safety</w:t>
            </w:r>
            <w:bookmarkStart w:id="3" w:name="f_2"/>
            <w:bookmarkEnd w:id="3"/>
            <w:r w:rsidRPr="00364C41">
              <w:rPr>
                <w:rStyle w:val="num2"/>
                <w:rFonts w:asciiTheme="majorHAnsi" w:hAnsiTheme="majorHAnsi" w:cstheme="majorHAnsi"/>
                <w:b w:val="0"/>
                <w:sz w:val="22"/>
                <w:szCs w:val="22"/>
                <w:lang w:val="en"/>
              </w:rPr>
              <w:t xml:space="preserve">, and any 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>additional duties and pow</w:t>
            </w:r>
            <w:r w:rsidR="00D05AD2" w:rsidRPr="00364C41">
              <w:rPr>
                <w:rFonts w:asciiTheme="majorHAnsi" w:hAnsiTheme="majorHAnsi" w:cstheme="majorHAnsi"/>
                <w:lang w:val="en"/>
              </w:rPr>
              <w:t>ers prescribed by the s</w:t>
            </w:r>
            <w:r w:rsidRPr="00364C41">
              <w:rPr>
                <w:rFonts w:asciiTheme="majorHAnsi" w:hAnsiTheme="majorHAnsi" w:cstheme="majorHAnsi"/>
                <w:lang w:val="en"/>
              </w:rPr>
              <w:t>ecretary</w:t>
            </w:r>
            <w:r w:rsidR="006776A5">
              <w:rPr>
                <w:rFonts w:asciiTheme="majorHAnsi" w:hAnsiTheme="majorHAnsi" w:cstheme="majorHAnsi"/>
                <w:lang w:val="en"/>
              </w:rPr>
              <w:t xml:space="preserve"> </w:t>
            </w:r>
          </w:p>
          <w:p w:rsidR="00581CFF" w:rsidRPr="00364C41" w:rsidRDefault="00D05AD2" w:rsidP="00DA065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64C41">
              <w:rPr>
                <w:rFonts w:asciiTheme="majorHAnsi" w:hAnsiTheme="majorHAnsi" w:cstheme="majorHAnsi"/>
                <w:lang w:val="en"/>
              </w:rPr>
              <w:t>C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>onsult</w:t>
            </w:r>
            <w:r w:rsidR="00581CFF" w:rsidRPr="00364C41">
              <w:rPr>
                <w:rFonts w:asciiTheme="majorHAnsi" w:hAnsiTheme="majorHAnsi" w:cstheme="majorHAnsi"/>
                <w:lang w:val="en"/>
              </w:rPr>
              <w:t>s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 xml:space="preserve"> with the </w:t>
            </w:r>
            <w:r w:rsidRPr="00364C41">
              <w:rPr>
                <w:rFonts w:asciiTheme="majorHAnsi" w:hAnsiTheme="majorHAnsi" w:cstheme="majorHAnsi"/>
                <w:lang w:val="en"/>
              </w:rPr>
              <w:t>federal highway administrator and with the national highway traffic safety administrator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 xml:space="preserve"> on matters related to h</w:t>
            </w:r>
            <w:r w:rsidR="00581CFF" w:rsidRPr="00364C41">
              <w:rPr>
                <w:rFonts w:asciiTheme="majorHAnsi" w:hAnsiTheme="majorHAnsi" w:cstheme="majorHAnsi"/>
                <w:lang w:val="en"/>
              </w:rPr>
              <w:t>ighway and motor carrier safety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 xml:space="preserve"> (49 U.S.C. § 113)</w:t>
            </w:r>
          </w:p>
          <w:p w:rsidR="00D05AD2" w:rsidRPr="00364C41" w:rsidRDefault="00581CFF" w:rsidP="00DA065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64C41">
              <w:rPr>
                <w:rFonts w:asciiTheme="majorHAnsi" w:hAnsiTheme="majorHAnsi" w:cstheme="majorHAnsi"/>
              </w:rPr>
              <w:t>R</w:t>
            </w:r>
            <w:r w:rsidR="009C0B4D" w:rsidRPr="00364C41">
              <w:rPr>
                <w:rFonts w:asciiTheme="majorHAnsi" w:hAnsiTheme="majorHAnsi" w:cstheme="majorHAnsi"/>
              </w:rPr>
              <w:t xml:space="preserve">epresents </w:t>
            </w:r>
            <w:r w:rsidR="00D05AD2" w:rsidRPr="00364C41">
              <w:rPr>
                <w:rFonts w:asciiTheme="majorHAnsi" w:hAnsiTheme="majorHAnsi" w:cstheme="majorHAnsi"/>
              </w:rPr>
              <w:t xml:space="preserve">the department and advises the secretary </w:t>
            </w:r>
            <w:r w:rsidR="009C0B4D" w:rsidRPr="00364C41">
              <w:rPr>
                <w:rFonts w:asciiTheme="majorHAnsi" w:hAnsiTheme="majorHAnsi" w:cstheme="majorHAnsi"/>
              </w:rPr>
              <w:t>in all matters relating to the safe operation of commercial motor vehicles and commercial passenger vehicles</w:t>
            </w:r>
            <w:r w:rsidR="006776A5">
              <w:rPr>
                <w:rFonts w:asciiTheme="majorHAnsi" w:hAnsiTheme="majorHAnsi" w:cstheme="majorHAnsi"/>
              </w:rPr>
              <w:t>;</w:t>
            </w:r>
            <w:r w:rsidR="009C0B4D" w:rsidRPr="00364C41">
              <w:rPr>
                <w:rFonts w:asciiTheme="majorHAnsi" w:hAnsiTheme="majorHAnsi" w:cstheme="majorHAnsi"/>
              </w:rPr>
              <w:t xml:space="preserve"> the </w:t>
            </w:r>
            <w:r w:rsidR="00D05AD2" w:rsidRPr="00364C41">
              <w:rPr>
                <w:rFonts w:asciiTheme="majorHAnsi" w:hAnsiTheme="majorHAnsi" w:cstheme="majorHAnsi"/>
              </w:rPr>
              <w:t>movement of hazardous materials</w:t>
            </w:r>
            <w:r w:rsidR="006776A5">
              <w:rPr>
                <w:rFonts w:asciiTheme="majorHAnsi" w:hAnsiTheme="majorHAnsi" w:cstheme="majorHAnsi"/>
              </w:rPr>
              <w:t>;</w:t>
            </w:r>
            <w:r w:rsidR="009C0B4D" w:rsidRPr="00364C41">
              <w:rPr>
                <w:rFonts w:asciiTheme="majorHAnsi" w:hAnsiTheme="majorHAnsi" w:cstheme="majorHAnsi"/>
              </w:rPr>
              <w:t xml:space="preserve"> and the coordination of the movement and safety of commercial motor and passenger vehicles with other modes o</w:t>
            </w:r>
            <w:r w:rsidR="00D05AD2" w:rsidRPr="00364C41">
              <w:rPr>
                <w:rFonts w:asciiTheme="majorHAnsi" w:hAnsiTheme="majorHAnsi" w:cstheme="majorHAnsi"/>
              </w:rPr>
              <w:t>f transportation</w:t>
            </w:r>
          </w:p>
          <w:p w:rsidR="00D05AD2" w:rsidRDefault="00D05AD2" w:rsidP="00D05AD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364C41">
              <w:rPr>
                <w:rFonts w:asciiTheme="majorHAnsi" w:hAnsiTheme="majorHAnsi" w:cstheme="majorHAnsi"/>
              </w:rPr>
              <w:t>D</w:t>
            </w:r>
            <w:r w:rsidR="009C0B4D" w:rsidRPr="00364C41">
              <w:rPr>
                <w:rFonts w:asciiTheme="majorHAnsi" w:hAnsiTheme="majorHAnsi" w:cstheme="majorHAnsi"/>
              </w:rPr>
              <w:t>etermines and establishes FMC</w:t>
            </w:r>
            <w:r w:rsidRPr="00364C41">
              <w:rPr>
                <w:rFonts w:asciiTheme="majorHAnsi" w:hAnsiTheme="majorHAnsi" w:cstheme="majorHAnsi"/>
              </w:rPr>
              <w:t xml:space="preserve">SA </w:t>
            </w:r>
            <w:r>
              <w:rPr>
                <w:rFonts w:asciiTheme="majorHAnsi" w:hAnsiTheme="majorHAnsi" w:cstheme="majorHAnsi"/>
              </w:rPr>
              <w:t>program policies, objectives</w:t>
            </w:r>
            <w:r w:rsidR="009C0B4D" w:rsidRPr="00D05AD2">
              <w:rPr>
                <w:rFonts w:asciiTheme="majorHAnsi" w:hAnsiTheme="majorHAnsi" w:cstheme="majorHAnsi"/>
              </w:rPr>
              <w:t xml:space="preserve"> and priorities, and evaluates accomplishment of FMCSA missions</w:t>
            </w:r>
          </w:p>
          <w:p w:rsidR="009C0B4D" w:rsidRPr="00D05AD2" w:rsidRDefault="00D05AD2" w:rsidP="00D05AD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Exercises </w:t>
            </w:r>
            <w:r w:rsidR="009C0B4D" w:rsidRPr="00D05AD2">
              <w:rPr>
                <w:rFonts w:asciiTheme="majorHAnsi" w:hAnsiTheme="majorHAnsi" w:cstheme="majorHAnsi"/>
              </w:rPr>
              <w:t>overall direct</w:t>
            </w:r>
            <w:r>
              <w:rPr>
                <w:rFonts w:asciiTheme="majorHAnsi" w:hAnsiTheme="majorHAnsi" w:cstheme="majorHAnsi"/>
              </w:rPr>
              <w:t>ion, control and evaluation of h</w:t>
            </w:r>
            <w:r w:rsidR="009C0B4D" w:rsidRPr="00D05AD2">
              <w:rPr>
                <w:rFonts w:asciiTheme="majorHAnsi" w:hAnsiTheme="majorHAnsi" w:cstheme="majorHAnsi"/>
              </w:rPr>
              <w:t>eadquarters and field organizations, program activities and performance</w:t>
            </w:r>
            <w:r>
              <w:rPr>
                <w:rFonts w:asciiTheme="majorHAnsi" w:hAnsiTheme="majorHAnsi" w:cstheme="majorHAnsi"/>
              </w:rPr>
              <w:t>,</w:t>
            </w:r>
            <w:r w:rsidR="009C0B4D" w:rsidRPr="00D05AD2">
              <w:rPr>
                <w:rFonts w:asciiTheme="majorHAnsi" w:hAnsiTheme="majorHAnsi" w:cstheme="majorHAnsi"/>
              </w:rPr>
              <w:t xml:space="preserve"> and directs the development of</w:t>
            </w:r>
            <w:r w:rsidR="006776A5">
              <w:rPr>
                <w:rFonts w:asciiTheme="majorHAnsi" w:hAnsiTheme="majorHAnsi" w:cstheme="majorHAnsi"/>
              </w:rPr>
              <w:t>,</w:t>
            </w:r>
            <w:r w:rsidR="009C0B4D" w:rsidRPr="00D05AD2">
              <w:rPr>
                <w:rFonts w:asciiTheme="majorHAnsi" w:hAnsiTheme="majorHAnsi" w:cstheme="majorHAnsi"/>
              </w:rPr>
              <w:t xml:space="preserve"> and approves</w:t>
            </w:r>
            <w:r w:rsidR="006776A5">
              <w:rPr>
                <w:rFonts w:asciiTheme="majorHAnsi" w:hAnsiTheme="majorHAnsi" w:cstheme="majorHAnsi"/>
              </w:rPr>
              <w:t>,</w:t>
            </w:r>
            <w:r w:rsidR="009C0B4D" w:rsidRPr="00D05AD2">
              <w:rPr>
                <w:rFonts w:asciiTheme="majorHAnsi" w:hAnsiTheme="majorHAnsi" w:cstheme="majorHAnsi"/>
              </w:rPr>
              <w:t xml:space="preserve"> broad</w:t>
            </w:r>
            <w:r>
              <w:rPr>
                <w:rFonts w:asciiTheme="majorHAnsi" w:hAnsiTheme="majorHAnsi" w:cstheme="majorHAnsi"/>
              </w:rPr>
              <w:t xml:space="preserve"> legislative, budgetary, fiscal</w:t>
            </w:r>
            <w:r w:rsidR="009C0B4D" w:rsidRPr="00D05AD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and program proposals and plans</w:t>
            </w:r>
            <w:r w:rsidR="009C0B4D" w:rsidRPr="00D05AD2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661AE5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A065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A065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A065F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[</w:t>
            </w:r>
            <w:r w:rsidR="005D5F5A" w:rsidRPr="00DA065F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A065F">
              <w:rPr>
                <w:rFonts w:asciiTheme="majorHAnsi" w:hAnsiTheme="majorHAnsi" w:cstheme="majorHAnsi"/>
              </w:rPr>
              <w:t>]</w:t>
            </w:r>
          </w:p>
          <w:p w:rsidR="0039752D" w:rsidRPr="00DA065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A065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A065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A065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F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661AE5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B4D" w:rsidRPr="002A1963" w:rsidRDefault="00D05AD2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64C41">
              <w:rPr>
                <w:rFonts w:asciiTheme="majorHAnsi" w:hAnsiTheme="majorHAnsi" w:cstheme="majorHAnsi"/>
                <w:lang w:val="en"/>
              </w:rPr>
              <w:t>P</w:t>
            </w:r>
            <w:r w:rsidR="009C0B4D" w:rsidRPr="00364C41">
              <w:rPr>
                <w:rFonts w:asciiTheme="majorHAnsi" w:hAnsiTheme="majorHAnsi" w:cstheme="majorHAnsi"/>
                <w:lang w:val="en"/>
              </w:rPr>
              <w:t>rofessional experience in motor carrier safety (49 U.S.C. § 113)</w:t>
            </w:r>
          </w:p>
          <w:p w:rsidR="002A1963" w:rsidRPr="00DA065F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lang w:val="en"/>
              </w:rPr>
              <w:t>Experience to manage a large organization, deploying complex programs to a diverse population</w:t>
            </w:r>
          </w:p>
        </w:tc>
      </w:tr>
      <w:tr w:rsidR="00661AE5" w:rsidRPr="00DA065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A065F" w:rsidRDefault="00661AE5" w:rsidP="004E1C64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Passion for safety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Strength to lead on tough issues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Willingness to listen to all sides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Track record of collaborating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  <w:p w:rsidR="002A1963" w:rsidRPr="002A1963" w:rsidRDefault="002A1963" w:rsidP="002A196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A065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A065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065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A065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A065F" w:rsidRDefault="0072795E" w:rsidP="0072795E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 xml:space="preserve">T. F. Scott Darling III </w:t>
            </w:r>
            <w:r w:rsidR="00BE379B" w:rsidRPr="00DA065F">
              <w:rPr>
                <w:rFonts w:asciiTheme="majorHAnsi" w:hAnsiTheme="majorHAnsi" w:cstheme="majorHAnsi"/>
              </w:rPr>
              <w:t>(</w:t>
            </w:r>
            <w:r w:rsidRPr="00DA065F">
              <w:rPr>
                <w:rFonts w:asciiTheme="majorHAnsi" w:hAnsiTheme="majorHAnsi" w:cstheme="majorHAnsi"/>
              </w:rPr>
              <w:t>2016</w:t>
            </w:r>
            <w:r w:rsidR="00B30C4A" w:rsidRPr="00DA065F">
              <w:rPr>
                <w:rFonts w:asciiTheme="majorHAnsi" w:hAnsiTheme="majorHAnsi" w:cstheme="majorHAnsi"/>
              </w:rPr>
              <w:t>):</w:t>
            </w:r>
            <w:r w:rsidR="00A44F1C" w:rsidRPr="00DA065F">
              <w:rPr>
                <w:rFonts w:asciiTheme="majorHAnsi" w:hAnsiTheme="majorHAnsi" w:cstheme="majorHAnsi"/>
              </w:rPr>
              <w:t xml:space="preserve"> </w:t>
            </w:r>
            <w:r w:rsidR="00D05AD2" w:rsidRPr="00D05AD2">
              <w:rPr>
                <w:rFonts w:asciiTheme="majorHAnsi" w:hAnsiTheme="majorHAnsi" w:cstheme="majorHAnsi"/>
              </w:rPr>
              <w:t xml:space="preserve">Acting Administrator </w:t>
            </w:r>
            <w:r w:rsidR="00D05AD2">
              <w:rPr>
                <w:rFonts w:asciiTheme="majorHAnsi" w:hAnsiTheme="majorHAnsi" w:cstheme="majorHAnsi"/>
              </w:rPr>
              <w:t xml:space="preserve">of FMCSA; </w:t>
            </w:r>
            <w:r w:rsidR="00D05AD2" w:rsidRPr="00D05AD2">
              <w:rPr>
                <w:rFonts w:asciiTheme="majorHAnsi" w:hAnsiTheme="majorHAnsi" w:cstheme="majorHAnsi"/>
              </w:rPr>
              <w:t>Chief Counsel</w:t>
            </w:r>
            <w:r w:rsidR="00D05AD2">
              <w:rPr>
                <w:rFonts w:asciiTheme="majorHAnsi" w:hAnsiTheme="majorHAnsi" w:cstheme="majorHAnsi"/>
              </w:rPr>
              <w:t xml:space="preserve"> of FMCSA; </w:t>
            </w:r>
            <w:r w:rsidR="00D05AD2" w:rsidRPr="00D05AD2">
              <w:rPr>
                <w:rFonts w:asciiTheme="majorHAnsi" w:hAnsiTheme="majorHAnsi" w:cstheme="majorHAnsi"/>
              </w:rPr>
              <w:t>Deputy Chief of Staff and Assistant General Counsel</w:t>
            </w:r>
            <w:r w:rsidR="00D05AD2">
              <w:rPr>
                <w:rFonts w:asciiTheme="majorHAnsi" w:hAnsiTheme="majorHAnsi" w:cstheme="majorHAnsi"/>
              </w:rPr>
              <w:t xml:space="preserve"> at the </w:t>
            </w:r>
            <w:r w:rsidR="00D05AD2" w:rsidRPr="00D05AD2">
              <w:rPr>
                <w:rFonts w:asciiTheme="majorHAnsi" w:hAnsiTheme="majorHAnsi" w:cstheme="majorHAnsi"/>
              </w:rPr>
              <w:t>Massachusetts Bay Transportation Authority</w:t>
            </w:r>
            <w:r w:rsidR="001677A2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A065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A065F" w:rsidRDefault="0072795E" w:rsidP="00D05AD2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 xml:space="preserve">Anne S. Ferro </w:t>
            </w:r>
            <w:r w:rsidR="00B30C4A" w:rsidRPr="00DA065F">
              <w:rPr>
                <w:rFonts w:asciiTheme="majorHAnsi" w:hAnsiTheme="majorHAnsi" w:cstheme="majorHAnsi"/>
              </w:rPr>
              <w:t>(</w:t>
            </w:r>
            <w:r w:rsidR="00D05AD2">
              <w:rPr>
                <w:rFonts w:asciiTheme="majorHAnsi" w:hAnsiTheme="majorHAnsi" w:cstheme="majorHAnsi"/>
              </w:rPr>
              <w:t>2009 to 2014</w:t>
            </w:r>
            <w:r w:rsidR="00B30C4A" w:rsidRPr="00DA065F">
              <w:rPr>
                <w:rFonts w:asciiTheme="majorHAnsi" w:hAnsiTheme="majorHAnsi" w:cstheme="majorHAnsi"/>
              </w:rPr>
              <w:t>):</w:t>
            </w:r>
            <w:r w:rsidR="00BE379B" w:rsidRPr="00DA065F">
              <w:rPr>
                <w:rFonts w:asciiTheme="majorHAnsi" w:hAnsiTheme="majorHAnsi" w:cstheme="majorHAnsi"/>
              </w:rPr>
              <w:t xml:space="preserve"> </w:t>
            </w:r>
            <w:r w:rsidR="00D05AD2" w:rsidRPr="00D05AD2">
              <w:rPr>
                <w:rFonts w:asciiTheme="majorHAnsi" w:hAnsiTheme="majorHAnsi" w:cstheme="majorHAnsi"/>
              </w:rPr>
              <w:t>President and Chief Executive Officer</w:t>
            </w:r>
            <w:r w:rsidR="00D05AD2" w:rsidRPr="00D05AD2">
              <w:rPr>
                <w:rStyle w:val="EndnoteReference"/>
                <w:rFonts w:asciiTheme="majorHAnsi" w:hAnsiTheme="majorHAnsi" w:cstheme="majorHAnsi"/>
                <w:vertAlign w:val="baseline"/>
              </w:rPr>
              <w:t xml:space="preserve"> </w:t>
            </w:r>
            <w:r w:rsidR="00D05AD2">
              <w:rPr>
                <w:rFonts w:asciiTheme="majorHAnsi" w:hAnsiTheme="majorHAnsi" w:cstheme="majorHAnsi"/>
              </w:rPr>
              <w:t xml:space="preserve">of the Maryland Motor Truck Association; </w:t>
            </w:r>
            <w:r w:rsidR="00D05AD2" w:rsidRPr="00D05AD2">
              <w:rPr>
                <w:rFonts w:asciiTheme="majorHAnsi" w:hAnsiTheme="majorHAnsi" w:cstheme="majorHAnsi"/>
              </w:rPr>
              <w:t>State of Maryland's Motor Vehicle Associate</w:t>
            </w:r>
            <w:r w:rsidR="00D05AD2">
              <w:rPr>
                <w:rFonts w:asciiTheme="majorHAnsi" w:hAnsiTheme="majorHAnsi" w:cstheme="majorHAnsi"/>
              </w:rPr>
              <w:t xml:space="preserve"> Administrator and Administrator; </w:t>
            </w:r>
            <w:r w:rsidR="00D05AD2" w:rsidRPr="00D05AD2">
              <w:rPr>
                <w:rFonts w:asciiTheme="majorHAnsi" w:hAnsiTheme="majorHAnsi" w:cstheme="majorHAnsi"/>
              </w:rPr>
              <w:t>Fiscal Counsel to the Maryland General Assembly</w:t>
            </w:r>
            <w:r w:rsidR="00D05AD2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A065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A065F" w:rsidRDefault="00DA065F" w:rsidP="001677A2">
            <w:pPr>
              <w:rPr>
                <w:rFonts w:asciiTheme="majorHAnsi" w:hAnsiTheme="majorHAnsi" w:cstheme="majorHAnsi"/>
              </w:rPr>
            </w:pPr>
            <w:r w:rsidRPr="00DA065F">
              <w:rPr>
                <w:rFonts w:asciiTheme="majorHAnsi" w:hAnsiTheme="majorHAnsi" w:cstheme="majorHAnsi"/>
              </w:rPr>
              <w:t xml:space="preserve">John H. Hill </w:t>
            </w:r>
            <w:r w:rsidR="00B30C4A" w:rsidRPr="00DA065F">
              <w:rPr>
                <w:rFonts w:asciiTheme="majorHAnsi" w:hAnsiTheme="majorHAnsi" w:cstheme="majorHAnsi"/>
              </w:rPr>
              <w:t>(</w:t>
            </w:r>
            <w:r w:rsidR="001677A2">
              <w:rPr>
                <w:rFonts w:asciiTheme="majorHAnsi" w:hAnsiTheme="majorHAnsi" w:cstheme="majorHAnsi"/>
              </w:rPr>
              <w:t>2006 to 2009</w:t>
            </w:r>
            <w:r w:rsidR="00B30C4A" w:rsidRPr="00DA065F">
              <w:rPr>
                <w:rFonts w:asciiTheme="majorHAnsi" w:hAnsiTheme="majorHAnsi" w:cstheme="majorHAnsi"/>
              </w:rPr>
              <w:t>):</w:t>
            </w:r>
            <w:r w:rsidR="00BE379B" w:rsidRPr="00DA065F">
              <w:rPr>
                <w:rFonts w:asciiTheme="majorHAnsi" w:hAnsiTheme="majorHAnsi" w:cstheme="majorHAnsi"/>
              </w:rPr>
              <w:t xml:space="preserve"> </w:t>
            </w:r>
            <w:r w:rsidR="001677A2" w:rsidRPr="001677A2">
              <w:rPr>
                <w:rFonts w:asciiTheme="majorHAnsi" w:hAnsiTheme="majorHAnsi" w:cstheme="majorHAnsi"/>
              </w:rPr>
              <w:t xml:space="preserve">Assistant Administrator/Chief Safety Officer, </w:t>
            </w:r>
            <w:r w:rsidR="001677A2">
              <w:rPr>
                <w:rFonts w:asciiTheme="majorHAnsi" w:hAnsiTheme="majorHAnsi" w:cstheme="majorHAnsi"/>
              </w:rPr>
              <w:t xml:space="preserve">FMCSA; </w:t>
            </w:r>
            <w:r w:rsidR="001677A2" w:rsidRPr="001677A2">
              <w:rPr>
                <w:rFonts w:asciiTheme="majorHAnsi" w:hAnsiTheme="majorHAnsi" w:cstheme="majorHAnsi"/>
              </w:rPr>
              <w:t>Commander, Commercial Vehicle Enforcement Division, Indiana State Police</w:t>
            </w:r>
            <w:r w:rsidR="001677A2">
              <w:rPr>
                <w:rFonts w:asciiTheme="majorHAnsi" w:hAnsiTheme="majorHAnsi" w:cstheme="majorHAnsi"/>
              </w:rPr>
              <w:t xml:space="preserve">; </w:t>
            </w:r>
            <w:r w:rsidR="001677A2" w:rsidRPr="001677A2">
              <w:rPr>
                <w:rFonts w:asciiTheme="majorHAnsi" w:hAnsiTheme="majorHAnsi" w:cstheme="majorHAnsi"/>
              </w:rPr>
              <w:t>Field Enforcement C</w:t>
            </w:r>
            <w:r w:rsidR="001677A2">
              <w:rPr>
                <w:rFonts w:asciiTheme="majorHAnsi" w:hAnsiTheme="majorHAnsi" w:cstheme="majorHAnsi"/>
              </w:rPr>
              <w:t>ommander, Indiana State Police</w:t>
            </w:r>
            <w:r w:rsidR="001677A2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05AD2" w:rsidRDefault="00514128" w:rsidP="00D05AD2">
      <w:pPr>
        <w:tabs>
          <w:tab w:val="left" w:pos="990"/>
        </w:tabs>
        <w:rPr>
          <w:rFonts w:asciiTheme="majorHAnsi" w:hAnsiTheme="majorHAnsi" w:cstheme="majorHAnsi"/>
        </w:rPr>
      </w:pPr>
    </w:p>
    <w:sectPr w:rsidR="00514128" w:rsidRPr="00D05AD2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0C" w:rsidRDefault="00172A0C" w:rsidP="001E22F1">
      <w:r>
        <w:separator/>
      </w:r>
    </w:p>
  </w:endnote>
  <w:endnote w:type="continuationSeparator" w:id="0">
    <w:p w:rsidR="00172A0C" w:rsidRDefault="00172A0C" w:rsidP="001E22F1">
      <w:r>
        <w:continuationSeparator/>
      </w:r>
    </w:p>
  </w:endnote>
  <w:endnote w:id="1">
    <w:p w:rsidR="009C0B4D" w:rsidRDefault="009C0B4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C0B4D">
        <w:t>https://www.fmcsa.dot.gov/mission/about-us</w:t>
      </w:r>
    </w:p>
  </w:endnote>
  <w:endnote w:id="2">
    <w:p w:rsidR="00E07EE5" w:rsidRDefault="00E07EE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22A5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C672DB" w:rsidRDefault="00C672D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672DB">
        <w:t>https://www.transportation.gov/sites/dot.gov/files/docs/DOT_BH2017_508%5B2%5D.pdf</w:t>
      </w:r>
    </w:p>
  </w:endnote>
  <w:endnote w:id="4">
    <w:p w:rsidR="00364C41" w:rsidRDefault="00364C41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Fedscope</w:t>
      </w:r>
      <w:proofErr w:type="spellEnd"/>
    </w:p>
  </w:endnote>
  <w:endnote w:id="5">
    <w:p w:rsidR="009C0B4D" w:rsidRDefault="009C0B4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1677A2" w:rsidRDefault="001677A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677A2">
        <w:t>https://www.fmcsa.dot.gov/mission/leadership/administrator-0</w:t>
      </w:r>
    </w:p>
  </w:endnote>
  <w:endnote w:id="7">
    <w:p w:rsidR="00D05AD2" w:rsidRDefault="00D05AD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05AD2">
        <w:t>http://www.aamva.org/Anne-Ferro-Bio/</w:t>
      </w:r>
    </w:p>
  </w:endnote>
  <w:endnote w:id="8">
    <w:p w:rsidR="001677A2" w:rsidRDefault="001677A2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0C" w:rsidRDefault="00172A0C" w:rsidP="001E22F1">
      <w:r>
        <w:separator/>
      </w:r>
    </w:p>
  </w:footnote>
  <w:footnote w:type="continuationSeparator" w:id="0">
    <w:p w:rsidR="00172A0C" w:rsidRDefault="00172A0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22A5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5F4108"/>
    <w:multiLevelType w:val="hybridMultilevel"/>
    <w:tmpl w:val="E4F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7360FF"/>
    <w:multiLevelType w:val="hybridMultilevel"/>
    <w:tmpl w:val="623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19"/>
  </w:num>
  <w:num w:numId="14">
    <w:abstractNumId w:val="22"/>
  </w:num>
  <w:num w:numId="15">
    <w:abstractNumId w:val="25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2A5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3BFA"/>
    <w:rsid w:val="00134D8D"/>
    <w:rsid w:val="00136A97"/>
    <w:rsid w:val="00137365"/>
    <w:rsid w:val="00150E02"/>
    <w:rsid w:val="00160969"/>
    <w:rsid w:val="00160F21"/>
    <w:rsid w:val="0016537A"/>
    <w:rsid w:val="001658B6"/>
    <w:rsid w:val="001677A2"/>
    <w:rsid w:val="00171A70"/>
    <w:rsid w:val="0017272D"/>
    <w:rsid w:val="00172A0C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1963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4C41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0B47"/>
    <w:rsid w:val="00581CFF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342D"/>
    <w:rsid w:val="006776A5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2795E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2C8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09D8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0B4D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2A4E"/>
    <w:rsid w:val="00C5538B"/>
    <w:rsid w:val="00C672DB"/>
    <w:rsid w:val="00C71212"/>
    <w:rsid w:val="00C82C06"/>
    <w:rsid w:val="00C866F7"/>
    <w:rsid w:val="00C87AFC"/>
    <w:rsid w:val="00C90AD7"/>
    <w:rsid w:val="00C94E0B"/>
    <w:rsid w:val="00CA0F50"/>
    <w:rsid w:val="00CA32C6"/>
    <w:rsid w:val="00CA6785"/>
    <w:rsid w:val="00CC2512"/>
    <w:rsid w:val="00CC278F"/>
    <w:rsid w:val="00CC416B"/>
    <w:rsid w:val="00CD14D0"/>
    <w:rsid w:val="00CD409E"/>
    <w:rsid w:val="00D00C94"/>
    <w:rsid w:val="00D05ABC"/>
    <w:rsid w:val="00D05AD2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066"/>
    <w:rsid w:val="00D96149"/>
    <w:rsid w:val="00DA065F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E5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D6B72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num2">
    <w:name w:val="num2"/>
    <w:basedOn w:val="DefaultParagraphFont"/>
    <w:rsid w:val="009C0B4D"/>
    <w:rPr>
      <w:b/>
      <w:bCs/>
      <w:sz w:val="20"/>
      <w:szCs w:val="20"/>
    </w:rPr>
  </w:style>
  <w:style w:type="character" w:customStyle="1" w:styleId="Date1">
    <w:name w:val="Date1"/>
    <w:basedOn w:val="DefaultParagraphFont"/>
    <w:rsid w:val="009C0B4D"/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2377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8169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83057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40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44379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6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A27EA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DD2DA1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9CE8DB05-8A55-4673-9A34-D6147076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2017-06-30T16:22:00Z</dcterms:created>
  <dcterms:modified xsi:type="dcterms:W3CDTF">2017-08-22T19:10:00Z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