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747D1D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commis</w:t>
      </w:r>
      <w:r w:rsidR="005F50E4">
        <w:rPr>
          <w:rFonts w:asciiTheme="majorHAnsi" w:hAnsiTheme="majorHAnsi" w:cstheme="majorHAnsi"/>
          <w:szCs w:val="26"/>
        </w:rPr>
        <w:t>s</w:t>
      </w:r>
      <w:r>
        <w:rPr>
          <w:rFonts w:asciiTheme="majorHAnsi" w:hAnsiTheme="majorHAnsi" w:cstheme="majorHAnsi"/>
          <w:szCs w:val="26"/>
        </w:rPr>
        <w:t>ioner of labor statistics</w:t>
      </w:r>
      <w:r w:rsidR="00D56177">
        <w:rPr>
          <w:rFonts w:asciiTheme="majorHAnsi" w:hAnsiTheme="majorHAnsi" w:cstheme="majorHAnsi"/>
          <w:szCs w:val="26"/>
        </w:rPr>
        <w:t>, Department</w:t>
      </w:r>
      <w:r w:rsidR="009754EA">
        <w:rPr>
          <w:rFonts w:asciiTheme="majorHAnsi" w:hAnsiTheme="majorHAnsi" w:cstheme="majorHAnsi"/>
          <w:szCs w:val="26"/>
        </w:rPr>
        <w:t xml:space="preserve"> </w:t>
      </w:r>
      <w:r>
        <w:rPr>
          <w:rFonts w:asciiTheme="majorHAnsi" w:hAnsiTheme="majorHAnsi" w:cstheme="majorHAnsi"/>
          <w:szCs w:val="26"/>
        </w:rPr>
        <w:t>of labor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431A3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431A3F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1A3F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431A3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431A3F" w:rsidRDefault="000E0157" w:rsidP="004E1C64">
            <w:pPr>
              <w:rPr>
                <w:rFonts w:asciiTheme="majorHAnsi" w:hAnsiTheme="majorHAnsi" w:cstheme="majorHAnsi"/>
              </w:rPr>
            </w:pPr>
            <w:r w:rsidRPr="00431A3F">
              <w:rPr>
                <w:rFonts w:asciiTheme="majorHAnsi" w:hAnsiTheme="majorHAnsi" w:cstheme="majorHAnsi"/>
              </w:rPr>
              <w:t xml:space="preserve">Senate </w:t>
            </w:r>
            <w:r w:rsidR="00B92A39" w:rsidRPr="00431A3F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431A3F" w:rsidRDefault="00747D1D" w:rsidP="00D56177">
            <w:pPr>
              <w:rPr>
                <w:rFonts w:asciiTheme="majorHAnsi" w:hAnsiTheme="majorHAnsi" w:cstheme="majorHAnsi"/>
                <w:bCs/>
              </w:rPr>
            </w:pPr>
            <w:r w:rsidRPr="00431A3F">
              <w:rPr>
                <w:rFonts w:asciiTheme="majorHAnsi" w:hAnsiTheme="majorHAnsi" w:cstheme="majorHAnsi"/>
                <w:bCs/>
              </w:rPr>
              <w:t>Health,</w:t>
            </w:r>
            <w:r w:rsidR="00431A3F" w:rsidRPr="00431A3F">
              <w:rPr>
                <w:rFonts w:asciiTheme="majorHAnsi" w:hAnsiTheme="majorHAnsi" w:cstheme="majorHAnsi"/>
                <w:bCs/>
              </w:rPr>
              <w:t xml:space="preserve"> Education, Labor</w:t>
            </w:r>
            <w:r w:rsidR="00090126" w:rsidRPr="00431A3F">
              <w:rPr>
                <w:rFonts w:asciiTheme="majorHAnsi" w:hAnsiTheme="majorHAnsi" w:cstheme="majorHAnsi"/>
                <w:bCs/>
              </w:rPr>
              <w:t xml:space="preserve"> and Pensions</w:t>
            </w:r>
          </w:p>
        </w:tc>
      </w:tr>
      <w:tr w:rsidR="00661AE5" w:rsidRPr="00431A3F" w:rsidTr="00090126">
        <w:trPr>
          <w:trHeight w:val="801"/>
        </w:trPr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431A3F" w:rsidRDefault="003910F3" w:rsidP="004E1C64">
            <w:pPr>
              <w:rPr>
                <w:rFonts w:asciiTheme="majorHAnsi" w:hAnsiTheme="majorHAnsi" w:cstheme="majorHAnsi"/>
              </w:rPr>
            </w:pPr>
            <w:r w:rsidRPr="00431A3F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431A3F" w:rsidRDefault="00387F4E" w:rsidP="00387F4E">
            <w:pPr>
              <w:contextualSpacing/>
              <w:rPr>
                <w:rFonts w:asciiTheme="majorHAnsi" w:hAnsiTheme="majorHAnsi" w:cstheme="majorHAnsi"/>
              </w:rPr>
            </w:pPr>
            <w:r w:rsidRPr="00431A3F">
              <w:rPr>
                <w:rFonts w:asciiTheme="majorHAnsi" w:hAnsiTheme="majorHAnsi" w:cstheme="majorHAnsi"/>
                <w:lang w:val="en"/>
              </w:rPr>
              <w:t xml:space="preserve">The </w:t>
            </w:r>
            <w:r w:rsidR="00311A76" w:rsidRPr="00431A3F">
              <w:rPr>
                <w:rFonts w:asciiTheme="majorHAnsi" w:hAnsiTheme="majorHAnsi" w:cstheme="majorHAnsi"/>
              </w:rPr>
              <w:t xml:space="preserve">mission </w:t>
            </w:r>
            <w:r w:rsidRPr="00431A3F">
              <w:rPr>
                <w:rFonts w:asciiTheme="majorHAnsi" w:hAnsiTheme="majorHAnsi" w:cstheme="majorHAnsi"/>
              </w:rPr>
              <w:t xml:space="preserve">of </w:t>
            </w:r>
            <w:r w:rsidRPr="00431A3F">
              <w:rPr>
                <w:rFonts w:asciiTheme="majorHAnsi" w:hAnsiTheme="majorHAnsi" w:cstheme="majorHAnsi"/>
                <w:lang w:val="en"/>
              </w:rPr>
              <w:t>the Bureau of Labor Statistics (BLS)</w:t>
            </w:r>
            <w:r w:rsidRPr="00431A3F">
              <w:rPr>
                <w:rFonts w:asciiTheme="majorHAnsi" w:hAnsiTheme="majorHAnsi" w:cstheme="majorHAnsi"/>
              </w:rPr>
              <w:t xml:space="preserve"> </w:t>
            </w:r>
            <w:r w:rsidR="006F3EF4" w:rsidRPr="00431A3F">
              <w:rPr>
                <w:rFonts w:asciiTheme="majorHAnsi" w:hAnsiTheme="majorHAnsi" w:cstheme="majorHAnsi"/>
              </w:rPr>
              <w:t>is to collect, analyze</w:t>
            </w:r>
            <w:r w:rsidR="00311A76" w:rsidRPr="00431A3F">
              <w:rPr>
                <w:rFonts w:asciiTheme="majorHAnsi" w:hAnsiTheme="majorHAnsi" w:cstheme="majorHAnsi"/>
              </w:rPr>
              <w:t xml:space="preserve"> and disseminate essential economic and statistical information to</w:t>
            </w:r>
            <w:r w:rsidR="00311A76" w:rsidRPr="00431A3F">
              <w:rPr>
                <w:rFonts w:asciiTheme="majorHAnsi" w:hAnsiTheme="majorHAnsi" w:cstheme="majorHAnsi"/>
                <w:lang w:val="en"/>
              </w:rPr>
              <w:t xml:space="preserve"> the American public, Congress, other </w:t>
            </w:r>
            <w:r w:rsidR="007437DF" w:rsidRPr="00431A3F">
              <w:rPr>
                <w:rFonts w:asciiTheme="majorHAnsi" w:hAnsiTheme="majorHAnsi" w:cstheme="majorHAnsi"/>
                <w:lang w:val="en"/>
              </w:rPr>
              <w:t>f</w:t>
            </w:r>
            <w:r w:rsidR="00311A76" w:rsidRPr="00431A3F">
              <w:rPr>
                <w:rFonts w:asciiTheme="majorHAnsi" w:hAnsiTheme="majorHAnsi" w:cstheme="majorHAnsi"/>
                <w:lang w:val="en"/>
              </w:rPr>
              <w:t xml:space="preserve">ederal agencies, </w:t>
            </w:r>
            <w:r w:rsidR="007437DF" w:rsidRPr="00431A3F">
              <w:rPr>
                <w:rFonts w:asciiTheme="majorHAnsi" w:hAnsiTheme="majorHAnsi" w:cstheme="majorHAnsi"/>
                <w:lang w:val="en"/>
              </w:rPr>
              <w:t>s</w:t>
            </w:r>
            <w:r w:rsidR="00311A76" w:rsidRPr="00431A3F">
              <w:rPr>
                <w:rFonts w:asciiTheme="majorHAnsi" w:hAnsiTheme="majorHAnsi" w:cstheme="majorHAnsi"/>
                <w:lang w:val="en"/>
              </w:rPr>
              <w:t>tate an</w:t>
            </w:r>
            <w:r w:rsidR="006F3EF4" w:rsidRPr="00431A3F">
              <w:rPr>
                <w:rFonts w:asciiTheme="majorHAnsi" w:hAnsiTheme="majorHAnsi" w:cstheme="majorHAnsi"/>
                <w:lang w:val="en"/>
              </w:rPr>
              <w:t>d local governments, businesses</w:t>
            </w:r>
            <w:r w:rsidR="00670B58" w:rsidRPr="00431A3F">
              <w:rPr>
                <w:rFonts w:asciiTheme="majorHAnsi" w:hAnsiTheme="majorHAnsi" w:cstheme="majorHAnsi"/>
                <w:lang w:val="en"/>
              </w:rPr>
              <w:t>,</w:t>
            </w:r>
            <w:r w:rsidR="00311A76" w:rsidRPr="00431A3F">
              <w:rPr>
                <w:rFonts w:asciiTheme="majorHAnsi" w:hAnsiTheme="majorHAnsi" w:cstheme="majorHAnsi"/>
                <w:lang w:val="en"/>
              </w:rPr>
              <w:t xml:space="preserve"> and labor </w:t>
            </w:r>
            <w:r w:rsidR="006F3EF4" w:rsidRPr="00431A3F">
              <w:rPr>
                <w:rFonts w:asciiTheme="majorHAnsi" w:hAnsiTheme="majorHAnsi" w:cstheme="majorHAnsi"/>
                <w:lang w:val="en"/>
              </w:rPr>
              <w:t xml:space="preserve">groups </w:t>
            </w:r>
            <w:r w:rsidR="00311A76" w:rsidRPr="00431A3F">
              <w:rPr>
                <w:rFonts w:asciiTheme="majorHAnsi" w:hAnsiTheme="majorHAnsi" w:cstheme="majorHAnsi"/>
                <w:lang w:val="en"/>
              </w:rPr>
              <w:t xml:space="preserve">in </w:t>
            </w:r>
            <w:r w:rsidR="00311A76" w:rsidRPr="00431A3F">
              <w:rPr>
                <w:rFonts w:asciiTheme="majorHAnsi" w:hAnsiTheme="majorHAnsi" w:cstheme="majorHAnsi"/>
              </w:rPr>
              <w:t xml:space="preserve">support </w:t>
            </w:r>
            <w:r w:rsidR="007437DF" w:rsidRPr="00431A3F">
              <w:rPr>
                <w:rFonts w:asciiTheme="majorHAnsi" w:hAnsiTheme="majorHAnsi" w:cstheme="majorHAnsi"/>
              </w:rPr>
              <w:t xml:space="preserve">of </w:t>
            </w:r>
            <w:r w:rsidR="00311A76" w:rsidRPr="00431A3F">
              <w:rPr>
                <w:rFonts w:asciiTheme="majorHAnsi" w:hAnsiTheme="majorHAnsi" w:cstheme="majorHAnsi"/>
              </w:rPr>
              <w:t>public and private decision-making</w:t>
            </w:r>
            <w:r w:rsidR="006F3EF4" w:rsidRPr="00431A3F">
              <w:rPr>
                <w:rFonts w:asciiTheme="majorHAnsi" w:hAnsiTheme="majorHAnsi" w:cstheme="majorHAnsi"/>
              </w:rPr>
              <w:t>.</w:t>
            </w:r>
            <w:r w:rsidR="00F136EB" w:rsidRPr="00431A3F">
              <w:rPr>
                <w:rFonts w:asciiTheme="majorHAnsi" w:hAnsiTheme="majorHAnsi" w:cstheme="majorHAnsi"/>
              </w:rPr>
              <w:t xml:space="preserve"> BLS administers 20 economic programs and produces seven Principal Federal Economic Indicators</w:t>
            </w:r>
            <w:r w:rsidR="007437DF" w:rsidRPr="00431A3F">
              <w:rPr>
                <w:rFonts w:asciiTheme="majorHAnsi" w:hAnsiTheme="majorHAnsi" w:cstheme="majorHAnsi"/>
              </w:rPr>
              <w:t>,</w:t>
            </w:r>
            <w:r w:rsidR="00F136EB" w:rsidRPr="00431A3F">
              <w:rPr>
                <w:rFonts w:asciiTheme="majorHAnsi" w:hAnsiTheme="majorHAnsi" w:cstheme="majorHAnsi"/>
              </w:rPr>
              <w:t xml:space="preserve"> including the monthly employment and unemployment statistics and the consumer price index.</w:t>
            </w:r>
            <w:r w:rsidRPr="00431A3F">
              <w:rPr>
                <w:rFonts w:asciiTheme="majorHAnsi" w:hAnsiTheme="majorHAnsi" w:cstheme="majorHAnsi"/>
                <w:lang w:val="en"/>
              </w:rPr>
              <w:t xml:space="preserve"> Like all federal statistical agencies, BLS executes it</w:t>
            </w:r>
            <w:r w:rsidR="00670B58" w:rsidRPr="00431A3F">
              <w:rPr>
                <w:rFonts w:asciiTheme="majorHAnsi" w:hAnsiTheme="majorHAnsi" w:cstheme="majorHAnsi"/>
                <w:lang w:val="en"/>
              </w:rPr>
              <w:t>s</w:t>
            </w:r>
            <w:r w:rsidRPr="00431A3F">
              <w:rPr>
                <w:rFonts w:asciiTheme="majorHAnsi" w:hAnsiTheme="majorHAnsi" w:cstheme="majorHAnsi"/>
                <w:lang w:val="en"/>
              </w:rPr>
              <w:t xml:space="preserve"> statistical mission with independence, serving its users by providing products and services that are accura</w:t>
            </w:r>
            <w:r w:rsidR="006F3EF4" w:rsidRPr="00431A3F">
              <w:rPr>
                <w:rFonts w:asciiTheme="majorHAnsi" w:hAnsiTheme="majorHAnsi" w:cstheme="majorHAnsi"/>
                <w:lang w:val="en"/>
              </w:rPr>
              <w:t>te, objective, relevant, timely</w:t>
            </w:r>
            <w:r w:rsidRPr="00431A3F">
              <w:rPr>
                <w:rFonts w:asciiTheme="majorHAnsi" w:hAnsiTheme="majorHAnsi" w:cstheme="majorHAnsi"/>
                <w:lang w:val="en"/>
              </w:rPr>
              <w:t xml:space="preserve"> and accessible.  </w:t>
            </w:r>
          </w:p>
        </w:tc>
      </w:tr>
      <w:tr w:rsidR="00651BFA" w:rsidRPr="00431A3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51BFA" w:rsidRPr="00431A3F" w:rsidRDefault="00651BFA" w:rsidP="00651BFA">
            <w:pPr>
              <w:rPr>
                <w:rFonts w:asciiTheme="majorHAnsi" w:hAnsiTheme="majorHAnsi" w:cstheme="majorHAnsi"/>
              </w:rPr>
            </w:pPr>
            <w:r w:rsidRPr="00431A3F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BFA" w:rsidRPr="00431A3F" w:rsidRDefault="006F3EF4" w:rsidP="00670B58">
            <w:pPr>
              <w:rPr>
                <w:rFonts w:asciiTheme="majorHAnsi" w:hAnsiTheme="majorHAnsi" w:cstheme="majorHAnsi"/>
              </w:rPr>
            </w:pPr>
            <w:r w:rsidRPr="00431A3F">
              <w:rPr>
                <w:rFonts w:asciiTheme="majorHAnsi" w:hAnsiTheme="majorHAnsi" w:cstheme="majorHAnsi"/>
                <w:bCs/>
              </w:rPr>
              <w:t>The commissioner of labor s</w:t>
            </w:r>
            <w:r w:rsidR="00651BFA" w:rsidRPr="00431A3F">
              <w:rPr>
                <w:rFonts w:asciiTheme="majorHAnsi" w:hAnsiTheme="majorHAnsi" w:cstheme="majorHAnsi"/>
                <w:bCs/>
              </w:rPr>
              <w:t>tatistics heads the principal federal statistical agency responsible for measuring labor mark</w:t>
            </w:r>
            <w:r w:rsidRPr="00431A3F">
              <w:rPr>
                <w:rFonts w:asciiTheme="majorHAnsi" w:hAnsiTheme="majorHAnsi" w:cstheme="majorHAnsi"/>
                <w:bCs/>
              </w:rPr>
              <w:t>et activity, working conditions</w:t>
            </w:r>
            <w:r w:rsidR="00651BFA" w:rsidRPr="00431A3F">
              <w:rPr>
                <w:rFonts w:asciiTheme="majorHAnsi" w:hAnsiTheme="majorHAnsi" w:cstheme="majorHAnsi"/>
                <w:bCs/>
              </w:rPr>
              <w:t xml:space="preserve"> and price changes in the economy.</w:t>
            </w:r>
            <w:r w:rsidR="00526F9E" w:rsidRPr="00431A3F">
              <w:rPr>
                <w:rFonts w:asciiTheme="majorHAnsi" w:hAnsiTheme="majorHAnsi" w:cstheme="majorHAnsi"/>
                <w:bCs/>
              </w:rPr>
              <w:t xml:space="preserve"> </w:t>
            </w:r>
            <w:r w:rsidRPr="00431A3F">
              <w:rPr>
                <w:rFonts w:asciiTheme="majorHAnsi" w:hAnsiTheme="majorHAnsi" w:cstheme="majorHAnsi"/>
                <w:bCs/>
              </w:rPr>
              <w:t>The c</w:t>
            </w:r>
            <w:r w:rsidR="00526F9E" w:rsidRPr="00431A3F">
              <w:rPr>
                <w:rFonts w:asciiTheme="majorHAnsi" w:hAnsiTheme="majorHAnsi" w:cstheme="majorHAnsi"/>
                <w:bCs/>
              </w:rPr>
              <w:t xml:space="preserve">ommissioner serves a </w:t>
            </w:r>
            <w:r w:rsidR="00670B58" w:rsidRPr="00431A3F">
              <w:rPr>
                <w:rFonts w:asciiTheme="majorHAnsi" w:hAnsiTheme="majorHAnsi" w:cstheme="majorHAnsi"/>
                <w:bCs/>
              </w:rPr>
              <w:t>four</w:t>
            </w:r>
            <w:r w:rsidR="007437DF" w:rsidRPr="00431A3F">
              <w:rPr>
                <w:rFonts w:asciiTheme="majorHAnsi" w:hAnsiTheme="majorHAnsi" w:cstheme="majorHAnsi"/>
                <w:bCs/>
              </w:rPr>
              <w:t>-</w:t>
            </w:r>
            <w:r w:rsidRPr="00431A3F">
              <w:rPr>
                <w:rFonts w:asciiTheme="majorHAnsi" w:hAnsiTheme="majorHAnsi" w:cstheme="majorHAnsi"/>
                <w:bCs/>
              </w:rPr>
              <w:t>year term. The term of the current c</w:t>
            </w:r>
            <w:r w:rsidR="00526F9E" w:rsidRPr="00431A3F">
              <w:rPr>
                <w:rFonts w:asciiTheme="majorHAnsi" w:hAnsiTheme="majorHAnsi" w:cstheme="majorHAnsi"/>
                <w:bCs/>
              </w:rPr>
              <w:t>ommissioner ends on January 27, 2017.</w:t>
            </w:r>
          </w:p>
        </w:tc>
      </w:tr>
      <w:tr w:rsidR="00651BFA" w:rsidRPr="00431A3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51BFA" w:rsidRPr="00431A3F" w:rsidRDefault="00651BFA" w:rsidP="00651BFA">
            <w:pPr>
              <w:rPr>
                <w:rFonts w:asciiTheme="majorHAnsi" w:hAnsiTheme="majorHAnsi" w:cstheme="majorHAnsi"/>
                <w:i/>
              </w:rPr>
            </w:pPr>
            <w:r w:rsidRPr="00431A3F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BFA" w:rsidRPr="00431A3F" w:rsidRDefault="00BD675D" w:rsidP="00416AB5">
            <w:pPr>
              <w:rPr>
                <w:rFonts w:asciiTheme="majorHAnsi" w:hAnsiTheme="majorHAnsi" w:cstheme="majorHAnsi"/>
                <w:bCs/>
              </w:rPr>
            </w:pPr>
            <w:r w:rsidRPr="00431A3F">
              <w:rPr>
                <w:rFonts w:asciiTheme="majorHAnsi" w:hAnsiTheme="majorHAnsi" w:cstheme="majorHAnsi"/>
                <w:bCs/>
              </w:rPr>
              <w:t>Level IV $</w:t>
            </w:r>
            <w:r w:rsidR="00416AB5">
              <w:rPr>
                <w:rFonts w:asciiTheme="majorHAnsi" w:hAnsiTheme="majorHAnsi" w:cstheme="majorHAnsi"/>
                <w:bCs/>
              </w:rPr>
              <w:t>155,500</w:t>
            </w:r>
            <w:r w:rsidR="00651BFA" w:rsidRPr="00431A3F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431A3F" w:rsidRPr="00431A3F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51BFA" w:rsidRPr="00431A3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51BFA" w:rsidRPr="00431A3F" w:rsidRDefault="00651BFA" w:rsidP="00651BFA">
            <w:pPr>
              <w:rPr>
                <w:rFonts w:asciiTheme="majorHAnsi" w:hAnsiTheme="majorHAnsi" w:cstheme="majorHAnsi"/>
              </w:rPr>
            </w:pPr>
            <w:r w:rsidRPr="00431A3F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BFA" w:rsidRPr="00431A3F" w:rsidRDefault="00651BFA" w:rsidP="006F3EF4">
            <w:pPr>
              <w:rPr>
                <w:rFonts w:asciiTheme="majorHAnsi" w:hAnsiTheme="majorHAnsi" w:cstheme="majorHAnsi"/>
              </w:rPr>
            </w:pPr>
            <w:r w:rsidRPr="00431A3F">
              <w:rPr>
                <w:rFonts w:asciiTheme="majorHAnsi" w:hAnsiTheme="majorHAnsi" w:cstheme="majorHAnsi"/>
              </w:rPr>
              <w:t>Secretary of Labor</w:t>
            </w:r>
          </w:p>
        </w:tc>
      </w:tr>
      <w:tr w:rsidR="00651BFA" w:rsidRPr="00431A3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51BFA" w:rsidRPr="00431A3F" w:rsidRDefault="00651BFA" w:rsidP="00651BF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1A3F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51BFA" w:rsidRPr="00431A3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51BFA" w:rsidRPr="00431A3F" w:rsidRDefault="00651BFA" w:rsidP="00651BFA">
            <w:pPr>
              <w:rPr>
                <w:rFonts w:asciiTheme="majorHAnsi" w:hAnsiTheme="majorHAnsi" w:cstheme="majorHAnsi"/>
              </w:rPr>
            </w:pPr>
            <w:r w:rsidRPr="00431A3F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BFA" w:rsidRPr="00431A3F" w:rsidRDefault="00651BFA" w:rsidP="007D39A3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431A3F">
              <w:rPr>
                <w:rFonts w:asciiTheme="majorHAnsi" w:hAnsiTheme="majorHAnsi" w:cstheme="majorHAnsi"/>
                <w:bCs/>
              </w:rPr>
              <w:t xml:space="preserve">The </w:t>
            </w:r>
            <w:r w:rsidR="007437DF" w:rsidRPr="00431A3F">
              <w:rPr>
                <w:rFonts w:asciiTheme="majorHAnsi" w:hAnsiTheme="majorHAnsi" w:cstheme="majorHAnsi"/>
                <w:bCs/>
              </w:rPr>
              <w:t>BLS</w:t>
            </w:r>
            <w:r w:rsidRPr="00431A3F">
              <w:rPr>
                <w:rFonts w:asciiTheme="majorHAnsi" w:hAnsiTheme="majorHAnsi" w:cstheme="majorHAnsi"/>
                <w:bCs/>
              </w:rPr>
              <w:t xml:space="preserve"> has more than 2,400 </w:t>
            </w:r>
            <w:r w:rsidR="0051250A" w:rsidRPr="00431A3F">
              <w:rPr>
                <w:rFonts w:asciiTheme="majorHAnsi" w:hAnsiTheme="majorHAnsi" w:cstheme="majorHAnsi"/>
                <w:bCs/>
              </w:rPr>
              <w:t xml:space="preserve">federal </w:t>
            </w:r>
            <w:r w:rsidRPr="00431A3F">
              <w:rPr>
                <w:rFonts w:asciiTheme="majorHAnsi" w:hAnsiTheme="majorHAnsi" w:cstheme="majorHAnsi"/>
                <w:bCs/>
              </w:rPr>
              <w:t>employees</w:t>
            </w:r>
            <w:r w:rsidR="006F3EF4" w:rsidRPr="00431A3F">
              <w:rPr>
                <w:rFonts w:asciiTheme="majorHAnsi" w:hAnsiTheme="majorHAnsi" w:cstheme="majorHAnsi"/>
                <w:bCs/>
              </w:rPr>
              <w:t>, 700 contractors</w:t>
            </w:r>
            <w:r w:rsidR="0051250A" w:rsidRPr="00431A3F">
              <w:rPr>
                <w:rFonts w:asciiTheme="majorHAnsi" w:hAnsiTheme="majorHAnsi" w:cstheme="majorHAnsi"/>
                <w:bCs/>
              </w:rPr>
              <w:t xml:space="preserve"> and an </w:t>
            </w:r>
            <w:r w:rsidRPr="00431A3F">
              <w:rPr>
                <w:rFonts w:asciiTheme="majorHAnsi" w:hAnsiTheme="majorHAnsi" w:cstheme="majorHAnsi"/>
                <w:bCs/>
              </w:rPr>
              <w:t>appropriation of $609 million.</w:t>
            </w:r>
            <w:r w:rsidR="006F3EF4" w:rsidRPr="00431A3F">
              <w:rPr>
                <w:rFonts w:asciiTheme="majorHAnsi" w:hAnsiTheme="majorHAnsi" w:cstheme="majorHAnsi"/>
                <w:bCs/>
              </w:rPr>
              <w:t xml:space="preserve"> </w:t>
            </w:r>
            <w:r w:rsidR="003370D9" w:rsidRPr="00431A3F">
              <w:rPr>
                <w:rFonts w:asciiTheme="majorHAnsi" w:hAnsiTheme="majorHAnsi" w:cstheme="majorHAnsi"/>
                <w:bCs/>
              </w:rPr>
              <w:t xml:space="preserve">There are 23 </w:t>
            </w:r>
            <w:r w:rsidR="006D1647" w:rsidRPr="00431A3F">
              <w:rPr>
                <w:rFonts w:asciiTheme="majorHAnsi" w:hAnsiTheme="majorHAnsi" w:cstheme="majorHAnsi"/>
                <w:bCs/>
              </w:rPr>
              <w:t>senior executives a</w:t>
            </w:r>
            <w:r w:rsidR="003370D9" w:rsidRPr="00431A3F">
              <w:rPr>
                <w:rFonts w:asciiTheme="majorHAnsi" w:hAnsiTheme="majorHAnsi" w:cstheme="majorHAnsi"/>
                <w:bCs/>
              </w:rPr>
              <w:t xml:space="preserve">nd </w:t>
            </w:r>
            <w:r w:rsidR="007D39A3" w:rsidRPr="00431A3F">
              <w:rPr>
                <w:rFonts w:asciiTheme="majorHAnsi" w:hAnsiTheme="majorHAnsi" w:cstheme="majorHAnsi"/>
                <w:bCs/>
              </w:rPr>
              <w:t>five</w:t>
            </w:r>
            <w:r w:rsidR="003370D9" w:rsidRPr="00431A3F">
              <w:rPr>
                <w:rFonts w:asciiTheme="majorHAnsi" w:hAnsiTheme="majorHAnsi" w:cstheme="majorHAnsi"/>
                <w:bCs/>
              </w:rPr>
              <w:t xml:space="preserve"> </w:t>
            </w:r>
            <w:r w:rsidR="006D1647" w:rsidRPr="00431A3F">
              <w:rPr>
                <w:rFonts w:asciiTheme="majorHAnsi" w:hAnsiTheme="majorHAnsi" w:cstheme="majorHAnsi"/>
                <w:bCs/>
              </w:rPr>
              <w:t>senior</w:t>
            </w:r>
            <w:r w:rsidR="007D39A3" w:rsidRPr="00431A3F">
              <w:rPr>
                <w:rFonts w:asciiTheme="majorHAnsi" w:hAnsiTheme="majorHAnsi" w:cstheme="majorHAnsi"/>
                <w:bCs/>
              </w:rPr>
              <w:t>-</w:t>
            </w:r>
            <w:r w:rsidR="006D1647" w:rsidRPr="00431A3F">
              <w:rPr>
                <w:rFonts w:asciiTheme="majorHAnsi" w:hAnsiTheme="majorHAnsi" w:cstheme="majorHAnsi"/>
                <w:bCs/>
              </w:rPr>
              <w:t xml:space="preserve">level employees </w:t>
            </w:r>
            <w:r w:rsidR="006F3EF4" w:rsidRPr="00431A3F">
              <w:rPr>
                <w:rFonts w:asciiTheme="majorHAnsi" w:hAnsiTheme="majorHAnsi" w:cstheme="majorHAnsi"/>
                <w:bCs/>
              </w:rPr>
              <w:t>under the c</w:t>
            </w:r>
            <w:r w:rsidR="003370D9" w:rsidRPr="00431A3F">
              <w:rPr>
                <w:rFonts w:asciiTheme="majorHAnsi" w:hAnsiTheme="majorHAnsi" w:cstheme="majorHAnsi"/>
                <w:bCs/>
              </w:rPr>
              <w:t xml:space="preserve">ommissioner’s management </w:t>
            </w:r>
            <w:r w:rsidR="00311A76" w:rsidRPr="00431A3F">
              <w:rPr>
                <w:rFonts w:asciiTheme="majorHAnsi" w:hAnsiTheme="majorHAnsi" w:cstheme="majorHAnsi"/>
                <w:bCs/>
              </w:rPr>
              <w:t>authority</w:t>
            </w:r>
            <w:r w:rsidR="003370D9" w:rsidRPr="00431A3F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651BFA" w:rsidRPr="00431A3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51BFA" w:rsidRPr="00431A3F" w:rsidRDefault="00651BFA" w:rsidP="00651BFA">
            <w:pPr>
              <w:rPr>
                <w:rFonts w:asciiTheme="majorHAnsi" w:hAnsiTheme="majorHAnsi" w:cstheme="majorHAnsi"/>
              </w:rPr>
            </w:pPr>
            <w:r w:rsidRPr="00431A3F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0D9" w:rsidRPr="00431A3F" w:rsidRDefault="0051250A" w:rsidP="006F3EF4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ind w:left="432"/>
              <w:contextualSpacing/>
              <w:rPr>
                <w:rFonts w:asciiTheme="majorHAnsi" w:hAnsiTheme="majorHAnsi" w:cstheme="majorHAnsi"/>
                <w:sz w:val="22"/>
                <w:szCs w:val="22"/>
                <w:lang w:val="en"/>
              </w:rPr>
            </w:pPr>
            <w:r w:rsidRPr="00431A3F">
              <w:rPr>
                <w:rFonts w:asciiTheme="majorHAnsi" w:hAnsiTheme="majorHAnsi" w:cstheme="majorHAnsi"/>
                <w:sz w:val="22"/>
                <w:szCs w:val="22"/>
              </w:rPr>
              <w:t xml:space="preserve">Provides </w:t>
            </w:r>
            <w:r w:rsidR="00F136EB" w:rsidRPr="00431A3F">
              <w:rPr>
                <w:rFonts w:asciiTheme="majorHAnsi" w:hAnsiTheme="majorHAnsi" w:cstheme="majorHAnsi"/>
                <w:sz w:val="22"/>
                <w:szCs w:val="22"/>
              </w:rPr>
              <w:t xml:space="preserve">executive </w:t>
            </w:r>
            <w:r w:rsidRPr="00431A3F">
              <w:rPr>
                <w:rFonts w:asciiTheme="majorHAnsi" w:hAnsiTheme="majorHAnsi" w:cstheme="majorHAnsi"/>
                <w:sz w:val="22"/>
                <w:szCs w:val="22"/>
              </w:rPr>
              <w:t xml:space="preserve">leadership to </w:t>
            </w:r>
            <w:r w:rsidR="006F3EF4" w:rsidRPr="00431A3F">
              <w:rPr>
                <w:rFonts w:asciiTheme="majorHAnsi" w:hAnsiTheme="majorHAnsi" w:cstheme="majorHAnsi"/>
                <w:sz w:val="22"/>
                <w:szCs w:val="22"/>
                <w:lang w:val="en"/>
              </w:rPr>
              <w:t>the b</w:t>
            </w:r>
            <w:r w:rsidR="003370D9" w:rsidRPr="00431A3F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ureau’s statistical, research and </w:t>
            </w:r>
            <w:r w:rsidRPr="00431A3F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operational </w:t>
            </w:r>
            <w:r w:rsidR="006F3EF4" w:rsidRPr="00431A3F">
              <w:rPr>
                <w:rFonts w:asciiTheme="majorHAnsi" w:hAnsiTheme="majorHAnsi" w:cstheme="majorHAnsi"/>
                <w:sz w:val="22"/>
                <w:szCs w:val="22"/>
                <w:lang w:val="en"/>
              </w:rPr>
              <w:t>support programs</w:t>
            </w:r>
          </w:p>
          <w:p w:rsidR="003370D9" w:rsidRPr="00431A3F" w:rsidRDefault="003370D9" w:rsidP="006F3EF4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ind w:left="432"/>
              <w:contextualSpacing/>
              <w:rPr>
                <w:rFonts w:asciiTheme="majorHAnsi" w:hAnsiTheme="majorHAnsi" w:cstheme="majorHAnsi"/>
                <w:sz w:val="22"/>
                <w:szCs w:val="22"/>
                <w:lang w:val="en"/>
              </w:rPr>
            </w:pPr>
            <w:r w:rsidRPr="00431A3F">
              <w:rPr>
                <w:rFonts w:asciiTheme="majorHAnsi" w:hAnsiTheme="majorHAnsi" w:cstheme="majorHAnsi"/>
                <w:sz w:val="22"/>
                <w:szCs w:val="22"/>
                <w:lang w:val="en"/>
              </w:rPr>
              <w:t>Provides guidance on the design and d</w:t>
            </w:r>
            <w:r w:rsidR="006F3EF4" w:rsidRPr="00431A3F">
              <w:rPr>
                <w:rFonts w:asciiTheme="majorHAnsi" w:hAnsiTheme="majorHAnsi" w:cstheme="majorHAnsi"/>
                <w:sz w:val="22"/>
                <w:szCs w:val="22"/>
                <w:lang w:val="en"/>
              </w:rPr>
              <w:t>evelopment of concepts, methods</w:t>
            </w:r>
            <w:r w:rsidRPr="00431A3F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 and ou</w:t>
            </w:r>
            <w:r w:rsidR="006F3EF4" w:rsidRPr="00431A3F">
              <w:rPr>
                <w:rFonts w:asciiTheme="majorHAnsi" w:hAnsiTheme="majorHAnsi" w:cstheme="majorHAnsi"/>
                <w:sz w:val="22"/>
                <w:szCs w:val="22"/>
                <w:lang w:val="en"/>
              </w:rPr>
              <w:t>tputs of statistical programs</w:t>
            </w:r>
          </w:p>
          <w:p w:rsidR="003370D9" w:rsidRPr="00431A3F" w:rsidRDefault="003370D9" w:rsidP="006F3EF4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ind w:left="432"/>
              <w:contextualSpacing/>
              <w:rPr>
                <w:rFonts w:asciiTheme="majorHAnsi" w:hAnsiTheme="majorHAnsi" w:cstheme="majorHAnsi"/>
                <w:sz w:val="22"/>
                <w:szCs w:val="22"/>
                <w:lang w:val="en"/>
              </w:rPr>
            </w:pPr>
            <w:r w:rsidRPr="00431A3F">
              <w:rPr>
                <w:rFonts w:asciiTheme="majorHAnsi" w:hAnsiTheme="majorHAnsi" w:cstheme="majorHAnsi"/>
                <w:sz w:val="22"/>
                <w:szCs w:val="22"/>
                <w:lang w:val="en"/>
              </w:rPr>
              <w:t>Ensures the analysis of economic data produced by</w:t>
            </w:r>
            <w:r w:rsidR="006F3EF4" w:rsidRPr="00431A3F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 BLS is informative, insightful and impartial</w:t>
            </w:r>
          </w:p>
          <w:p w:rsidR="003370D9" w:rsidRPr="00431A3F" w:rsidRDefault="00387F4E" w:rsidP="006F3EF4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ind w:left="432"/>
              <w:contextualSpacing/>
              <w:rPr>
                <w:rFonts w:asciiTheme="majorHAnsi" w:hAnsiTheme="majorHAnsi" w:cstheme="majorHAnsi"/>
                <w:sz w:val="22"/>
                <w:szCs w:val="22"/>
                <w:lang w:val="en"/>
              </w:rPr>
            </w:pPr>
            <w:r w:rsidRPr="00431A3F">
              <w:rPr>
                <w:rFonts w:asciiTheme="majorHAnsi" w:hAnsiTheme="majorHAnsi" w:cstheme="majorHAnsi"/>
                <w:sz w:val="22"/>
                <w:szCs w:val="22"/>
                <w:lang w:val="en"/>
              </w:rPr>
              <w:t>R</w:t>
            </w:r>
            <w:r w:rsidR="003370D9" w:rsidRPr="00431A3F">
              <w:rPr>
                <w:rFonts w:asciiTheme="majorHAnsi" w:hAnsiTheme="majorHAnsi" w:cstheme="majorHAnsi"/>
                <w:sz w:val="22"/>
                <w:szCs w:val="22"/>
                <w:lang w:val="en"/>
              </w:rPr>
              <w:t>ecommends new and improved research projects and economic</w:t>
            </w:r>
            <w:r w:rsidR="006F3EF4" w:rsidRPr="00431A3F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 and social statistics programs</w:t>
            </w:r>
          </w:p>
          <w:p w:rsidR="003370D9" w:rsidRPr="00431A3F" w:rsidRDefault="003370D9" w:rsidP="006F3EF4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ind w:left="432"/>
              <w:contextualSpacing/>
              <w:rPr>
                <w:rFonts w:asciiTheme="majorHAnsi" w:hAnsiTheme="majorHAnsi" w:cstheme="majorHAnsi"/>
                <w:sz w:val="22"/>
                <w:szCs w:val="22"/>
                <w:lang w:val="en"/>
              </w:rPr>
            </w:pPr>
            <w:r w:rsidRPr="00431A3F">
              <w:rPr>
                <w:rFonts w:asciiTheme="majorHAnsi" w:hAnsiTheme="majorHAnsi" w:cstheme="majorHAnsi"/>
                <w:sz w:val="22"/>
                <w:szCs w:val="22"/>
                <w:lang w:val="en"/>
              </w:rPr>
              <w:t>Assures the effective operation of data users and techn</w:t>
            </w:r>
            <w:r w:rsidR="006F3EF4" w:rsidRPr="00431A3F">
              <w:rPr>
                <w:rFonts w:asciiTheme="majorHAnsi" w:hAnsiTheme="majorHAnsi" w:cstheme="majorHAnsi"/>
                <w:sz w:val="22"/>
                <w:szCs w:val="22"/>
                <w:lang w:val="en"/>
              </w:rPr>
              <w:t>ical advisory committees to BLS</w:t>
            </w:r>
          </w:p>
          <w:p w:rsidR="00F136EB" w:rsidRPr="00431A3F" w:rsidRDefault="003370D9" w:rsidP="006F3EF4">
            <w:pPr>
              <w:pStyle w:val="ListParagraph"/>
              <w:numPr>
                <w:ilvl w:val="0"/>
                <w:numId w:val="46"/>
              </w:numPr>
              <w:ind w:left="432"/>
              <w:rPr>
                <w:rFonts w:asciiTheme="majorHAnsi" w:hAnsiTheme="majorHAnsi" w:cstheme="majorHAnsi"/>
                <w:lang w:val="en"/>
              </w:rPr>
            </w:pPr>
            <w:r w:rsidRPr="00431A3F">
              <w:rPr>
                <w:rFonts w:asciiTheme="majorHAnsi" w:hAnsiTheme="majorHAnsi" w:cstheme="majorHAnsi"/>
                <w:lang w:val="en"/>
              </w:rPr>
              <w:t>Participates in intra- and interag</w:t>
            </w:r>
            <w:r w:rsidR="006F3EF4" w:rsidRPr="00431A3F">
              <w:rPr>
                <w:rFonts w:asciiTheme="majorHAnsi" w:hAnsiTheme="majorHAnsi" w:cstheme="majorHAnsi"/>
                <w:lang w:val="en"/>
              </w:rPr>
              <w:t>ency committees and task forces</w:t>
            </w:r>
          </w:p>
          <w:p w:rsidR="00651BFA" w:rsidRPr="00431A3F" w:rsidRDefault="003370D9" w:rsidP="006F3EF4">
            <w:pPr>
              <w:pStyle w:val="ListParagraph"/>
              <w:numPr>
                <w:ilvl w:val="0"/>
                <w:numId w:val="46"/>
              </w:numPr>
              <w:ind w:left="432"/>
              <w:rPr>
                <w:rFonts w:asciiTheme="majorHAnsi" w:hAnsiTheme="majorHAnsi" w:cstheme="majorHAnsi"/>
                <w:lang w:val="en"/>
              </w:rPr>
            </w:pPr>
            <w:r w:rsidRPr="00431A3F">
              <w:rPr>
                <w:rFonts w:asciiTheme="majorHAnsi" w:hAnsiTheme="majorHAnsi" w:cstheme="majorHAnsi"/>
                <w:lang w:val="en"/>
              </w:rPr>
              <w:lastRenderedPageBreak/>
              <w:t>Represent</w:t>
            </w:r>
            <w:r w:rsidR="006F3EF4" w:rsidRPr="00431A3F">
              <w:rPr>
                <w:rFonts w:asciiTheme="majorHAnsi" w:hAnsiTheme="majorHAnsi" w:cstheme="majorHAnsi"/>
                <w:lang w:val="en"/>
              </w:rPr>
              <w:t>s the b</w:t>
            </w:r>
            <w:r w:rsidR="0051250A" w:rsidRPr="00431A3F">
              <w:rPr>
                <w:rFonts w:asciiTheme="majorHAnsi" w:hAnsiTheme="majorHAnsi" w:cstheme="majorHAnsi"/>
                <w:lang w:val="en"/>
              </w:rPr>
              <w:t xml:space="preserve">ureau’s </w:t>
            </w:r>
            <w:r w:rsidRPr="00431A3F">
              <w:rPr>
                <w:rFonts w:asciiTheme="majorHAnsi" w:hAnsiTheme="majorHAnsi" w:cstheme="majorHAnsi"/>
                <w:lang w:val="en"/>
              </w:rPr>
              <w:t xml:space="preserve">interests and policies with Congress, </w:t>
            </w:r>
            <w:r w:rsidR="0051250A" w:rsidRPr="00431A3F">
              <w:rPr>
                <w:rFonts w:asciiTheme="majorHAnsi" w:hAnsiTheme="majorHAnsi" w:cstheme="majorHAnsi"/>
                <w:lang w:val="en"/>
              </w:rPr>
              <w:t xml:space="preserve">OMB, </w:t>
            </w:r>
            <w:r w:rsidRPr="00431A3F">
              <w:rPr>
                <w:rFonts w:asciiTheme="majorHAnsi" w:hAnsiTheme="majorHAnsi" w:cstheme="majorHAnsi"/>
                <w:lang w:val="en"/>
              </w:rPr>
              <w:t xml:space="preserve">other government agencies, </w:t>
            </w:r>
            <w:r w:rsidR="006F3EF4" w:rsidRPr="00431A3F">
              <w:rPr>
                <w:rFonts w:asciiTheme="majorHAnsi" w:hAnsiTheme="majorHAnsi" w:cstheme="majorHAnsi"/>
                <w:lang w:val="en"/>
              </w:rPr>
              <w:t>academia, think tanks,</w:t>
            </w:r>
            <w:r w:rsidR="00387F4E" w:rsidRPr="00431A3F">
              <w:rPr>
                <w:rFonts w:asciiTheme="majorHAnsi" w:hAnsiTheme="majorHAnsi" w:cstheme="majorHAnsi"/>
                <w:lang w:val="en"/>
              </w:rPr>
              <w:t xml:space="preserve"> </w:t>
            </w:r>
            <w:r w:rsidRPr="00431A3F">
              <w:rPr>
                <w:rFonts w:asciiTheme="majorHAnsi" w:hAnsiTheme="majorHAnsi" w:cstheme="majorHAnsi"/>
                <w:lang w:val="en"/>
              </w:rPr>
              <w:t>the public</w:t>
            </w:r>
            <w:r w:rsidR="007437DF" w:rsidRPr="00431A3F">
              <w:rPr>
                <w:rFonts w:asciiTheme="majorHAnsi" w:hAnsiTheme="majorHAnsi" w:cstheme="majorHAnsi"/>
                <w:lang w:val="en"/>
              </w:rPr>
              <w:t xml:space="preserve"> </w:t>
            </w:r>
            <w:r w:rsidR="006F3EF4" w:rsidRPr="00431A3F">
              <w:rPr>
                <w:rFonts w:asciiTheme="majorHAnsi" w:hAnsiTheme="majorHAnsi" w:cstheme="majorHAnsi"/>
                <w:lang w:val="en"/>
              </w:rPr>
              <w:t xml:space="preserve">and </w:t>
            </w:r>
            <w:r w:rsidR="007437DF" w:rsidRPr="00431A3F">
              <w:rPr>
                <w:rFonts w:asciiTheme="majorHAnsi" w:hAnsiTheme="majorHAnsi" w:cstheme="majorHAnsi"/>
                <w:lang w:val="en"/>
              </w:rPr>
              <w:t xml:space="preserve">international </w:t>
            </w:r>
            <w:r w:rsidR="00A364BF" w:rsidRPr="00431A3F">
              <w:rPr>
                <w:rFonts w:asciiTheme="majorHAnsi" w:hAnsiTheme="majorHAnsi" w:cstheme="majorHAnsi"/>
                <w:lang w:val="en"/>
              </w:rPr>
              <w:t>statistical groups</w:t>
            </w:r>
          </w:p>
        </w:tc>
      </w:tr>
      <w:tr w:rsidR="00651BFA" w:rsidRPr="00431A3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51BFA" w:rsidRPr="00431A3F" w:rsidRDefault="00651BFA" w:rsidP="00651BFA">
            <w:pPr>
              <w:rPr>
                <w:rFonts w:asciiTheme="majorHAnsi" w:hAnsiTheme="majorHAnsi" w:cstheme="majorHAnsi"/>
              </w:rPr>
            </w:pPr>
            <w:r w:rsidRPr="00431A3F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BFA" w:rsidRPr="00431A3F" w:rsidRDefault="00651BFA" w:rsidP="00651BFA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51BFA" w:rsidRPr="00431A3F" w:rsidRDefault="00651BFA" w:rsidP="00651BFA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51BFA" w:rsidRPr="00431A3F" w:rsidRDefault="00651BFA" w:rsidP="00651BFA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431A3F">
              <w:rPr>
                <w:rFonts w:asciiTheme="majorHAnsi" w:hAnsiTheme="majorHAnsi" w:cstheme="majorHAnsi"/>
              </w:rPr>
              <w:t>[</w:t>
            </w:r>
            <w:r w:rsidR="006F3EF4" w:rsidRPr="00431A3F">
              <w:rPr>
                <w:rFonts w:asciiTheme="majorHAnsi" w:hAnsiTheme="majorHAnsi" w:cstheme="majorHAnsi"/>
              </w:rPr>
              <w:t>Depends on policy priorities of the administration</w:t>
            </w:r>
            <w:r w:rsidRPr="00431A3F">
              <w:rPr>
                <w:rFonts w:asciiTheme="majorHAnsi" w:hAnsiTheme="majorHAnsi" w:cstheme="majorHAnsi"/>
              </w:rPr>
              <w:t>]</w:t>
            </w:r>
          </w:p>
          <w:p w:rsidR="00651BFA" w:rsidRPr="00431A3F" w:rsidRDefault="00651BFA" w:rsidP="00651BFA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51BFA" w:rsidRPr="00431A3F" w:rsidRDefault="00651BFA" w:rsidP="00651BFA">
            <w:pPr>
              <w:rPr>
                <w:rFonts w:asciiTheme="majorHAnsi" w:hAnsiTheme="majorHAnsi" w:cstheme="majorHAnsi"/>
              </w:rPr>
            </w:pPr>
          </w:p>
        </w:tc>
      </w:tr>
      <w:tr w:rsidR="00651BFA" w:rsidRPr="00431A3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51BFA" w:rsidRPr="00431A3F" w:rsidRDefault="00651BFA" w:rsidP="00651BF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1A3F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51BFA" w:rsidRPr="00431A3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51BFA" w:rsidRPr="00431A3F" w:rsidRDefault="00651BFA" w:rsidP="00651BFA">
            <w:pPr>
              <w:rPr>
                <w:rFonts w:asciiTheme="majorHAnsi" w:hAnsiTheme="majorHAnsi" w:cstheme="majorHAnsi"/>
              </w:rPr>
            </w:pPr>
            <w:r w:rsidRPr="00431A3F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C41" w:rsidRPr="00431A3F" w:rsidRDefault="006B6C41" w:rsidP="006F3EF4">
            <w:pPr>
              <w:pStyle w:val="ListParagraph"/>
              <w:numPr>
                <w:ilvl w:val="0"/>
                <w:numId w:val="48"/>
              </w:numPr>
              <w:ind w:left="360"/>
              <w:rPr>
                <w:rFonts w:asciiTheme="majorHAnsi" w:hAnsiTheme="majorHAnsi" w:cstheme="majorHAnsi"/>
              </w:rPr>
            </w:pPr>
            <w:r w:rsidRPr="00431A3F">
              <w:rPr>
                <w:rFonts w:asciiTheme="majorHAnsi" w:hAnsiTheme="majorHAnsi" w:cstheme="majorHAnsi"/>
              </w:rPr>
              <w:t xml:space="preserve">Demonstrated </w:t>
            </w:r>
            <w:r w:rsidR="00387F4E" w:rsidRPr="00431A3F">
              <w:rPr>
                <w:rFonts w:asciiTheme="majorHAnsi" w:hAnsiTheme="majorHAnsi" w:cstheme="majorHAnsi"/>
              </w:rPr>
              <w:t xml:space="preserve">and recognized expert-level </w:t>
            </w:r>
            <w:r w:rsidRPr="00431A3F">
              <w:rPr>
                <w:rFonts w:asciiTheme="majorHAnsi" w:hAnsiTheme="majorHAnsi" w:cstheme="majorHAnsi"/>
              </w:rPr>
              <w:t xml:space="preserve">knowledge of economic theory and analysis, survey and other methods for producing </w:t>
            </w:r>
            <w:r w:rsidR="00526F9E" w:rsidRPr="00431A3F">
              <w:rPr>
                <w:rFonts w:asciiTheme="majorHAnsi" w:hAnsiTheme="majorHAnsi" w:cstheme="majorHAnsi"/>
              </w:rPr>
              <w:t xml:space="preserve">impartial </w:t>
            </w:r>
            <w:r w:rsidRPr="00431A3F">
              <w:rPr>
                <w:rFonts w:asciiTheme="majorHAnsi" w:hAnsiTheme="majorHAnsi" w:cstheme="majorHAnsi"/>
              </w:rPr>
              <w:t>economic data; practices and processes for federal statistics; and the needs for</w:t>
            </w:r>
            <w:r w:rsidR="006F3EF4" w:rsidRPr="00431A3F">
              <w:rPr>
                <w:rFonts w:asciiTheme="majorHAnsi" w:hAnsiTheme="majorHAnsi" w:cstheme="majorHAnsi"/>
              </w:rPr>
              <w:t>,</w:t>
            </w:r>
            <w:r w:rsidRPr="00431A3F">
              <w:rPr>
                <w:rFonts w:asciiTheme="majorHAnsi" w:hAnsiTheme="majorHAnsi" w:cstheme="majorHAnsi"/>
              </w:rPr>
              <w:t xml:space="preserve"> and uses of</w:t>
            </w:r>
            <w:r w:rsidR="006F3EF4" w:rsidRPr="00431A3F">
              <w:rPr>
                <w:rFonts w:asciiTheme="majorHAnsi" w:hAnsiTheme="majorHAnsi" w:cstheme="majorHAnsi"/>
              </w:rPr>
              <w:t>,</w:t>
            </w:r>
            <w:r w:rsidRPr="00431A3F">
              <w:rPr>
                <w:rFonts w:asciiTheme="majorHAnsi" w:hAnsiTheme="majorHAnsi" w:cstheme="majorHAnsi"/>
              </w:rPr>
              <w:t xml:space="preserve"> ec</w:t>
            </w:r>
            <w:r w:rsidR="006D1647" w:rsidRPr="00431A3F">
              <w:rPr>
                <w:rFonts w:asciiTheme="majorHAnsi" w:hAnsiTheme="majorHAnsi" w:cstheme="majorHAnsi"/>
              </w:rPr>
              <w:t>onomic data for decision-making</w:t>
            </w:r>
          </w:p>
          <w:p w:rsidR="0051250A" w:rsidRPr="00431A3F" w:rsidRDefault="006B6C41" w:rsidP="006F3EF4">
            <w:pPr>
              <w:pStyle w:val="ListParagraph"/>
              <w:numPr>
                <w:ilvl w:val="0"/>
                <w:numId w:val="48"/>
              </w:numPr>
              <w:ind w:left="360"/>
              <w:rPr>
                <w:rFonts w:asciiTheme="majorHAnsi" w:hAnsiTheme="majorHAnsi" w:cstheme="majorHAnsi"/>
              </w:rPr>
            </w:pPr>
            <w:r w:rsidRPr="00431A3F">
              <w:rPr>
                <w:rFonts w:asciiTheme="majorHAnsi" w:hAnsiTheme="majorHAnsi" w:cstheme="majorHAnsi"/>
              </w:rPr>
              <w:t xml:space="preserve">Demonstrated experience in </w:t>
            </w:r>
            <w:r w:rsidR="00526F9E" w:rsidRPr="00431A3F">
              <w:rPr>
                <w:rFonts w:asciiTheme="majorHAnsi" w:hAnsiTheme="majorHAnsi" w:cstheme="majorHAnsi"/>
              </w:rPr>
              <w:t xml:space="preserve">independently and apolitically </w:t>
            </w:r>
            <w:r w:rsidRPr="00431A3F">
              <w:rPr>
                <w:rFonts w:asciiTheme="majorHAnsi" w:hAnsiTheme="majorHAnsi" w:cstheme="majorHAnsi"/>
              </w:rPr>
              <w:t>guiding the design and d</w:t>
            </w:r>
            <w:r w:rsidR="006F3EF4" w:rsidRPr="00431A3F">
              <w:rPr>
                <w:rFonts w:asciiTheme="majorHAnsi" w:hAnsiTheme="majorHAnsi" w:cstheme="majorHAnsi"/>
              </w:rPr>
              <w:t>evelopment of concepts, methods</w:t>
            </w:r>
            <w:r w:rsidRPr="00431A3F">
              <w:rPr>
                <w:rFonts w:asciiTheme="majorHAnsi" w:hAnsiTheme="majorHAnsi" w:cstheme="majorHAnsi"/>
              </w:rPr>
              <w:t xml:space="preserve"> and ou</w:t>
            </w:r>
            <w:r w:rsidR="006F3EF4" w:rsidRPr="00431A3F">
              <w:rPr>
                <w:rFonts w:asciiTheme="majorHAnsi" w:hAnsiTheme="majorHAnsi" w:cstheme="majorHAnsi"/>
              </w:rPr>
              <w:t>tputs of statistical programs</w:t>
            </w:r>
          </w:p>
          <w:p w:rsidR="00651BFA" w:rsidRPr="00431A3F" w:rsidRDefault="0051250A" w:rsidP="006F3EF4">
            <w:pPr>
              <w:pStyle w:val="ListParagraph"/>
              <w:numPr>
                <w:ilvl w:val="0"/>
                <w:numId w:val="48"/>
              </w:numPr>
              <w:ind w:left="360"/>
              <w:rPr>
                <w:rFonts w:asciiTheme="majorHAnsi" w:hAnsiTheme="majorHAnsi" w:cstheme="majorHAnsi"/>
              </w:rPr>
            </w:pPr>
            <w:r w:rsidRPr="00431A3F">
              <w:rPr>
                <w:rFonts w:asciiTheme="majorHAnsi" w:hAnsiTheme="majorHAnsi" w:cstheme="majorHAnsi"/>
              </w:rPr>
              <w:t>Demonstrated experience in successfully managing the accomplishment of operational and strategic plans of a large</w:t>
            </w:r>
            <w:r w:rsidR="007D39A3" w:rsidRPr="00431A3F">
              <w:rPr>
                <w:rFonts w:asciiTheme="majorHAnsi" w:hAnsiTheme="majorHAnsi" w:cstheme="majorHAnsi"/>
              </w:rPr>
              <w:t>,</w:t>
            </w:r>
            <w:r w:rsidRPr="00431A3F">
              <w:rPr>
                <w:rFonts w:asciiTheme="majorHAnsi" w:hAnsiTheme="majorHAnsi" w:cstheme="majorHAnsi"/>
              </w:rPr>
              <w:t xml:space="preserve"> complex organization, including </w:t>
            </w:r>
            <w:r w:rsidR="00526F9E" w:rsidRPr="00431A3F">
              <w:rPr>
                <w:rFonts w:asciiTheme="majorHAnsi" w:hAnsiTheme="majorHAnsi" w:cstheme="majorHAnsi"/>
              </w:rPr>
              <w:t xml:space="preserve">the management of organizational </w:t>
            </w:r>
            <w:r w:rsidRPr="00431A3F">
              <w:rPr>
                <w:rFonts w:asciiTheme="majorHAnsi" w:hAnsiTheme="majorHAnsi" w:cstheme="majorHAnsi"/>
              </w:rPr>
              <w:t>performance</w:t>
            </w:r>
            <w:r w:rsidR="00526F9E" w:rsidRPr="00431A3F">
              <w:rPr>
                <w:rFonts w:asciiTheme="majorHAnsi" w:hAnsiTheme="majorHAnsi" w:cstheme="majorHAnsi"/>
              </w:rPr>
              <w:t xml:space="preserve">, financial and human resources, and </w:t>
            </w:r>
            <w:r w:rsidRPr="00431A3F">
              <w:rPr>
                <w:rFonts w:asciiTheme="majorHAnsi" w:hAnsiTheme="majorHAnsi" w:cstheme="majorHAnsi"/>
              </w:rPr>
              <w:t>i</w:t>
            </w:r>
            <w:r w:rsidR="00526F9E" w:rsidRPr="00431A3F">
              <w:rPr>
                <w:rFonts w:asciiTheme="majorHAnsi" w:hAnsiTheme="majorHAnsi" w:cstheme="majorHAnsi"/>
              </w:rPr>
              <w:t>nformation technology</w:t>
            </w:r>
          </w:p>
        </w:tc>
      </w:tr>
      <w:tr w:rsidR="00651BFA" w:rsidRPr="00431A3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51BFA" w:rsidRPr="00431A3F" w:rsidRDefault="00651BFA" w:rsidP="00651BFA">
            <w:pPr>
              <w:rPr>
                <w:rFonts w:asciiTheme="majorHAnsi" w:hAnsiTheme="majorHAnsi" w:cstheme="majorHAnsi"/>
              </w:rPr>
            </w:pPr>
            <w:r w:rsidRPr="00431A3F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40B" w:rsidRPr="00431A3F" w:rsidRDefault="00651BFA" w:rsidP="006F3EF4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  <w:bCs/>
              </w:rPr>
            </w:pPr>
            <w:r w:rsidRPr="00431A3F">
              <w:rPr>
                <w:rFonts w:asciiTheme="majorHAnsi" w:hAnsiTheme="majorHAnsi" w:cstheme="majorHAnsi"/>
              </w:rPr>
              <w:t xml:space="preserve">Ability to maintain </w:t>
            </w:r>
            <w:r w:rsidR="00526F9E" w:rsidRPr="00431A3F">
              <w:rPr>
                <w:rFonts w:asciiTheme="majorHAnsi" w:hAnsiTheme="majorHAnsi" w:cstheme="majorHAnsi"/>
              </w:rPr>
              <w:t xml:space="preserve">real and apparent </w:t>
            </w:r>
            <w:r w:rsidRPr="00431A3F">
              <w:rPr>
                <w:rFonts w:asciiTheme="majorHAnsi" w:hAnsiTheme="majorHAnsi" w:cstheme="majorHAnsi"/>
              </w:rPr>
              <w:t xml:space="preserve">objectivity </w:t>
            </w:r>
            <w:r w:rsidR="00526F9E" w:rsidRPr="00431A3F">
              <w:rPr>
                <w:rFonts w:asciiTheme="majorHAnsi" w:hAnsiTheme="majorHAnsi" w:cstheme="majorHAnsi"/>
              </w:rPr>
              <w:t xml:space="preserve">and impartiality </w:t>
            </w:r>
            <w:r w:rsidRPr="00431A3F">
              <w:rPr>
                <w:rFonts w:asciiTheme="majorHAnsi" w:hAnsiTheme="majorHAnsi" w:cstheme="majorHAnsi"/>
              </w:rPr>
              <w:t>at all times</w:t>
            </w:r>
            <w:r w:rsidR="008A73EC" w:rsidRPr="00431A3F">
              <w:rPr>
                <w:rFonts w:asciiTheme="majorHAnsi" w:hAnsiTheme="majorHAnsi" w:cstheme="majorHAnsi"/>
              </w:rPr>
              <w:t xml:space="preserve">, as the commissioner </w:t>
            </w:r>
            <w:r w:rsidR="006D1647" w:rsidRPr="00431A3F">
              <w:rPr>
                <w:rFonts w:asciiTheme="majorHAnsi" w:hAnsiTheme="majorHAnsi" w:cstheme="majorHAnsi"/>
              </w:rPr>
              <w:t>should be</w:t>
            </w:r>
            <w:r w:rsidR="008A73EC" w:rsidRPr="00431A3F">
              <w:rPr>
                <w:rFonts w:asciiTheme="majorHAnsi" w:hAnsiTheme="majorHAnsi" w:cstheme="majorHAnsi"/>
              </w:rPr>
              <w:t xml:space="preserve"> an apolitical appointment</w:t>
            </w:r>
          </w:p>
          <w:p w:rsidR="00526F9E" w:rsidRPr="00431A3F" w:rsidRDefault="006B6C41" w:rsidP="006F3EF4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</w:rPr>
            </w:pPr>
            <w:r w:rsidRPr="00431A3F">
              <w:rPr>
                <w:rFonts w:asciiTheme="majorHAnsi" w:hAnsiTheme="majorHAnsi" w:cstheme="majorHAnsi"/>
              </w:rPr>
              <w:t>Deep breadth of understanding of labor markets, extending to the full range of labor economic phenomena operative in our society</w:t>
            </w:r>
          </w:p>
          <w:p w:rsidR="006B6C41" w:rsidRPr="00431A3F" w:rsidRDefault="00526F9E" w:rsidP="006F3EF4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</w:rPr>
            </w:pPr>
            <w:r w:rsidRPr="00431A3F">
              <w:rPr>
                <w:rFonts w:asciiTheme="majorHAnsi" w:hAnsiTheme="majorHAnsi" w:cstheme="majorHAnsi"/>
              </w:rPr>
              <w:t>Ability to represent the Bureau of Labor Statistics before national and international economic forums</w:t>
            </w:r>
          </w:p>
          <w:p w:rsidR="008A73EC" w:rsidRPr="00431A3F" w:rsidRDefault="008A73EC" w:rsidP="006D1647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</w:rPr>
            </w:pPr>
            <w:r w:rsidRPr="00431A3F">
              <w:rPr>
                <w:rFonts w:asciiTheme="majorHAnsi" w:hAnsiTheme="majorHAnsi" w:cstheme="majorHAnsi"/>
              </w:rPr>
              <w:t xml:space="preserve">Excellent interpersonal skills and ability to work with a career workforce, given that the commissioner is the only political appointee </w:t>
            </w:r>
            <w:r w:rsidR="006D1647" w:rsidRPr="00431A3F">
              <w:rPr>
                <w:rFonts w:asciiTheme="majorHAnsi" w:hAnsiTheme="majorHAnsi" w:cstheme="majorHAnsi"/>
              </w:rPr>
              <w:t>within</w:t>
            </w:r>
            <w:r w:rsidRPr="00431A3F">
              <w:rPr>
                <w:rFonts w:asciiTheme="majorHAnsi" w:hAnsiTheme="majorHAnsi" w:cstheme="majorHAnsi"/>
              </w:rPr>
              <w:t xml:space="preserve"> the bureau</w:t>
            </w:r>
          </w:p>
        </w:tc>
      </w:tr>
      <w:tr w:rsidR="00651BFA" w:rsidRPr="00431A3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51BFA" w:rsidRPr="00431A3F" w:rsidRDefault="00651BFA" w:rsidP="00651BF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1A3F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651BFA" w:rsidRPr="00431A3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BFA" w:rsidRPr="00431A3F" w:rsidRDefault="00651BFA" w:rsidP="00163129">
            <w:pPr>
              <w:rPr>
                <w:rFonts w:asciiTheme="majorHAnsi" w:hAnsiTheme="majorHAnsi" w:cstheme="majorHAnsi"/>
              </w:rPr>
            </w:pPr>
            <w:r w:rsidRPr="00431A3F">
              <w:rPr>
                <w:rFonts w:asciiTheme="majorHAnsi" w:hAnsiTheme="majorHAnsi" w:cstheme="majorHAnsi"/>
              </w:rPr>
              <w:t xml:space="preserve">Erica </w:t>
            </w:r>
            <w:proofErr w:type="spellStart"/>
            <w:r w:rsidRPr="00431A3F">
              <w:rPr>
                <w:rFonts w:asciiTheme="majorHAnsi" w:hAnsiTheme="majorHAnsi" w:cstheme="majorHAnsi"/>
              </w:rPr>
              <w:t>Groshen</w:t>
            </w:r>
            <w:proofErr w:type="spellEnd"/>
            <w:r w:rsidRPr="00431A3F">
              <w:rPr>
                <w:rFonts w:asciiTheme="majorHAnsi" w:hAnsiTheme="majorHAnsi" w:cstheme="majorHAnsi"/>
              </w:rPr>
              <w:t xml:space="preserve"> (</w:t>
            </w:r>
            <w:r w:rsidR="006F3EF4" w:rsidRPr="00431A3F">
              <w:rPr>
                <w:rFonts w:asciiTheme="majorHAnsi" w:hAnsiTheme="majorHAnsi" w:cstheme="majorHAnsi"/>
              </w:rPr>
              <w:t xml:space="preserve">2013 to </w:t>
            </w:r>
            <w:r w:rsidR="00163129">
              <w:rPr>
                <w:rFonts w:asciiTheme="majorHAnsi" w:hAnsiTheme="majorHAnsi" w:cstheme="majorHAnsi"/>
              </w:rPr>
              <w:t>2017</w:t>
            </w:r>
            <w:r w:rsidRPr="00431A3F">
              <w:rPr>
                <w:rFonts w:asciiTheme="majorHAnsi" w:hAnsiTheme="majorHAnsi" w:cstheme="majorHAnsi"/>
              </w:rPr>
              <w:t>) –</w:t>
            </w:r>
            <w:r w:rsidR="006F3EF4" w:rsidRPr="00431A3F">
              <w:rPr>
                <w:rFonts w:asciiTheme="majorHAnsi" w:hAnsiTheme="majorHAnsi" w:cstheme="majorHAnsi"/>
              </w:rPr>
              <w:t xml:space="preserve"> </w:t>
            </w:r>
            <w:r w:rsidRPr="00431A3F">
              <w:rPr>
                <w:rFonts w:asciiTheme="majorHAnsi" w:hAnsiTheme="majorHAnsi" w:cstheme="majorHAnsi"/>
              </w:rPr>
              <w:t xml:space="preserve">Vice President </w:t>
            </w:r>
            <w:r w:rsidR="001479C4" w:rsidRPr="00431A3F">
              <w:rPr>
                <w:rFonts w:asciiTheme="majorHAnsi" w:hAnsiTheme="majorHAnsi" w:cstheme="majorHAnsi"/>
              </w:rPr>
              <w:t>in</w:t>
            </w:r>
            <w:r w:rsidRPr="00431A3F">
              <w:rPr>
                <w:rFonts w:asciiTheme="majorHAnsi" w:hAnsiTheme="majorHAnsi" w:cstheme="majorHAnsi"/>
              </w:rPr>
              <w:t xml:space="preserve"> the Research and Statistics Group, Federal Reserve Bank of New York; </w:t>
            </w:r>
            <w:r w:rsidR="001479C4" w:rsidRPr="00431A3F">
              <w:rPr>
                <w:rFonts w:asciiTheme="majorHAnsi" w:hAnsiTheme="majorHAnsi" w:cstheme="majorHAnsi"/>
              </w:rPr>
              <w:t xml:space="preserve">Visiting Economist, Bank for International Settlements; </w:t>
            </w:r>
            <w:r w:rsidRPr="00431A3F">
              <w:rPr>
                <w:rFonts w:asciiTheme="majorHAnsi" w:hAnsiTheme="majorHAnsi" w:cstheme="majorHAnsi"/>
              </w:rPr>
              <w:t>Advisory Boards, Bureau of Labor Statis</w:t>
            </w:r>
            <w:r w:rsidR="006F3EF4" w:rsidRPr="00431A3F">
              <w:rPr>
                <w:rFonts w:asciiTheme="majorHAnsi" w:hAnsiTheme="majorHAnsi" w:cstheme="majorHAnsi"/>
              </w:rPr>
              <w:t>tics and the U.S. Census Bureau</w:t>
            </w:r>
            <w:r w:rsidRPr="00431A3F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51BFA" w:rsidRPr="00431A3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BFA" w:rsidRPr="00431A3F" w:rsidRDefault="00651BFA" w:rsidP="00651BFA">
            <w:pPr>
              <w:rPr>
                <w:rFonts w:asciiTheme="majorHAnsi" w:hAnsiTheme="majorHAnsi" w:cstheme="majorHAnsi"/>
              </w:rPr>
            </w:pPr>
            <w:r w:rsidRPr="00431A3F">
              <w:rPr>
                <w:rFonts w:asciiTheme="majorHAnsi" w:hAnsiTheme="majorHAnsi" w:cstheme="majorHAnsi"/>
              </w:rPr>
              <w:t>Keith Hall (2007 t</w:t>
            </w:r>
            <w:r w:rsidR="006F3EF4" w:rsidRPr="00431A3F">
              <w:rPr>
                <w:rFonts w:asciiTheme="majorHAnsi" w:hAnsiTheme="majorHAnsi" w:cstheme="majorHAnsi"/>
              </w:rPr>
              <w:t xml:space="preserve">o 2012) – Chief Economist, </w:t>
            </w:r>
            <w:r w:rsidRPr="00431A3F">
              <w:rPr>
                <w:rFonts w:asciiTheme="majorHAnsi" w:hAnsiTheme="majorHAnsi" w:cstheme="majorHAnsi"/>
              </w:rPr>
              <w:t>Department of Commerce; Senior International Eco</w:t>
            </w:r>
            <w:r w:rsidR="006F3EF4" w:rsidRPr="00431A3F">
              <w:rPr>
                <w:rFonts w:asciiTheme="majorHAnsi" w:hAnsiTheme="majorHAnsi" w:cstheme="majorHAnsi"/>
              </w:rPr>
              <w:t xml:space="preserve">nomist, Research Division, </w:t>
            </w:r>
            <w:r w:rsidRPr="00431A3F">
              <w:rPr>
                <w:rFonts w:asciiTheme="majorHAnsi" w:hAnsiTheme="majorHAnsi" w:cstheme="majorHAnsi"/>
              </w:rPr>
              <w:t>International Trade Commission; Chief Economist, White House Council of Economic Advisors.</w:t>
            </w:r>
            <w:r w:rsidRPr="00431A3F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71" w:rsidRDefault="00FC4171" w:rsidP="001E22F1">
      <w:r>
        <w:separator/>
      </w:r>
    </w:p>
  </w:endnote>
  <w:endnote w:type="continuationSeparator" w:id="0">
    <w:p w:rsidR="00FC4171" w:rsidRDefault="00FC4171" w:rsidP="001E22F1">
      <w:r>
        <w:continuationSeparator/>
      </w:r>
    </w:p>
  </w:endnote>
  <w:endnote w:id="1">
    <w:p w:rsidR="00431A3F" w:rsidRDefault="00431A3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16AB5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651BFA" w:rsidRDefault="00651BF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09631E">
          <w:rPr>
            <w:rStyle w:val="Hyperlink"/>
          </w:rPr>
          <w:t>http://www.bls.gov/bls/history/commissioners/groshen.htm</w:t>
        </w:r>
      </w:hyperlink>
    </w:p>
  </w:endnote>
  <w:endnote w:id="3">
    <w:p w:rsidR="00651BFA" w:rsidRDefault="00651BF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09631E">
          <w:rPr>
            <w:rStyle w:val="Hyperlink"/>
          </w:rPr>
          <w:t>http://www.bls.gov/bls/history/commissioners/hall.htm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5360F79B" wp14:editId="4A07DFC8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71" w:rsidRDefault="00FC4171" w:rsidP="001E22F1">
      <w:r>
        <w:separator/>
      </w:r>
    </w:p>
  </w:footnote>
  <w:footnote w:type="continuationSeparator" w:id="0">
    <w:p w:rsidR="00FC4171" w:rsidRDefault="00FC4171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416AB5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65A6"/>
    <w:multiLevelType w:val="hybridMultilevel"/>
    <w:tmpl w:val="30080A42"/>
    <w:lvl w:ilvl="0" w:tplc="F4EEF0AE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63A66"/>
    <w:multiLevelType w:val="hybridMultilevel"/>
    <w:tmpl w:val="4E94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97137"/>
    <w:multiLevelType w:val="hybridMultilevel"/>
    <w:tmpl w:val="5AEA4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71F70"/>
    <w:multiLevelType w:val="hybridMultilevel"/>
    <w:tmpl w:val="CD20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37B4175"/>
    <w:multiLevelType w:val="hybridMultilevel"/>
    <w:tmpl w:val="8A0A0F18"/>
    <w:lvl w:ilvl="0" w:tplc="017E8A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F68C5"/>
    <w:multiLevelType w:val="hybridMultilevel"/>
    <w:tmpl w:val="8F2CF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B57224"/>
    <w:multiLevelType w:val="hybridMultilevel"/>
    <w:tmpl w:val="4B74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835D1"/>
    <w:multiLevelType w:val="hybridMultilevel"/>
    <w:tmpl w:val="577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81621"/>
    <w:multiLevelType w:val="hybridMultilevel"/>
    <w:tmpl w:val="2B94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C702968"/>
    <w:multiLevelType w:val="hybridMultilevel"/>
    <w:tmpl w:val="CCB0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AB06F1"/>
    <w:multiLevelType w:val="hybridMultilevel"/>
    <w:tmpl w:val="E510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E4DFD"/>
    <w:multiLevelType w:val="hybridMultilevel"/>
    <w:tmpl w:val="56DA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B640F"/>
    <w:multiLevelType w:val="hybridMultilevel"/>
    <w:tmpl w:val="8716C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8155E"/>
    <w:multiLevelType w:val="hybridMultilevel"/>
    <w:tmpl w:val="76D0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7"/>
  </w:num>
  <w:num w:numId="3">
    <w:abstractNumId w:val="15"/>
  </w:num>
  <w:num w:numId="4">
    <w:abstractNumId w:val="47"/>
  </w:num>
  <w:num w:numId="5">
    <w:abstractNumId w:val="9"/>
  </w:num>
  <w:num w:numId="6">
    <w:abstractNumId w:val="42"/>
  </w:num>
  <w:num w:numId="7">
    <w:abstractNumId w:val="8"/>
  </w:num>
  <w:num w:numId="8">
    <w:abstractNumId w:val="38"/>
  </w:num>
  <w:num w:numId="9">
    <w:abstractNumId w:val="20"/>
  </w:num>
  <w:num w:numId="10">
    <w:abstractNumId w:val="10"/>
  </w:num>
  <w:num w:numId="11">
    <w:abstractNumId w:val="17"/>
  </w:num>
  <w:num w:numId="12">
    <w:abstractNumId w:val="30"/>
  </w:num>
  <w:num w:numId="13">
    <w:abstractNumId w:val="28"/>
  </w:num>
  <w:num w:numId="14">
    <w:abstractNumId w:val="31"/>
  </w:num>
  <w:num w:numId="15">
    <w:abstractNumId w:val="34"/>
  </w:num>
  <w:num w:numId="16">
    <w:abstractNumId w:val="3"/>
  </w:num>
  <w:num w:numId="17">
    <w:abstractNumId w:val="24"/>
  </w:num>
  <w:num w:numId="18">
    <w:abstractNumId w:val="41"/>
  </w:num>
  <w:num w:numId="19">
    <w:abstractNumId w:val="12"/>
  </w:num>
  <w:num w:numId="20">
    <w:abstractNumId w:val="33"/>
  </w:num>
  <w:num w:numId="21">
    <w:abstractNumId w:val="39"/>
  </w:num>
  <w:num w:numId="22">
    <w:abstractNumId w:val="14"/>
  </w:num>
  <w:num w:numId="23">
    <w:abstractNumId w:val="11"/>
  </w:num>
  <w:num w:numId="24">
    <w:abstractNumId w:val="40"/>
  </w:num>
  <w:num w:numId="25">
    <w:abstractNumId w:val="16"/>
  </w:num>
  <w:num w:numId="26">
    <w:abstractNumId w:val="6"/>
  </w:num>
  <w:num w:numId="27">
    <w:abstractNumId w:val="25"/>
  </w:num>
  <w:num w:numId="28">
    <w:abstractNumId w:val="21"/>
  </w:num>
  <w:num w:numId="29">
    <w:abstractNumId w:val="27"/>
  </w:num>
  <w:num w:numId="30">
    <w:abstractNumId w:val="37"/>
  </w:num>
  <w:num w:numId="31">
    <w:abstractNumId w:val="44"/>
  </w:num>
  <w:num w:numId="32">
    <w:abstractNumId w:val="45"/>
  </w:num>
  <w:num w:numId="33">
    <w:abstractNumId w:val="13"/>
  </w:num>
  <w:num w:numId="34">
    <w:abstractNumId w:val="2"/>
  </w:num>
  <w:num w:numId="35">
    <w:abstractNumId w:val="35"/>
  </w:num>
  <w:num w:numId="36">
    <w:abstractNumId w:val="29"/>
  </w:num>
  <w:num w:numId="37">
    <w:abstractNumId w:val="18"/>
  </w:num>
  <w:num w:numId="38">
    <w:abstractNumId w:val="4"/>
  </w:num>
  <w:num w:numId="39">
    <w:abstractNumId w:val="0"/>
  </w:num>
  <w:num w:numId="40">
    <w:abstractNumId w:val="19"/>
  </w:num>
  <w:num w:numId="41">
    <w:abstractNumId w:val="23"/>
  </w:num>
  <w:num w:numId="42">
    <w:abstractNumId w:val="48"/>
  </w:num>
  <w:num w:numId="43">
    <w:abstractNumId w:val="5"/>
  </w:num>
  <w:num w:numId="44">
    <w:abstractNumId w:val="36"/>
  </w:num>
  <w:num w:numId="45">
    <w:abstractNumId w:val="46"/>
  </w:num>
  <w:num w:numId="46">
    <w:abstractNumId w:val="26"/>
  </w:num>
  <w:num w:numId="47">
    <w:abstractNumId w:val="22"/>
  </w:num>
  <w:num w:numId="48">
    <w:abstractNumId w:val="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0DF0"/>
    <w:rsid w:val="00005556"/>
    <w:rsid w:val="000078FD"/>
    <w:rsid w:val="000126AC"/>
    <w:rsid w:val="00016839"/>
    <w:rsid w:val="00017A44"/>
    <w:rsid w:val="00021B49"/>
    <w:rsid w:val="000221E0"/>
    <w:rsid w:val="00023CFC"/>
    <w:rsid w:val="00026BBB"/>
    <w:rsid w:val="00034730"/>
    <w:rsid w:val="0004519C"/>
    <w:rsid w:val="0006648F"/>
    <w:rsid w:val="00073701"/>
    <w:rsid w:val="0007480D"/>
    <w:rsid w:val="00076645"/>
    <w:rsid w:val="000800C0"/>
    <w:rsid w:val="00080E76"/>
    <w:rsid w:val="000846D6"/>
    <w:rsid w:val="0008706F"/>
    <w:rsid w:val="00087A28"/>
    <w:rsid w:val="00090126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453BA"/>
    <w:rsid w:val="001479C4"/>
    <w:rsid w:val="00150E02"/>
    <w:rsid w:val="00160969"/>
    <w:rsid w:val="00160F21"/>
    <w:rsid w:val="00163129"/>
    <w:rsid w:val="00163313"/>
    <w:rsid w:val="001658B6"/>
    <w:rsid w:val="00171A70"/>
    <w:rsid w:val="0017272D"/>
    <w:rsid w:val="00177526"/>
    <w:rsid w:val="0018425C"/>
    <w:rsid w:val="001956F0"/>
    <w:rsid w:val="001A3E9A"/>
    <w:rsid w:val="001A636E"/>
    <w:rsid w:val="001B21F0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37CA4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3AC4"/>
    <w:rsid w:val="002B44C0"/>
    <w:rsid w:val="002B59FC"/>
    <w:rsid w:val="002C76AB"/>
    <w:rsid w:val="002C7A86"/>
    <w:rsid w:val="002D28DF"/>
    <w:rsid w:val="002E0713"/>
    <w:rsid w:val="002E312C"/>
    <w:rsid w:val="002F204D"/>
    <w:rsid w:val="002F2F32"/>
    <w:rsid w:val="0030193E"/>
    <w:rsid w:val="00311A76"/>
    <w:rsid w:val="00321F38"/>
    <w:rsid w:val="00330ACB"/>
    <w:rsid w:val="00331394"/>
    <w:rsid w:val="003317A8"/>
    <w:rsid w:val="003353C5"/>
    <w:rsid w:val="003370D9"/>
    <w:rsid w:val="003454E5"/>
    <w:rsid w:val="00347F97"/>
    <w:rsid w:val="00354173"/>
    <w:rsid w:val="003616AC"/>
    <w:rsid w:val="00366270"/>
    <w:rsid w:val="00370ED0"/>
    <w:rsid w:val="00375A18"/>
    <w:rsid w:val="00386024"/>
    <w:rsid w:val="00387F4E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16AB5"/>
    <w:rsid w:val="00422D9C"/>
    <w:rsid w:val="00424234"/>
    <w:rsid w:val="00431A3F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340B"/>
    <w:rsid w:val="004A5A1A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250A"/>
    <w:rsid w:val="00514128"/>
    <w:rsid w:val="00521CF6"/>
    <w:rsid w:val="00526017"/>
    <w:rsid w:val="00526F9E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6803"/>
    <w:rsid w:val="00577F0A"/>
    <w:rsid w:val="0058599E"/>
    <w:rsid w:val="00586A04"/>
    <w:rsid w:val="005907D2"/>
    <w:rsid w:val="005B0C70"/>
    <w:rsid w:val="005B44AE"/>
    <w:rsid w:val="005C0495"/>
    <w:rsid w:val="005D0663"/>
    <w:rsid w:val="005D4099"/>
    <w:rsid w:val="005D5806"/>
    <w:rsid w:val="005E6E2F"/>
    <w:rsid w:val="005F2771"/>
    <w:rsid w:val="005F50E4"/>
    <w:rsid w:val="006013AB"/>
    <w:rsid w:val="00602B9F"/>
    <w:rsid w:val="00603EFC"/>
    <w:rsid w:val="006049BB"/>
    <w:rsid w:val="0060538A"/>
    <w:rsid w:val="00622F39"/>
    <w:rsid w:val="0063039C"/>
    <w:rsid w:val="00635D16"/>
    <w:rsid w:val="00637430"/>
    <w:rsid w:val="00650906"/>
    <w:rsid w:val="00651BFA"/>
    <w:rsid w:val="00654DD9"/>
    <w:rsid w:val="00655EAB"/>
    <w:rsid w:val="00657445"/>
    <w:rsid w:val="00661AAC"/>
    <w:rsid w:val="00661AE5"/>
    <w:rsid w:val="00663758"/>
    <w:rsid w:val="00670B58"/>
    <w:rsid w:val="00670E3F"/>
    <w:rsid w:val="00683B6B"/>
    <w:rsid w:val="00687A9E"/>
    <w:rsid w:val="0069387A"/>
    <w:rsid w:val="006939E5"/>
    <w:rsid w:val="006B0D7D"/>
    <w:rsid w:val="006B379A"/>
    <w:rsid w:val="006B6253"/>
    <w:rsid w:val="006B6C41"/>
    <w:rsid w:val="006C14EE"/>
    <w:rsid w:val="006C2A1C"/>
    <w:rsid w:val="006D1647"/>
    <w:rsid w:val="006E008A"/>
    <w:rsid w:val="006E26AE"/>
    <w:rsid w:val="006E374B"/>
    <w:rsid w:val="006E50C0"/>
    <w:rsid w:val="006F3EF4"/>
    <w:rsid w:val="007043CA"/>
    <w:rsid w:val="0072243C"/>
    <w:rsid w:val="007237FA"/>
    <w:rsid w:val="00732A91"/>
    <w:rsid w:val="00736EC8"/>
    <w:rsid w:val="00737980"/>
    <w:rsid w:val="00741D94"/>
    <w:rsid w:val="007437DF"/>
    <w:rsid w:val="007467DF"/>
    <w:rsid w:val="00747D1D"/>
    <w:rsid w:val="00756A61"/>
    <w:rsid w:val="00762481"/>
    <w:rsid w:val="0076444F"/>
    <w:rsid w:val="007672A3"/>
    <w:rsid w:val="007872BC"/>
    <w:rsid w:val="007A377A"/>
    <w:rsid w:val="007B1D32"/>
    <w:rsid w:val="007B6E3E"/>
    <w:rsid w:val="007D1AFF"/>
    <w:rsid w:val="007D39A3"/>
    <w:rsid w:val="007D609D"/>
    <w:rsid w:val="007D669F"/>
    <w:rsid w:val="007E1950"/>
    <w:rsid w:val="007E5D16"/>
    <w:rsid w:val="007F0E84"/>
    <w:rsid w:val="007F17B1"/>
    <w:rsid w:val="007F321F"/>
    <w:rsid w:val="007F338A"/>
    <w:rsid w:val="007F5A8E"/>
    <w:rsid w:val="007F6387"/>
    <w:rsid w:val="00806C5D"/>
    <w:rsid w:val="00816825"/>
    <w:rsid w:val="00820463"/>
    <w:rsid w:val="00821486"/>
    <w:rsid w:val="008271A8"/>
    <w:rsid w:val="00833527"/>
    <w:rsid w:val="00836810"/>
    <w:rsid w:val="00837469"/>
    <w:rsid w:val="00843FE7"/>
    <w:rsid w:val="00845BCF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305A"/>
    <w:rsid w:val="008A73EC"/>
    <w:rsid w:val="008A7731"/>
    <w:rsid w:val="008B4CA7"/>
    <w:rsid w:val="008B7489"/>
    <w:rsid w:val="008C5194"/>
    <w:rsid w:val="008D30E6"/>
    <w:rsid w:val="008D3564"/>
    <w:rsid w:val="008E31FA"/>
    <w:rsid w:val="00901824"/>
    <w:rsid w:val="009069C2"/>
    <w:rsid w:val="00913A5C"/>
    <w:rsid w:val="009140FD"/>
    <w:rsid w:val="009241DC"/>
    <w:rsid w:val="00932702"/>
    <w:rsid w:val="00942A4D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91520"/>
    <w:rsid w:val="009A7E33"/>
    <w:rsid w:val="009B458C"/>
    <w:rsid w:val="009B5C03"/>
    <w:rsid w:val="009C2FED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5FA"/>
    <w:rsid w:val="00A20D92"/>
    <w:rsid w:val="00A21FED"/>
    <w:rsid w:val="00A33BE1"/>
    <w:rsid w:val="00A364BF"/>
    <w:rsid w:val="00A37BD6"/>
    <w:rsid w:val="00A42938"/>
    <w:rsid w:val="00A46A0C"/>
    <w:rsid w:val="00A54EF3"/>
    <w:rsid w:val="00A653B2"/>
    <w:rsid w:val="00A869D4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3201"/>
    <w:rsid w:val="00B33603"/>
    <w:rsid w:val="00B34F5E"/>
    <w:rsid w:val="00B400BE"/>
    <w:rsid w:val="00B609BD"/>
    <w:rsid w:val="00B64A22"/>
    <w:rsid w:val="00B650D3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D675D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A79D3"/>
    <w:rsid w:val="00CC2512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2737"/>
    <w:rsid w:val="00D96149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71FD"/>
    <w:rsid w:val="00E32003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93B93"/>
    <w:rsid w:val="00EB20A7"/>
    <w:rsid w:val="00EC2402"/>
    <w:rsid w:val="00EC429B"/>
    <w:rsid w:val="00EC4FDB"/>
    <w:rsid w:val="00ED52F5"/>
    <w:rsid w:val="00ED5B9E"/>
    <w:rsid w:val="00EF11FF"/>
    <w:rsid w:val="00EF6FAB"/>
    <w:rsid w:val="00F015BF"/>
    <w:rsid w:val="00F1221F"/>
    <w:rsid w:val="00F136EB"/>
    <w:rsid w:val="00F24186"/>
    <w:rsid w:val="00F24A4E"/>
    <w:rsid w:val="00F25BC1"/>
    <w:rsid w:val="00F25BCA"/>
    <w:rsid w:val="00F316F1"/>
    <w:rsid w:val="00F436CE"/>
    <w:rsid w:val="00F51D84"/>
    <w:rsid w:val="00F62141"/>
    <w:rsid w:val="00F67CCF"/>
    <w:rsid w:val="00F71BC1"/>
    <w:rsid w:val="00F778D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C4171"/>
    <w:rsid w:val="00F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s.gov/bls/history/commissioners/hall.htm" TargetMode="External"/><Relationship Id="rId1" Type="http://schemas.openxmlformats.org/officeDocument/2006/relationships/hyperlink" Target="http://www.bls.gov/bls/history/commissioners/groshen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E03D7"/>
    <w:rsid w:val="001C76A9"/>
    <w:rsid w:val="001E4D58"/>
    <w:rsid w:val="00203565"/>
    <w:rsid w:val="00473459"/>
    <w:rsid w:val="004A5D63"/>
    <w:rsid w:val="004B7200"/>
    <w:rsid w:val="005B3992"/>
    <w:rsid w:val="005E3561"/>
    <w:rsid w:val="00672DF4"/>
    <w:rsid w:val="008638AA"/>
    <w:rsid w:val="0087154F"/>
    <w:rsid w:val="008F1F7B"/>
    <w:rsid w:val="008F5F77"/>
    <w:rsid w:val="00900619"/>
    <w:rsid w:val="00A9166C"/>
    <w:rsid w:val="00AC054C"/>
    <w:rsid w:val="00AC0DBB"/>
    <w:rsid w:val="00B05CD0"/>
    <w:rsid w:val="00BB64E1"/>
    <w:rsid w:val="00BE0041"/>
    <w:rsid w:val="00C36CDA"/>
    <w:rsid w:val="00D4302A"/>
    <w:rsid w:val="00DB07EE"/>
    <w:rsid w:val="00DE3C9C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A87DA12-7F13-4C1F-A7FC-8F79788A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4047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7</cp:revision>
  <cp:lastPrinted>2016-11-18T16:53:00Z</cp:lastPrinted>
  <dcterms:created xsi:type="dcterms:W3CDTF">2016-12-07T16:35:00Z</dcterms:created>
  <dcterms:modified xsi:type="dcterms:W3CDTF">2017-08-23T19:39:00Z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