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2D2F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757A3452" w14:textId="3DDA6696" w:rsidR="004B5D5B" w:rsidRPr="00D56177" w:rsidRDefault="00650A2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employment and training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labor</w:t>
      </w:r>
    </w:p>
    <w:p w14:paraId="6C361C3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7C35D8" w:rsidRPr="006557B7" w14:paraId="7BAAE708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2E5F9BE" w14:textId="77777777" w:rsidR="00B64A22" w:rsidRPr="006557B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57B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7C35D8" w:rsidRPr="006557B7" w14:paraId="0E1A6908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66E053B" w14:textId="77777777" w:rsidR="00B92A39" w:rsidRPr="006557B7" w:rsidRDefault="000E0157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 xml:space="preserve">Senate </w:t>
            </w:r>
            <w:r w:rsidR="00B92A39" w:rsidRPr="006557B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94DB" w14:textId="77777777" w:rsidR="00347F97" w:rsidRPr="006557B7" w:rsidRDefault="003714CB" w:rsidP="00D56177">
            <w:pPr>
              <w:rPr>
                <w:rFonts w:asciiTheme="majorHAns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7C35D8" w:rsidRPr="006557B7" w14:paraId="4474775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63C18B9" w14:textId="77777777" w:rsidR="00661AE5" w:rsidRPr="006557B7" w:rsidRDefault="003910F3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2940" w14:textId="77777777" w:rsidR="0030193E" w:rsidRPr="006557B7" w:rsidRDefault="00574F70" w:rsidP="00D33A2A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To foster and promote the welfare of job seekers, wage earners and retirees of the United States by improving their working conditions, advancing their opportunities for profitable emp</w:t>
            </w:r>
            <w:r w:rsidR="000243B0" w:rsidRPr="006557B7">
              <w:rPr>
                <w:rFonts w:asciiTheme="majorHAnsi" w:hAnsiTheme="majorHAnsi" w:cstheme="majorHAnsi"/>
              </w:rPr>
              <w:t>loyment and protecting benefits</w:t>
            </w:r>
          </w:p>
        </w:tc>
      </w:tr>
      <w:tr w:rsidR="007C35D8" w:rsidRPr="006557B7" w14:paraId="5104FC1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313C89B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C762" w14:textId="77777777" w:rsidR="00661AE5" w:rsidRPr="006557B7" w:rsidRDefault="00574F70" w:rsidP="00661AE5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  <w:bCs/>
              </w:rPr>
              <w:t>The assistant secretary for employment and training leads the Employment and Training Administration (ETA) in its mission to address our nation's workforce needs through high-quality training and employment programs.</w:t>
            </w:r>
          </w:p>
        </w:tc>
      </w:tr>
      <w:tr w:rsidR="007C35D8" w:rsidRPr="006557B7" w14:paraId="67126512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747604F" w14:textId="77777777" w:rsidR="008A05DD" w:rsidRPr="006557B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557B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96C3" w14:textId="4752BAF1" w:rsidR="00661AE5" w:rsidRPr="006557B7" w:rsidRDefault="006557B7" w:rsidP="00C95DA7">
            <w:pPr>
              <w:rPr>
                <w:rFonts w:asciiTheme="majorHAns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Level IV $</w:t>
            </w:r>
            <w:r w:rsidR="00C95DA7">
              <w:rPr>
                <w:rFonts w:asciiTheme="majorHAnsi" w:hAnsiTheme="majorHAnsi" w:cstheme="majorHAnsi"/>
                <w:bCs/>
              </w:rPr>
              <w:t>155,500</w:t>
            </w:r>
            <w:r w:rsidR="00220D75" w:rsidRPr="006557B7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6557B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7C35D8" w:rsidRPr="006557B7" w14:paraId="427DA8F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7BC4026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DF21" w14:textId="77777777" w:rsidR="00D33A2A" w:rsidRPr="006557B7" w:rsidRDefault="000A3B07" w:rsidP="00D276D6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Secretary of Labor</w:t>
            </w:r>
          </w:p>
        </w:tc>
      </w:tr>
      <w:tr w:rsidR="007C35D8" w:rsidRPr="006557B7" w14:paraId="5793928A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9C8CDFF" w14:textId="77777777" w:rsidR="00661AE5" w:rsidRPr="006557B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57B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7C35D8" w:rsidRPr="006557B7" w14:paraId="6616238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369AF58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9C70" w14:textId="3039E3F6" w:rsidR="00BE4876" w:rsidRPr="006557B7" w:rsidRDefault="00443096" w:rsidP="00EA7A02">
            <w:p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The Employment and Training Administration had a fiscal 20</w:t>
            </w:r>
            <w:r w:rsidR="00E56DEF" w:rsidRPr="006557B7">
              <w:rPr>
                <w:rFonts w:asciiTheme="majorHAnsi" w:hAnsiTheme="majorHAnsi" w:cstheme="majorHAnsi"/>
                <w:bCs/>
              </w:rPr>
              <w:t>16 total enacted budget of $234.</w:t>
            </w:r>
            <w:r w:rsidRPr="006557B7">
              <w:rPr>
                <w:rFonts w:asciiTheme="majorHAnsi" w:hAnsiTheme="majorHAnsi" w:cstheme="majorHAnsi"/>
                <w:bCs/>
              </w:rPr>
              <w:t>9</w:t>
            </w:r>
            <w:r w:rsidR="00E56DEF" w:rsidRPr="006557B7">
              <w:rPr>
                <w:rFonts w:asciiTheme="majorHAnsi" w:hAnsiTheme="majorHAnsi" w:cstheme="majorHAnsi"/>
                <w:bCs/>
              </w:rPr>
              <w:t xml:space="preserve"> </w:t>
            </w:r>
            <w:r w:rsidR="00EA7A02" w:rsidRPr="006557B7">
              <w:rPr>
                <w:rFonts w:asciiTheme="majorHAnsi" w:hAnsiTheme="majorHAnsi" w:cstheme="majorHAnsi"/>
                <w:bCs/>
              </w:rPr>
              <w:t>b</w:t>
            </w:r>
            <w:r w:rsidR="00E56DEF" w:rsidRPr="006557B7">
              <w:rPr>
                <w:rFonts w:asciiTheme="majorHAnsi" w:hAnsiTheme="majorHAnsi" w:cstheme="majorHAnsi"/>
                <w:bCs/>
              </w:rPr>
              <w:t>illion</w:t>
            </w:r>
            <w:r w:rsidRPr="006557B7">
              <w:rPr>
                <w:rStyle w:val="FootnoteReference"/>
                <w:rFonts w:asciiTheme="majorHAnsi" w:hAnsiTheme="majorHAnsi" w:cstheme="majorHAnsi"/>
                <w:bCs/>
              </w:rPr>
              <w:footnoteReference w:id="1"/>
            </w:r>
            <w:r w:rsidRPr="006557B7">
              <w:rPr>
                <w:rFonts w:asciiTheme="majorHAnsi" w:hAnsiTheme="majorHAnsi" w:cstheme="majorHAnsi"/>
                <w:bCs/>
              </w:rPr>
              <w:t xml:space="preserve"> and 1</w:t>
            </w:r>
            <w:r w:rsidR="00D3330B" w:rsidRPr="006557B7">
              <w:rPr>
                <w:rFonts w:asciiTheme="majorHAnsi" w:hAnsiTheme="majorHAnsi" w:cstheme="majorHAnsi"/>
                <w:bCs/>
              </w:rPr>
              <w:t>,</w:t>
            </w:r>
            <w:r w:rsidRPr="006557B7">
              <w:rPr>
                <w:rFonts w:asciiTheme="majorHAnsi" w:hAnsiTheme="majorHAnsi" w:cstheme="majorHAnsi"/>
                <w:bCs/>
              </w:rPr>
              <w:t xml:space="preserve">079 full-time equivalents. </w:t>
            </w:r>
            <w:r w:rsidR="00BE4876" w:rsidRPr="006557B7">
              <w:rPr>
                <w:rFonts w:asciiTheme="majorHAnsi" w:hAnsiTheme="majorHAnsi" w:cstheme="majorHAnsi"/>
                <w:bCs/>
              </w:rPr>
              <w:t xml:space="preserve">The </w:t>
            </w:r>
            <w:r w:rsidR="00EA7A02" w:rsidRPr="006557B7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="00BE4876" w:rsidRPr="006557B7">
              <w:rPr>
                <w:rFonts w:asciiTheme="majorHAnsi" w:hAnsiTheme="majorHAnsi" w:cstheme="majorHAnsi"/>
                <w:bCs/>
              </w:rPr>
              <w:t>has a chief of staff, a senior policy advisor, a policy advisor</w:t>
            </w:r>
            <w:r w:rsidR="002A0793" w:rsidRPr="006557B7">
              <w:rPr>
                <w:rFonts w:asciiTheme="majorHAnsi" w:hAnsiTheme="majorHAnsi" w:cstheme="majorHAnsi"/>
                <w:bCs/>
              </w:rPr>
              <w:t xml:space="preserve">, </w:t>
            </w:r>
            <w:r w:rsidR="00BE4876" w:rsidRPr="006557B7">
              <w:rPr>
                <w:rFonts w:asciiTheme="majorHAnsi" w:hAnsiTheme="majorHAnsi" w:cstheme="majorHAnsi"/>
                <w:bCs/>
              </w:rPr>
              <w:t>three deputy assistant secretaries</w:t>
            </w:r>
            <w:r w:rsidR="002A0793" w:rsidRPr="006557B7">
              <w:rPr>
                <w:rFonts w:asciiTheme="majorHAnsi" w:hAnsiTheme="majorHAnsi" w:cstheme="majorHAnsi"/>
                <w:bCs/>
              </w:rPr>
              <w:t xml:space="preserve"> and six regional administrators</w:t>
            </w:r>
            <w:r w:rsidR="00BE4876" w:rsidRPr="006557B7">
              <w:rPr>
                <w:rFonts w:asciiTheme="majorHAnsi" w:hAnsiTheme="majorHAnsi" w:cstheme="majorHAnsi"/>
                <w:bCs/>
              </w:rPr>
              <w:t>.</w:t>
            </w:r>
            <w:r w:rsidR="00BE4876" w:rsidRPr="006557B7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7C35D8" w:rsidRPr="006557B7" w14:paraId="48FEF52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A5D6CF2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72A0" w14:textId="77777777" w:rsidR="00D3330B" w:rsidRPr="006557B7" w:rsidRDefault="00D30455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Oversees the formulation</w:t>
            </w:r>
            <w:r w:rsidR="00EA7A02" w:rsidRPr="006557B7">
              <w:rPr>
                <w:rFonts w:asciiTheme="majorHAnsi" w:hAnsiTheme="majorHAnsi" w:cstheme="majorHAnsi"/>
              </w:rPr>
              <w:t xml:space="preserve"> of,</w:t>
            </w:r>
            <w:r w:rsidRPr="006557B7">
              <w:rPr>
                <w:rFonts w:asciiTheme="majorHAnsi" w:hAnsiTheme="majorHAnsi" w:cstheme="majorHAnsi"/>
              </w:rPr>
              <w:t xml:space="preserve"> and executes</w:t>
            </w:r>
            <w:r w:rsidR="00EA7A02" w:rsidRPr="006557B7">
              <w:rPr>
                <w:rFonts w:asciiTheme="majorHAnsi" w:hAnsiTheme="majorHAnsi" w:cstheme="majorHAnsi"/>
              </w:rPr>
              <w:t>,</w:t>
            </w:r>
            <w:r w:rsidRPr="006557B7">
              <w:rPr>
                <w:rFonts w:asciiTheme="majorHAnsi" w:hAnsiTheme="majorHAnsi" w:cstheme="majorHAnsi"/>
              </w:rPr>
              <w:t xml:space="preserve"> the nation’s employment and training policies</w:t>
            </w:r>
            <w:r w:rsidR="00EA7A02" w:rsidRPr="006557B7">
              <w:rPr>
                <w:rFonts w:asciiTheme="majorHAnsi" w:hAnsiTheme="majorHAnsi" w:cstheme="majorHAnsi"/>
              </w:rPr>
              <w:t>,</w:t>
            </w:r>
            <w:r w:rsidRPr="006557B7">
              <w:rPr>
                <w:rFonts w:asciiTheme="majorHAnsi" w:hAnsiTheme="majorHAnsi" w:cstheme="majorHAnsi"/>
              </w:rPr>
              <w:t xml:space="preserve"> programs and systems</w:t>
            </w:r>
          </w:p>
          <w:p w14:paraId="6A1F67EC" w14:textId="75248FDF" w:rsidR="00D30455" w:rsidRPr="006557B7" w:rsidRDefault="00D3330B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O</w:t>
            </w:r>
            <w:r w:rsidR="006E6CD6" w:rsidRPr="006557B7">
              <w:rPr>
                <w:rFonts w:asciiTheme="majorHAnsi" w:hAnsiTheme="majorHAnsi" w:cstheme="majorHAnsi"/>
              </w:rPr>
              <w:t xml:space="preserve">versees </w:t>
            </w:r>
            <w:r w:rsidR="00D30455" w:rsidRPr="006557B7">
              <w:rPr>
                <w:rFonts w:asciiTheme="majorHAnsi" w:hAnsiTheme="majorHAnsi" w:cstheme="majorHAnsi"/>
              </w:rPr>
              <w:t>and administers the nation’s apprenticeship, work training, employment security, unemployment insurance and related programs with focus on the needs of employers and dislocated</w:t>
            </w:r>
            <w:r w:rsidR="006E6CD6" w:rsidRPr="006557B7">
              <w:rPr>
                <w:rFonts w:asciiTheme="majorHAnsi" w:hAnsiTheme="majorHAnsi" w:cstheme="majorHAnsi"/>
              </w:rPr>
              <w:t>,</w:t>
            </w:r>
            <w:r w:rsidR="00D30455" w:rsidRPr="006557B7">
              <w:rPr>
                <w:rFonts w:asciiTheme="majorHAnsi" w:hAnsiTheme="majorHAnsi" w:cstheme="majorHAnsi"/>
              </w:rPr>
              <w:t xml:space="preserve"> unemployed and underemployed citizens</w:t>
            </w:r>
          </w:p>
          <w:p w14:paraId="51E2B60E" w14:textId="16B04843" w:rsidR="00D30455" w:rsidRPr="006557B7" w:rsidRDefault="00D30455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Contributes to the more efficient functioning of the U.S. labor market by leading efforts to provide high</w:t>
            </w:r>
            <w:r w:rsidR="00D3330B" w:rsidRPr="006557B7">
              <w:rPr>
                <w:rFonts w:asciiTheme="majorHAnsi" w:hAnsiTheme="majorHAnsi" w:cstheme="majorHAnsi"/>
              </w:rPr>
              <w:t>-</w:t>
            </w:r>
            <w:r w:rsidRPr="006557B7">
              <w:rPr>
                <w:rFonts w:asciiTheme="majorHAnsi" w:hAnsiTheme="majorHAnsi" w:cstheme="majorHAnsi"/>
              </w:rPr>
              <w:t xml:space="preserve">quality job training, employment, labor market information and income maintenance service, primarily through state and local </w:t>
            </w:r>
            <w:r w:rsidR="006E6CD6" w:rsidRPr="006557B7">
              <w:rPr>
                <w:rFonts w:asciiTheme="majorHAnsi" w:hAnsiTheme="majorHAnsi" w:cstheme="majorHAnsi"/>
              </w:rPr>
              <w:t xml:space="preserve">unemployment insurance and </w:t>
            </w:r>
            <w:r w:rsidRPr="006557B7">
              <w:rPr>
                <w:rFonts w:asciiTheme="majorHAnsi" w:hAnsiTheme="majorHAnsi" w:cstheme="majorHAnsi"/>
              </w:rPr>
              <w:t>workforce development systems</w:t>
            </w:r>
          </w:p>
          <w:p w14:paraId="016F1174" w14:textId="01359D99" w:rsidR="00D30455" w:rsidRPr="006557B7" w:rsidRDefault="00CF5ED2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Leads</w:t>
            </w:r>
            <w:r w:rsidR="00D30455" w:rsidRPr="006557B7">
              <w:rPr>
                <w:rFonts w:asciiTheme="majorHAnsi" w:hAnsiTheme="majorHAnsi" w:cstheme="majorHAnsi"/>
              </w:rPr>
              <w:t xml:space="preserve"> </w:t>
            </w:r>
            <w:r w:rsidR="00D3330B" w:rsidRPr="006557B7">
              <w:rPr>
                <w:rFonts w:asciiTheme="majorHAnsi" w:hAnsiTheme="majorHAnsi" w:cstheme="majorHAnsi"/>
              </w:rPr>
              <w:t>and monitors progress of</w:t>
            </w:r>
            <w:r w:rsidR="00EA7A02" w:rsidRPr="006557B7">
              <w:rPr>
                <w:rFonts w:asciiTheme="majorHAnsi" w:hAnsiTheme="majorHAnsi" w:cstheme="majorHAnsi"/>
              </w:rPr>
              <w:t>,</w:t>
            </w:r>
            <w:r w:rsidR="00D30455" w:rsidRPr="006557B7">
              <w:rPr>
                <w:rFonts w:asciiTheme="majorHAnsi" w:hAnsiTheme="majorHAnsi" w:cstheme="majorHAnsi"/>
              </w:rPr>
              <w:t xml:space="preserve"> the ETA</w:t>
            </w:r>
            <w:r w:rsidR="00D3330B" w:rsidRPr="006557B7">
              <w:rPr>
                <w:rFonts w:asciiTheme="majorHAnsi" w:hAnsiTheme="majorHAnsi" w:cstheme="majorHAnsi"/>
              </w:rPr>
              <w:t>’s</w:t>
            </w:r>
            <w:r w:rsidR="00D30455" w:rsidRPr="006557B7">
              <w:rPr>
                <w:rFonts w:asciiTheme="majorHAnsi" w:hAnsiTheme="majorHAnsi" w:cstheme="majorHAnsi"/>
              </w:rPr>
              <w:t xml:space="preserve"> programs supporting the nation’s workforce systems</w:t>
            </w:r>
            <w:r w:rsidR="00EA7A02" w:rsidRPr="006557B7">
              <w:rPr>
                <w:rFonts w:asciiTheme="majorHAnsi" w:hAnsiTheme="majorHAnsi" w:cstheme="majorHAnsi"/>
              </w:rPr>
              <w:t>,</w:t>
            </w:r>
            <w:r w:rsidR="00D30455" w:rsidRPr="006557B7">
              <w:rPr>
                <w:rFonts w:asciiTheme="majorHAnsi" w:hAnsiTheme="majorHAnsi" w:cstheme="majorHAnsi"/>
              </w:rPr>
              <w:t xml:space="preserve"> and keeps the secretary and deputy secretary of labor informed of the achievement of the high</w:t>
            </w:r>
            <w:r w:rsidR="00D3330B" w:rsidRPr="006557B7">
              <w:rPr>
                <w:rFonts w:asciiTheme="majorHAnsi" w:hAnsiTheme="majorHAnsi" w:cstheme="majorHAnsi"/>
              </w:rPr>
              <w:t>-</w:t>
            </w:r>
            <w:r w:rsidR="00D30455" w:rsidRPr="006557B7">
              <w:rPr>
                <w:rFonts w:asciiTheme="majorHAnsi" w:hAnsiTheme="majorHAnsi" w:cstheme="majorHAnsi"/>
              </w:rPr>
              <w:t>priority objectives</w:t>
            </w:r>
          </w:p>
          <w:p w14:paraId="1CFD44DE" w14:textId="6A808349" w:rsidR="00D30455" w:rsidRPr="006557B7" w:rsidRDefault="00D30455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Represents the secretary, deputy secretary and ETA in meetings with top-level officials of the Department of Labor, other federal agencies</w:t>
            </w:r>
            <w:r w:rsidR="00D3330B" w:rsidRPr="006557B7">
              <w:rPr>
                <w:rFonts w:asciiTheme="majorHAnsi" w:hAnsiTheme="majorHAnsi" w:cstheme="majorHAnsi"/>
              </w:rPr>
              <w:t>,</w:t>
            </w:r>
            <w:r w:rsidRPr="006557B7">
              <w:rPr>
                <w:rFonts w:asciiTheme="majorHAnsi" w:hAnsiTheme="majorHAnsi" w:cstheme="majorHAnsi"/>
              </w:rPr>
              <w:t xml:space="preserve"> state and local government, private </w:t>
            </w:r>
            <w:r w:rsidRPr="006557B7">
              <w:rPr>
                <w:rFonts w:asciiTheme="majorHAnsi" w:hAnsiTheme="majorHAnsi" w:cstheme="majorHAnsi"/>
              </w:rPr>
              <w:lastRenderedPageBreak/>
              <w:t>and public organizations, and international organizations</w:t>
            </w:r>
            <w:r w:rsidR="00EA7A02" w:rsidRPr="006557B7">
              <w:rPr>
                <w:rFonts w:asciiTheme="majorHAnsi" w:hAnsiTheme="majorHAnsi" w:cstheme="majorHAnsi"/>
              </w:rPr>
              <w:t>,</w:t>
            </w:r>
            <w:r w:rsidRPr="006557B7">
              <w:rPr>
                <w:rFonts w:asciiTheme="majorHAnsi" w:hAnsiTheme="majorHAnsi" w:cstheme="majorHAnsi"/>
              </w:rPr>
              <w:t xml:space="preserve"> to present their views and provide information and explanations concerning the policies, programs and positions of ETA</w:t>
            </w:r>
          </w:p>
          <w:p w14:paraId="3B47B531" w14:textId="77777777" w:rsidR="0016537A" w:rsidRPr="006557B7" w:rsidRDefault="00D30455" w:rsidP="000A3B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Represents ETA in meetings with members of Congress and their staff</w:t>
            </w:r>
            <w:r w:rsidR="00EA7A02" w:rsidRPr="006557B7">
              <w:rPr>
                <w:rFonts w:asciiTheme="majorHAnsi" w:hAnsiTheme="majorHAnsi" w:cstheme="majorHAnsi"/>
              </w:rPr>
              <w:t>s</w:t>
            </w:r>
            <w:r w:rsidRPr="006557B7">
              <w:rPr>
                <w:rFonts w:asciiTheme="majorHAnsi" w:hAnsiTheme="majorHAnsi" w:cstheme="majorHAnsi"/>
              </w:rPr>
              <w:t>, White House staff, national labor unions</w:t>
            </w:r>
            <w:r w:rsidR="00D3330B" w:rsidRPr="006557B7">
              <w:rPr>
                <w:rFonts w:asciiTheme="majorHAnsi" w:hAnsiTheme="majorHAnsi" w:cstheme="majorHAnsi"/>
              </w:rPr>
              <w:t>,</w:t>
            </w:r>
            <w:r w:rsidRPr="006557B7">
              <w:rPr>
                <w:rFonts w:asciiTheme="majorHAnsi" w:hAnsiTheme="majorHAnsi" w:cstheme="majorHAnsi"/>
              </w:rPr>
              <w:t xml:space="preserve"> and state elected bodies to communicate and interpret the significance of ETA policies, goals and objectives</w:t>
            </w:r>
          </w:p>
        </w:tc>
      </w:tr>
      <w:tr w:rsidR="007C35D8" w:rsidRPr="006557B7" w14:paraId="7075E919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80F9AF4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86EEA" w14:textId="77777777" w:rsidR="0039752D" w:rsidRPr="006557B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0383CC9F" w14:textId="77777777" w:rsidR="0039752D" w:rsidRPr="006557B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724D996B" w14:textId="77777777" w:rsidR="00661AE5" w:rsidRPr="006557B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[</w:t>
            </w:r>
            <w:r w:rsidR="005D5F5A" w:rsidRPr="006557B7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557B7">
              <w:rPr>
                <w:rFonts w:asciiTheme="majorHAnsi" w:hAnsiTheme="majorHAnsi" w:cstheme="majorHAnsi"/>
              </w:rPr>
              <w:t>]</w:t>
            </w:r>
          </w:p>
          <w:p w14:paraId="26039DC7" w14:textId="77777777" w:rsidR="0039752D" w:rsidRPr="006557B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73C8912A" w14:textId="77777777" w:rsidR="0039752D" w:rsidRPr="006557B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35D8" w:rsidRPr="006557B7" w14:paraId="1A90B3C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67C5333" w14:textId="77777777" w:rsidR="00661AE5" w:rsidRPr="006557B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57B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7C35D8" w:rsidRPr="006557B7" w14:paraId="341BEEF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C4CC011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148E" w14:textId="3B7641BB" w:rsidR="00410A8C" w:rsidRPr="006557B7" w:rsidRDefault="00410A8C" w:rsidP="007C35D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Experience</w:t>
            </w:r>
            <w:r w:rsidR="00D3330B" w:rsidRPr="006557B7">
              <w:rPr>
                <w:rFonts w:asciiTheme="majorHAnsi" w:hAnsiTheme="majorHAnsi" w:cstheme="majorHAnsi"/>
              </w:rPr>
              <w:t xml:space="preserve"> and </w:t>
            </w:r>
            <w:r w:rsidRPr="006557B7">
              <w:rPr>
                <w:rFonts w:asciiTheme="majorHAnsi" w:hAnsiTheme="majorHAnsi" w:cstheme="majorHAnsi"/>
              </w:rPr>
              <w:t xml:space="preserve">demonstrated ability managing employment </w:t>
            </w:r>
            <w:r w:rsidR="006E6CD6" w:rsidRPr="006557B7">
              <w:rPr>
                <w:rFonts w:asciiTheme="majorHAnsi" w:hAnsiTheme="majorHAnsi" w:cstheme="majorHAnsi"/>
              </w:rPr>
              <w:t xml:space="preserve">or unemployment insurance </w:t>
            </w:r>
            <w:r w:rsidRPr="006557B7">
              <w:rPr>
                <w:rFonts w:asciiTheme="majorHAnsi" w:hAnsiTheme="majorHAnsi" w:cstheme="majorHAnsi"/>
              </w:rPr>
              <w:t>programs at the state level (</w:t>
            </w:r>
            <w:r w:rsidR="00FF6101" w:rsidRPr="006557B7">
              <w:rPr>
                <w:rFonts w:asciiTheme="majorHAnsi" w:hAnsiTheme="majorHAnsi" w:cstheme="majorHAnsi"/>
              </w:rPr>
              <w:t>strongly recommended</w:t>
            </w:r>
            <w:r w:rsidRPr="006557B7">
              <w:rPr>
                <w:rFonts w:asciiTheme="majorHAnsi" w:hAnsiTheme="majorHAnsi" w:cstheme="majorHAnsi"/>
              </w:rPr>
              <w:t>)</w:t>
            </w:r>
          </w:p>
          <w:p w14:paraId="782E7741" w14:textId="06A30D3A" w:rsidR="00A87EC8" w:rsidRPr="006557B7" w:rsidRDefault="00616E59" w:rsidP="007C35D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Experience</w:t>
            </w:r>
            <w:r w:rsidR="00D3330B" w:rsidRPr="006557B7">
              <w:rPr>
                <w:rFonts w:asciiTheme="majorHAnsi" w:hAnsiTheme="majorHAnsi" w:cstheme="majorHAnsi"/>
                <w:bCs/>
              </w:rPr>
              <w:t xml:space="preserve"> and </w:t>
            </w:r>
            <w:r w:rsidRPr="006557B7">
              <w:rPr>
                <w:rFonts w:asciiTheme="majorHAnsi" w:hAnsiTheme="majorHAnsi" w:cstheme="majorHAnsi"/>
                <w:bCs/>
              </w:rPr>
              <w:t>demonstrated ability working with or in state or local government (recommended)</w:t>
            </w:r>
          </w:p>
          <w:p w14:paraId="29A1F97E" w14:textId="77777777" w:rsidR="00FF6101" w:rsidRPr="006557B7" w:rsidRDefault="00FF6101" w:rsidP="007C35D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Experience managing large federal intergovernmental programs (strongly recommended)</w:t>
            </w:r>
          </w:p>
          <w:p w14:paraId="45ED1A6F" w14:textId="77777777" w:rsidR="00FF6101" w:rsidRPr="006557B7" w:rsidRDefault="00FF610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Previous management experience at the CEO or COO level (strongly recommended)</w:t>
            </w:r>
          </w:p>
        </w:tc>
      </w:tr>
      <w:tr w:rsidR="007C35D8" w:rsidRPr="006557B7" w14:paraId="15AF24A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EAC3182" w14:textId="77777777" w:rsidR="00661AE5" w:rsidRPr="006557B7" w:rsidRDefault="00661AE5" w:rsidP="004E1C64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1AA6" w14:textId="77777777" w:rsidR="00A87EC8" w:rsidRPr="006557B7" w:rsidRDefault="007C35D8" w:rsidP="007C35D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557B7">
              <w:rPr>
                <w:rFonts w:asciiTheme="majorHAnsi" w:hAnsiTheme="majorHAnsi" w:cstheme="majorHAnsi"/>
                <w:bCs/>
              </w:rPr>
              <w:t>Strong interpersonal and communication skills</w:t>
            </w:r>
          </w:p>
        </w:tc>
      </w:tr>
      <w:tr w:rsidR="007C35D8" w:rsidRPr="006557B7" w14:paraId="450F29DC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1DE60B" w14:textId="77777777" w:rsidR="00661AE5" w:rsidRPr="006557B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57B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7C35D8" w:rsidRPr="006557B7" w14:paraId="4768FAE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AC1E" w14:textId="09ED11B6" w:rsidR="00BE379B" w:rsidRPr="006557B7" w:rsidRDefault="00D66AEF" w:rsidP="00785178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>Portia Wu (</w:t>
            </w:r>
            <w:r w:rsidR="00D30455" w:rsidRPr="006557B7">
              <w:rPr>
                <w:rFonts w:asciiTheme="majorHAnsi" w:hAnsiTheme="majorHAnsi" w:cstheme="majorHAnsi"/>
              </w:rPr>
              <w:t xml:space="preserve">2014 to </w:t>
            </w:r>
            <w:r w:rsidR="00785178">
              <w:rPr>
                <w:rFonts w:asciiTheme="majorHAnsi" w:hAnsiTheme="majorHAnsi" w:cstheme="majorHAnsi"/>
              </w:rPr>
              <w:t>2017</w:t>
            </w:r>
            <w:r w:rsidR="00D30455" w:rsidRPr="006557B7">
              <w:rPr>
                <w:rFonts w:asciiTheme="majorHAnsi" w:hAnsiTheme="majorHAnsi" w:cstheme="majorHAnsi"/>
              </w:rPr>
              <w:t xml:space="preserve">): </w:t>
            </w:r>
            <w:r w:rsidR="003169A4" w:rsidRPr="006557B7">
              <w:rPr>
                <w:rFonts w:asciiTheme="majorHAnsi" w:hAnsiTheme="majorHAnsi" w:cstheme="majorHAnsi"/>
                <w:shd w:val="clear" w:color="auto" w:fill="FFFFFF"/>
              </w:rPr>
              <w:t xml:space="preserve">Special Assistant to the President for Labor and Workforce </w:t>
            </w:r>
            <w:r w:rsidR="00EA7A02" w:rsidRPr="006557B7">
              <w:rPr>
                <w:rFonts w:asciiTheme="majorHAnsi" w:hAnsiTheme="majorHAnsi" w:cstheme="majorHAnsi"/>
                <w:shd w:val="clear" w:color="auto" w:fill="FFFFFF"/>
              </w:rPr>
              <w:t>P</w:t>
            </w:r>
            <w:r w:rsidR="003169A4" w:rsidRPr="006557B7">
              <w:rPr>
                <w:rFonts w:asciiTheme="majorHAnsi" w:hAnsiTheme="majorHAnsi" w:cstheme="majorHAnsi"/>
                <w:shd w:val="clear" w:color="auto" w:fill="FFFFFF"/>
              </w:rPr>
              <w:t>olicy, White House Domestic Policy Council; Labor Policy Director and General Counsel</w:t>
            </w:r>
            <w:r w:rsidR="003169A4" w:rsidRPr="006557B7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3"/>
            </w:r>
          </w:p>
        </w:tc>
      </w:tr>
      <w:tr w:rsidR="007C35D8" w:rsidRPr="006557B7" w14:paraId="7836A89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4682" w14:textId="77777777" w:rsidR="00BE379B" w:rsidRPr="006557B7" w:rsidRDefault="00603D74" w:rsidP="00BE379B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 xml:space="preserve">Jane Oates (2009 to 2013): </w:t>
            </w:r>
            <w:r w:rsidRPr="006557B7">
              <w:rPr>
                <w:rFonts w:asciiTheme="majorHAnsi" w:hAnsiTheme="majorHAnsi" w:cstheme="majorHAnsi"/>
                <w:shd w:val="clear" w:color="auto" w:fill="FFFFFF"/>
              </w:rPr>
              <w:t xml:space="preserve">Executive Director of the New Jersey Commission on Higher Education and Senior Advisor to Governor Jon S. Corzine; </w:t>
            </w:r>
            <w:r w:rsidR="00270EF4" w:rsidRPr="006557B7">
              <w:rPr>
                <w:rFonts w:asciiTheme="majorHAnsi" w:hAnsiTheme="majorHAnsi" w:cstheme="majorHAnsi"/>
                <w:shd w:val="clear" w:color="auto" w:fill="FFFFFF"/>
              </w:rPr>
              <w:t>Senior Policy Advisor for Massachusetts Senator Edward M. Kennedy</w:t>
            </w:r>
            <w:r w:rsidR="00270EF4" w:rsidRPr="006557B7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4"/>
            </w:r>
          </w:p>
        </w:tc>
      </w:tr>
      <w:tr w:rsidR="007C35D8" w:rsidRPr="006557B7" w14:paraId="766E3EE4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827F" w14:textId="77777777" w:rsidR="00661AE5" w:rsidRPr="006557B7" w:rsidRDefault="004B4435" w:rsidP="00B64A22">
            <w:pPr>
              <w:rPr>
                <w:rFonts w:asciiTheme="majorHAnsi" w:hAnsiTheme="majorHAnsi" w:cstheme="majorHAnsi"/>
              </w:rPr>
            </w:pPr>
            <w:r w:rsidRPr="006557B7">
              <w:rPr>
                <w:rFonts w:asciiTheme="majorHAnsi" w:hAnsiTheme="majorHAnsi" w:cstheme="majorHAnsi"/>
              </w:rPr>
              <w:t xml:space="preserve">Emily Stover </w:t>
            </w:r>
            <w:proofErr w:type="spellStart"/>
            <w:r w:rsidRPr="006557B7">
              <w:rPr>
                <w:rFonts w:asciiTheme="majorHAnsi" w:hAnsiTheme="majorHAnsi" w:cstheme="majorHAnsi"/>
              </w:rPr>
              <w:t>DeRocco</w:t>
            </w:r>
            <w:proofErr w:type="spellEnd"/>
            <w:r w:rsidRPr="006557B7">
              <w:rPr>
                <w:rFonts w:asciiTheme="majorHAnsi" w:hAnsiTheme="majorHAnsi" w:cstheme="majorHAnsi"/>
              </w:rPr>
              <w:t xml:space="preserve"> (2001 to 2008): Executive Director/COO, National Association of State Workforce Agencies</w:t>
            </w:r>
            <w:r w:rsidRPr="006557B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14:paraId="7E6F9B39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150B" w14:textId="77777777" w:rsidR="00C9251A" w:rsidRDefault="00C9251A" w:rsidP="001E22F1">
      <w:r>
        <w:separator/>
      </w:r>
    </w:p>
  </w:endnote>
  <w:endnote w:type="continuationSeparator" w:id="0">
    <w:p w14:paraId="627416B9" w14:textId="77777777" w:rsidR="00C9251A" w:rsidRDefault="00C9251A" w:rsidP="001E22F1">
      <w:r>
        <w:continuationSeparator/>
      </w:r>
    </w:p>
  </w:endnote>
  <w:endnote w:id="1">
    <w:p w14:paraId="3A407FC1" w14:textId="2FD99139" w:rsidR="006557B7" w:rsidRDefault="006557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95DA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1043F572" w14:textId="77777777" w:rsidR="00BE4876" w:rsidRDefault="00BE487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849C4">
          <w:rPr>
            <w:rStyle w:val="Hyperlink"/>
          </w:rPr>
          <w:t>https://www.doleta.gov/pdf/OrgChart.pdf</w:t>
        </w:r>
      </w:hyperlink>
      <w:r>
        <w:t xml:space="preserve"> </w:t>
      </w:r>
    </w:p>
  </w:endnote>
  <w:endnote w:id="3">
    <w:p w14:paraId="1A2BC34C" w14:textId="77777777" w:rsidR="003169A4" w:rsidRDefault="003169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3849C4">
          <w:rPr>
            <w:rStyle w:val="Hyperlink"/>
          </w:rPr>
          <w:t>https://www.doleta.gov/etainfo/Portia_Wu.cfm</w:t>
        </w:r>
      </w:hyperlink>
      <w:r>
        <w:t xml:space="preserve"> </w:t>
      </w:r>
    </w:p>
  </w:endnote>
  <w:endnote w:id="4">
    <w:p w14:paraId="1BF00CE2" w14:textId="77777777" w:rsidR="00270EF4" w:rsidRDefault="00270E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3849C4">
          <w:rPr>
            <w:rStyle w:val="Hyperlink"/>
          </w:rPr>
          <w:t>http://www.businessfwd.org/speakers/jane-oates</w:t>
        </w:r>
      </w:hyperlink>
      <w:r>
        <w:t xml:space="preserve"> </w:t>
      </w:r>
    </w:p>
  </w:endnote>
  <w:endnote w:id="5">
    <w:p w14:paraId="632AFE82" w14:textId="77777777" w:rsidR="004B4435" w:rsidRDefault="004B4435">
      <w:pPr>
        <w:pStyle w:val="EndnoteText"/>
      </w:pPr>
      <w:r>
        <w:rPr>
          <w:rStyle w:val="EndnoteReference"/>
        </w:rPr>
        <w:endnoteRef/>
      </w:r>
      <w:r>
        <w:t xml:space="preserve"> LinkedIn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BFAE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61EC0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D406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8C2940" wp14:editId="0F17459C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7CE70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8975383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406BA49A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C9683E1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49A1" w14:textId="751F8A3C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D938" w14:textId="77777777" w:rsidR="00C9251A" w:rsidRDefault="00C9251A" w:rsidP="001E22F1">
      <w:r>
        <w:separator/>
      </w:r>
    </w:p>
  </w:footnote>
  <w:footnote w:type="continuationSeparator" w:id="0">
    <w:p w14:paraId="4B1955CB" w14:textId="77777777" w:rsidR="00C9251A" w:rsidRDefault="00C9251A" w:rsidP="001E22F1">
      <w:r>
        <w:continuationSeparator/>
      </w:r>
    </w:p>
  </w:footnote>
  <w:footnote w:id="1">
    <w:p w14:paraId="0AD61E7C" w14:textId="77777777" w:rsidR="00443096" w:rsidRDefault="004430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3096">
        <w:t>The information for ETA reflects those accounts that fund FTE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7A89" w14:textId="77777777" w:rsidR="00B64A22" w:rsidRPr="00CA0F50" w:rsidRDefault="00C95DA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F80E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6DC8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A7F"/>
    <w:multiLevelType w:val="hybridMultilevel"/>
    <w:tmpl w:val="E92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2AF"/>
    <w:multiLevelType w:val="hybridMultilevel"/>
    <w:tmpl w:val="7938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B7EDD"/>
    <w:multiLevelType w:val="hybridMultilevel"/>
    <w:tmpl w:val="4F26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31A51"/>
    <w:multiLevelType w:val="hybridMultilevel"/>
    <w:tmpl w:val="AF70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8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8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2"/>
  </w:num>
  <w:num w:numId="35">
    <w:abstractNumId w:val="27"/>
  </w:num>
  <w:num w:numId="36">
    <w:abstractNumId w:val="37"/>
  </w:num>
  <w:num w:numId="37">
    <w:abstractNumId w:val="21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43B0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3B07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32D7"/>
    <w:rsid w:val="002375DE"/>
    <w:rsid w:val="00246779"/>
    <w:rsid w:val="002628F1"/>
    <w:rsid w:val="00262C31"/>
    <w:rsid w:val="002638DC"/>
    <w:rsid w:val="00263CE0"/>
    <w:rsid w:val="002678E9"/>
    <w:rsid w:val="00270EF4"/>
    <w:rsid w:val="00282909"/>
    <w:rsid w:val="00292D76"/>
    <w:rsid w:val="00297C2A"/>
    <w:rsid w:val="002A0793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69A4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14CB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0A8C"/>
    <w:rsid w:val="00411497"/>
    <w:rsid w:val="00414F4B"/>
    <w:rsid w:val="00416A4C"/>
    <w:rsid w:val="00422D9C"/>
    <w:rsid w:val="00424234"/>
    <w:rsid w:val="00435A07"/>
    <w:rsid w:val="00441ACF"/>
    <w:rsid w:val="00443096"/>
    <w:rsid w:val="0045383F"/>
    <w:rsid w:val="00456942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4435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F70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0513"/>
    <w:rsid w:val="006013AB"/>
    <w:rsid w:val="00602B9F"/>
    <w:rsid w:val="00603D74"/>
    <w:rsid w:val="00603EFC"/>
    <w:rsid w:val="00616E59"/>
    <w:rsid w:val="00622F39"/>
    <w:rsid w:val="00622F53"/>
    <w:rsid w:val="0062519B"/>
    <w:rsid w:val="0063039C"/>
    <w:rsid w:val="00635D16"/>
    <w:rsid w:val="00637430"/>
    <w:rsid w:val="00650906"/>
    <w:rsid w:val="00650A23"/>
    <w:rsid w:val="00654DD9"/>
    <w:rsid w:val="006557B7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3DAE"/>
    <w:rsid w:val="006B0D7D"/>
    <w:rsid w:val="006B379A"/>
    <w:rsid w:val="006B6253"/>
    <w:rsid w:val="006C14EE"/>
    <w:rsid w:val="006C2A1C"/>
    <w:rsid w:val="006C5CF9"/>
    <w:rsid w:val="006E008A"/>
    <w:rsid w:val="006E374B"/>
    <w:rsid w:val="006E50C0"/>
    <w:rsid w:val="006E6CD6"/>
    <w:rsid w:val="007043CA"/>
    <w:rsid w:val="0072243C"/>
    <w:rsid w:val="007237FA"/>
    <w:rsid w:val="00732A91"/>
    <w:rsid w:val="00736EC8"/>
    <w:rsid w:val="00737980"/>
    <w:rsid w:val="00741D94"/>
    <w:rsid w:val="00743353"/>
    <w:rsid w:val="007467DF"/>
    <w:rsid w:val="00754274"/>
    <w:rsid w:val="00756A61"/>
    <w:rsid w:val="00757BC3"/>
    <w:rsid w:val="00762481"/>
    <w:rsid w:val="0076444F"/>
    <w:rsid w:val="00785178"/>
    <w:rsid w:val="007872BC"/>
    <w:rsid w:val="00790CC5"/>
    <w:rsid w:val="007A377A"/>
    <w:rsid w:val="007B1D32"/>
    <w:rsid w:val="007B6E3E"/>
    <w:rsid w:val="007C35D8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96EB8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503DD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4876"/>
    <w:rsid w:val="00BE6053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68D8"/>
    <w:rsid w:val="00C87AFC"/>
    <w:rsid w:val="00C90AD7"/>
    <w:rsid w:val="00C9251A"/>
    <w:rsid w:val="00C94E0B"/>
    <w:rsid w:val="00C95DA7"/>
    <w:rsid w:val="00CA0F50"/>
    <w:rsid w:val="00CA6785"/>
    <w:rsid w:val="00CC2512"/>
    <w:rsid w:val="00CC278F"/>
    <w:rsid w:val="00CC416B"/>
    <w:rsid w:val="00CD14D0"/>
    <w:rsid w:val="00CD409E"/>
    <w:rsid w:val="00CF5ED2"/>
    <w:rsid w:val="00D00C94"/>
    <w:rsid w:val="00D03E1D"/>
    <w:rsid w:val="00D05ABC"/>
    <w:rsid w:val="00D1037C"/>
    <w:rsid w:val="00D137F7"/>
    <w:rsid w:val="00D1473D"/>
    <w:rsid w:val="00D201D5"/>
    <w:rsid w:val="00D258E9"/>
    <w:rsid w:val="00D276D6"/>
    <w:rsid w:val="00D30455"/>
    <w:rsid w:val="00D3330B"/>
    <w:rsid w:val="00D33A2A"/>
    <w:rsid w:val="00D35718"/>
    <w:rsid w:val="00D40AC5"/>
    <w:rsid w:val="00D43B6D"/>
    <w:rsid w:val="00D51191"/>
    <w:rsid w:val="00D56177"/>
    <w:rsid w:val="00D60729"/>
    <w:rsid w:val="00D66579"/>
    <w:rsid w:val="00D66AEF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0D7B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56DEF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668B"/>
    <w:rsid w:val="00EA7A02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FA4D50"/>
  <w15:docId w15:val="{244EB0DA-5605-498B-B14B-0F6BDFB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fwd.org/speakers/jane-oates" TargetMode="External"/><Relationship Id="rId2" Type="http://schemas.openxmlformats.org/officeDocument/2006/relationships/hyperlink" Target="https://www.doleta.gov/etainfo/Portia_Wu.cfm" TargetMode="External"/><Relationship Id="rId1" Type="http://schemas.openxmlformats.org/officeDocument/2006/relationships/hyperlink" Target="https://www.doleta.gov/pdf/OrgChar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60E2F"/>
    <w:rsid w:val="001C76A9"/>
    <w:rsid w:val="001E4D58"/>
    <w:rsid w:val="00344FDC"/>
    <w:rsid w:val="00350F48"/>
    <w:rsid w:val="004F0E26"/>
    <w:rsid w:val="005B3992"/>
    <w:rsid w:val="005E3561"/>
    <w:rsid w:val="00672DF4"/>
    <w:rsid w:val="00721FFF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17F2D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C94B2B-371B-4E33-8B16-11DA381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2017-02-23T19:10:00Z</dcterms:created>
  <dcterms:modified xsi:type="dcterms:W3CDTF">2017-08-23T19:37:00Z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