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BA032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BA0327">
        <w:rPr>
          <w:rFonts w:asciiTheme="majorHAnsi" w:hAnsiTheme="majorHAnsi" w:cstheme="majorHAnsi"/>
          <w:szCs w:val="26"/>
        </w:rPr>
        <w:t>Assistant Secretary for Insular Areas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C533F1">
        <w:rPr>
          <w:rFonts w:asciiTheme="majorHAnsi" w:hAnsiTheme="majorHAnsi" w:cstheme="majorHAnsi"/>
          <w:szCs w:val="26"/>
        </w:rPr>
        <w:t xml:space="preserve"> of </w:t>
      </w:r>
      <w:r>
        <w:rPr>
          <w:rFonts w:asciiTheme="majorHAnsi" w:hAnsiTheme="majorHAnsi" w:cstheme="majorHAnsi"/>
          <w:szCs w:val="26"/>
        </w:rPr>
        <w:t>the interior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BA0327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BA0327" w:rsidP="0077390A">
            <w:pPr>
              <w:rPr>
                <w:rFonts w:asciiTheme="majorHAnsi" w:hAnsiTheme="majorHAnsi" w:cstheme="majorHAnsi"/>
              </w:rPr>
            </w:pPr>
            <w:r w:rsidRPr="00BA0327">
              <w:rPr>
                <w:rFonts w:asciiTheme="majorHAnsi" w:hAnsiTheme="majorHAnsi" w:cstheme="majorHAnsi"/>
              </w:rPr>
              <w:t>The Department of the Interior protects and manages the</w:t>
            </w:r>
            <w:r w:rsidR="0077390A">
              <w:rPr>
                <w:rFonts w:asciiTheme="majorHAnsi" w:hAnsiTheme="majorHAnsi" w:cstheme="majorHAnsi"/>
              </w:rPr>
              <w:t xml:space="preserve"> nation’s</w:t>
            </w:r>
            <w:r w:rsidRPr="00BA0327">
              <w:rPr>
                <w:rFonts w:asciiTheme="majorHAnsi" w:hAnsiTheme="majorHAnsi" w:cstheme="majorHAnsi"/>
              </w:rPr>
              <w:t xml:space="preserve"> natural resources and cultural heritage; provides scientific and other information about those resources; and honors its trust responsibilities or special commitments to American Indians, Alaska Natives and affiliated island communities.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571B97" w:rsidP="000468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</w:t>
            </w:r>
            <w:r w:rsidR="00046884">
              <w:rPr>
                <w:rFonts w:asciiTheme="majorHAnsi" w:hAnsiTheme="majorHAnsi" w:cstheme="majorHAnsi"/>
                <w:bCs/>
              </w:rPr>
              <w:t xml:space="preserve">assistant secretary for insular areas </w:t>
            </w:r>
            <w:r>
              <w:rPr>
                <w:rFonts w:asciiTheme="majorHAnsi" w:hAnsiTheme="majorHAnsi" w:cstheme="majorHAnsi"/>
                <w:bCs/>
              </w:rPr>
              <w:t xml:space="preserve">leads the Office for Insular Areas and acts for the </w:t>
            </w:r>
            <w:r w:rsidR="00046884">
              <w:rPr>
                <w:rFonts w:asciiTheme="majorHAnsi" w:hAnsiTheme="majorHAnsi" w:cstheme="majorHAnsi"/>
                <w:bCs/>
              </w:rPr>
              <w:t xml:space="preserve">secretary </w:t>
            </w:r>
            <w:r>
              <w:rPr>
                <w:rFonts w:asciiTheme="majorHAnsi" w:hAnsiTheme="majorHAnsi" w:cstheme="majorHAnsi"/>
                <w:bCs/>
              </w:rPr>
              <w:t xml:space="preserve">in all of the insular territories.  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666FD2" w:rsidP="00D51A9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D51A96">
              <w:rPr>
                <w:rFonts w:asciiTheme="majorHAnsi" w:hAnsiTheme="majorHAnsi" w:cstheme="majorHAnsi"/>
                <w:bCs/>
              </w:rPr>
              <w:t>155,500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2D7449" w:rsidRDefault="00661AE5" w:rsidP="004E1C64">
            <w:pPr>
              <w:rPr>
                <w:rFonts w:asciiTheme="majorHAnsi" w:hAnsiTheme="majorHAnsi" w:cstheme="majorHAnsi"/>
              </w:rPr>
            </w:pPr>
            <w:r w:rsidRPr="002D7449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FD2" w:rsidRPr="002D7449" w:rsidRDefault="002D7449" w:rsidP="00441FEE">
            <w:pPr>
              <w:rPr>
                <w:rFonts w:asciiTheme="majorHAnsi" w:hAnsiTheme="majorHAnsi" w:cstheme="majorHAnsi"/>
              </w:rPr>
            </w:pPr>
            <w:r w:rsidRPr="002D7449">
              <w:rPr>
                <w:rFonts w:asciiTheme="majorHAnsi" w:hAnsiTheme="majorHAnsi" w:cstheme="majorHAnsi"/>
              </w:rPr>
              <w:t>Deputy Secretary and Secretary of the Interior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D56177" w:rsidRDefault="00697C77" w:rsidP="00D667AA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Office of Insular </w:t>
            </w:r>
            <w:r w:rsidR="005E72BB">
              <w:rPr>
                <w:rFonts w:asciiTheme="majorHAnsi" w:hAnsiTheme="majorHAnsi" w:cstheme="majorHAnsi"/>
                <w:bCs/>
              </w:rPr>
              <w:t>Areas</w:t>
            </w:r>
            <w:r>
              <w:rPr>
                <w:rFonts w:asciiTheme="majorHAnsi" w:hAnsiTheme="majorHAnsi" w:cstheme="majorHAnsi"/>
                <w:bCs/>
              </w:rPr>
              <w:t xml:space="preserve"> is one of five principal offices in the Department of the Interior. </w:t>
            </w:r>
            <w:r w:rsidR="00D667AA">
              <w:rPr>
                <w:rFonts w:asciiTheme="majorHAnsi" w:hAnsiTheme="majorHAnsi" w:cstheme="majorHAnsi"/>
                <w:bCs/>
              </w:rPr>
              <w:t>It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D667AA">
              <w:rPr>
                <w:rFonts w:asciiTheme="majorHAnsi" w:hAnsiTheme="majorHAnsi" w:cstheme="majorHAnsi"/>
                <w:bCs/>
              </w:rPr>
              <w:t>has</w:t>
            </w:r>
            <w:r w:rsidR="0077390A">
              <w:rPr>
                <w:rFonts w:asciiTheme="majorHAnsi" w:hAnsiTheme="majorHAnsi" w:cstheme="majorHAnsi"/>
                <w:bCs/>
              </w:rPr>
              <w:t xml:space="preserve"> 35 employees and</w:t>
            </w:r>
            <w:r>
              <w:rPr>
                <w:rFonts w:asciiTheme="majorHAnsi" w:hAnsiTheme="majorHAnsi" w:cstheme="majorHAnsi"/>
                <w:bCs/>
              </w:rPr>
              <w:t xml:space="preserve"> is made up of three divisions</w:t>
            </w:r>
            <w:r w:rsidR="0077390A">
              <w:rPr>
                <w:rFonts w:asciiTheme="majorHAnsi" w:hAnsiTheme="majorHAnsi" w:cstheme="majorHAnsi"/>
                <w:bCs/>
              </w:rPr>
              <w:t>: policy, budget and technical assistance</w:t>
            </w:r>
            <w:r>
              <w:rPr>
                <w:rFonts w:asciiTheme="majorHAnsi" w:hAnsiTheme="majorHAnsi" w:cstheme="majorHAnsi"/>
                <w:bCs/>
              </w:rPr>
              <w:t>.</w:t>
            </w:r>
            <w:r w:rsidR="00DC7225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>
              <w:rPr>
                <w:rFonts w:asciiTheme="majorHAnsi" w:hAnsiTheme="majorHAnsi" w:cstheme="majorHAnsi"/>
                <w:bCs/>
              </w:rPr>
              <w:t xml:space="preserve"> In </w:t>
            </w:r>
            <w:r w:rsidR="00046884">
              <w:rPr>
                <w:rFonts w:asciiTheme="majorHAnsi" w:hAnsiTheme="majorHAnsi" w:cstheme="majorHAnsi"/>
                <w:bCs/>
              </w:rPr>
              <w:t xml:space="preserve">fiscal </w:t>
            </w:r>
            <w:r>
              <w:rPr>
                <w:rFonts w:asciiTheme="majorHAnsi" w:hAnsiTheme="majorHAnsi" w:cstheme="majorHAnsi"/>
                <w:bCs/>
              </w:rPr>
              <w:t>2016</w:t>
            </w:r>
            <w:r w:rsidR="00D667AA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the </w:t>
            </w:r>
            <w:r w:rsidR="00D667AA">
              <w:rPr>
                <w:rFonts w:asciiTheme="majorHAnsi" w:hAnsiTheme="majorHAnsi" w:cstheme="majorHAnsi"/>
                <w:bCs/>
              </w:rPr>
              <w:t>o</w:t>
            </w:r>
            <w:r>
              <w:rPr>
                <w:rFonts w:asciiTheme="majorHAnsi" w:hAnsiTheme="majorHAnsi" w:cstheme="majorHAnsi"/>
                <w:bCs/>
              </w:rPr>
              <w:t>ffice operated with a $</w:t>
            </w:r>
            <w:r w:rsidR="00666FD2">
              <w:rPr>
                <w:rFonts w:asciiTheme="majorHAnsi" w:hAnsiTheme="majorHAnsi" w:cstheme="majorHAnsi"/>
                <w:bCs/>
              </w:rPr>
              <w:t>605.</w:t>
            </w:r>
            <w:r w:rsidR="00DC7225" w:rsidRPr="00DC7225">
              <w:rPr>
                <w:rFonts w:asciiTheme="majorHAnsi" w:hAnsiTheme="majorHAnsi" w:cstheme="majorHAnsi"/>
                <w:bCs/>
              </w:rPr>
              <w:t>580</w:t>
            </w:r>
            <w:r w:rsidR="00666FD2">
              <w:rPr>
                <w:rFonts w:asciiTheme="majorHAnsi" w:hAnsiTheme="majorHAnsi" w:cstheme="majorHAnsi"/>
                <w:bCs/>
              </w:rPr>
              <w:t xml:space="preserve"> million</w:t>
            </w:r>
            <w:r w:rsidR="00DC7225" w:rsidRPr="00DC7225">
              <w:rPr>
                <w:rFonts w:asciiTheme="majorHAnsi" w:hAnsiTheme="majorHAnsi" w:cstheme="majorHAnsi"/>
                <w:bCs/>
              </w:rPr>
              <w:t xml:space="preserve"> </w:t>
            </w:r>
            <w:r w:rsidR="00DC7225">
              <w:rPr>
                <w:rFonts w:asciiTheme="majorHAnsi" w:hAnsiTheme="majorHAnsi" w:cstheme="majorHAnsi"/>
                <w:bCs/>
              </w:rPr>
              <w:t>budget.</w:t>
            </w:r>
            <w:r w:rsidR="00DC7225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37A" w:rsidRDefault="002D7449" w:rsidP="00571B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Assists</w:t>
            </w:r>
            <w:r w:rsidR="00046884">
              <w:rPr>
                <w:rFonts w:asciiTheme="majorHAnsi" w:hAnsiTheme="majorHAnsi" w:cstheme="majorHAnsi"/>
              </w:rPr>
              <w:t>,</w:t>
            </w:r>
            <w:r w:rsidR="00DC7225">
              <w:rPr>
                <w:rFonts w:asciiTheme="majorHAnsi" w:hAnsiTheme="majorHAnsi" w:cstheme="majorHAnsi"/>
              </w:rPr>
              <w:t xml:space="preserve"> </w:t>
            </w:r>
            <w:r w:rsidR="005E72BB">
              <w:rPr>
                <w:rFonts w:asciiTheme="majorHAnsi" w:hAnsiTheme="majorHAnsi" w:cstheme="majorHAnsi"/>
              </w:rPr>
              <w:t>on behalf of the</w:t>
            </w:r>
            <w:r w:rsidR="00046884">
              <w:rPr>
                <w:rFonts w:asciiTheme="majorHAnsi" w:hAnsiTheme="majorHAnsi" w:cstheme="majorHAnsi"/>
              </w:rPr>
              <w:t xml:space="preserve"> secretar</w:t>
            </w:r>
            <w:r w:rsidR="0047496D">
              <w:rPr>
                <w:rFonts w:asciiTheme="majorHAnsi" w:hAnsiTheme="majorHAnsi" w:cstheme="majorHAnsi"/>
              </w:rPr>
              <w:t>y</w:t>
            </w:r>
            <w:r w:rsidR="00046884">
              <w:rPr>
                <w:rFonts w:asciiTheme="majorHAnsi" w:hAnsiTheme="majorHAnsi" w:cstheme="majorHAnsi"/>
              </w:rPr>
              <w:t>,</w:t>
            </w:r>
            <w:r w:rsidR="00DC7225">
              <w:rPr>
                <w:rFonts w:asciiTheme="majorHAnsi" w:hAnsiTheme="majorHAnsi" w:cstheme="majorHAnsi"/>
              </w:rPr>
              <w:t xml:space="preserve"> the territories of American Samoa, Guam, the U.S. Virgin Islands and the </w:t>
            </w:r>
            <w:r w:rsidR="00046884">
              <w:rPr>
                <w:rFonts w:asciiTheme="majorHAnsi" w:hAnsiTheme="majorHAnsi" w:cstheme="majorHAnsi"/>
              </w:rPr>
              <w:t>c</w:t>
            </w:r>
            <w:r w:rsidR="00DC7225">
              <w:rPr>
                <w:rFonts w:asciiTheme="majorHAnsi" w:hAnsiTheme="majorHAnsi" w:cstheme="majorHAnsi"/>
              </w:rPr>
              <w:t>ommonwealth of the Northern Mariana Islands in developing more efficient and effective government by providing financial and technical assistance</w:t>
            </w:r>
          </w:p>
          <w:p w:rsidR="005E72BB" w:rsidRDefault="005E72BB" w:rsidP="00571B9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Administers and oversees </w:t>
            </w:r>
            <w:r w:rsidRPr="005E72BB">
              <w:rPr>
                <w:rFonts w:asciiTheme="majorHAnsi" w:hAnsiTheme="majorHAnsi" w:cstheme="majorHAnsi"/>
              </w:rPr>
              <w:t xml:space="preserve">U.S. federal assistance provided to the </w:t>
            </w:r>
            <w:r w:rsidR="00046884">
              <w:rPr>
                <w:rFonts w:asciiTheme="majorHAnsi" w:hAnsiTheme="majorHAnsi" w:cstheme="majorHAnsi"/>
              </w:rPr>
              <w:t xml:space="preserve">freely associated states and federated state </w:t>
            </w:r>
            <w:r w:rsidRPr="005E72BB">
              <w:rPr>
                <w:rFonts w:asciiTheme="majorHAnsi" w:hAnsiTheme="majorHAnsi" w:cstheme="majorHAnsi"/>
              </w:rPr>
              <w:t xml:space="preserve">of Micronesia, the Republic of the Marshall Islands and the Republic of Palau under the </w:t>
            </w:r>
            <w:r w:rsidR="00666FD2">
              <w:rPr>
                <w:rFonts w:asciiTheme="majorHAnsi" w:hAnsiTheme="majorHAnsi" w:cstheme="majorHAnsi"/>
              </w:rPr>
              <w:t>compacts of free association</w:t>
            </w:r>
          </w:p>
          <w:p w:rsidR="00DC7225" w:rsidRPr="005E72BB" w:rsidRDefault="00DC7225" w:rsidP="0004688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Serves as a focal point for the management of relations between the United States and the insular ar</w:t>
            </w:r>
            <w:r w:rsidR="007A068A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as by developing and promoting appropriate </w:t>
            </w:r>
            <w:r w:rsidR="00046884">
              <w:rPr>
                <w:rFonts w:asciiTheme="majorHAnsi" w:hAnsiTheme="majorHAnsi" w:cstheme="majorHAnsi"/>
              </w:rPr>
              <w:t xml:space="preserve">federal </w:t>
            </w:r>
            <w:r>
              <w:rPr>
                <w:rFonts w:asciiTheme="majorHAnsi" w:hAnsiTheme="majorHAnsi" w:cstheme="majorHAnsi"/>
              </w:rPr>
              <w:t>policies</w:t>
            </w:r>
            <w:r w:rsidR="007A068A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66FD2" w:rsidRDefault="00661AE5" w:rsidP="00666FD2">
            <w:pPr>
              <w:rPr>
                <w:rFonts w:asciiTheme="majorHAnsi" w:hAnsiTheme="majorHAnsi" w:cstheme="majorHAnsi"/>
              </w:rPr>
            </w:pPr>
            <w:r w:rsidRPr="00666FD2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66FD2" w:rsidRDefault="00661AE5" w:rsidP="00666FD2">
            <w:pPr>
              <w:ind w:left="90"/>
              <w:jc w:val="center"/>
              <w:rPr>
                <w:rFonts w:asciiTheme="majorHAnsi" w:hAnsiTheme="majorHAnsi" w:cstheme="majorHAnsi"/>
                <w:b/>
              </w:rPr>
            </w:pPr>
            <w:r w:rsidRPr="00666FD2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666FD2" w:rsidRDefault="00661AE5" w:rsidP="00666FD2">
            <w:pPr>
              <w:rPr>
                <w:rFonts w:asciiTheme="majorHAnsi" w:hAnsiTheme="majorHAnsi" w:cstheme="majorHAnsi"/>
              </w:rPr>
            </w:pPr>
            <w:r w:rsidRPr="00666FD2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AD" w:rsidRDefault="00716FAD" w:rsidP="00716FA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experience, e</w:t>
            </w:r>
            <w:r w:rsidR="00D667AA">
              <w:rPr>
                <w:rFonts w:asciiTheme="majorHAnsi" w:hAnsiTheme="majorHAnsi" w:cstheme="majorHAnsi"/>
                <w:bCs/>
              </w:rPr>
              <w:t>i</w:t>
            </w:r>
            <w:r>
              <w:rPr>
                <w:rFonts w:asciiTheme="majorHAnsi" w:hAnsiTheme="majorHAnsi" w:cstheme="majorHAnsi"/>
                <w:bCs/>
              </w:rPr>
              <w:t xml:space="preserve">ther from Capitol Hill or </w:t>
            </w:r>
            <w:r w:rsidR="00D667AA">
              <w:rPr>
                <w:rFonts w:asciiTheme="majorHAnsi" w:hAnsiTheme="majorHAnsi" w:cstheme="majorHAnsi"/>
                <w:bCs/>
              </w:rPr>
              <w:t xml:space="preserve">a </w:t>
            </w:r>
            <w:r>
              <w:rPr>
                <w:rFonts w:asciiTheme="majorHAnsi" w:hAnsiTheme="majorHAnsi" w:cstheme="majorHAnsi"/>
                <w:bCs/>
              </w:rPr>
              <w:t>similar state function (helpful)</w:t>
            </w:r>
          </w:p>
          <w:p w:rsidR="00A87EC8" w:rsidRPr="00571B97" w:rsidRDefault="00716FAD" w:rsidP="00716FA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Knowledge of the unique needs of these territories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3F3B28" w:rsidP="00571B9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skills to communicate well within the department, across different agencies and with external stakeholders</w:t>
            </w:r>
          </w:p>
          <w:p w:rsidR="002D7449" w:rsidRDefault="002D7449" w:rsidP="00571B9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Diplomatic skills</w:t>
            </w:r>
          </w:p>
          <w:p w:rsidR="003F3B28" w:rsidRDefault="003F3B28" w:rsidP="00571B9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Political savvy and sensitivity</w:t>
            </w:r>
          </w:p>
          <w:p w:rsidR="00716FAD" w:rsidRPr="00571B97" w:rsidRDefault="00716FAD" w:rsidP="00571B9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Willingness to travel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77390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490A62" w:rsidRPr="00D56177" w:rsidTr="00490A6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7EC8" w:rsidRPr="00D56177" w:rsidRDefault="0099058E" w:rsidP="00666FD2">
            <w:pPr>
              <w:rPr>
                <w:rFonts w:asciiTheme="majorHAnsi" w:hAnsiTheme="majorHAnsi" w:cstheme="majorHAnsi"/>
                <w:b/>
              </w:rPr>
            </w:pPr>
            <w:r w:rsidRPr="0099058E">
              <w:rPr>
                <w:rFonts w:asciiTheme="majorHAnsi" w:hAnsiTheme="majorHAnsi" w:cstheme="majorHAnsi"/>
              </w:rPr>
              <w:t xml:space="preserve">Esther </w:t>
            </w:r>
            <w:proofErr w:type="spellStart"/>
            <w:r w:rsidRPr="0099058E">
              <w:rPr>
                <w:rFonts w:asciiTheme="majorHAnsi" w:hAnsiTheme="majorHAnsi" w:cstheme="majorHAnsi"/>
              </w:rPr>
              <w:t>Puakela</w:t>
            </w:r>
            <w:proofErr w:type="spellEnd"/>
            <w:r w:rsidRPr="009905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9058E">
              <w:rPr>
                <w:rFonts w:asciiTheme="majorHAnsi" w:hAnsiTheme="majorHAnsi" w:cstheme="majorHAnsi"/>
              </w:rPr>
              <w:t>Kia'aina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(2014 to</w:t>
            </w:r>
            <w:r w:rsidR="0047496D">
              <w:rPr>
                <w:rFonts w:asciiTheme="majorHAnsi" w:hAnsiTheme="majorHAnsi" w:cstheme="majorHAnsi"/>
              </w:rPr>
              <w:t xml:space="preserve"> </w:t>
            </w:r>
            <w:r w:rsidR="00666FD2">
              <w:rPr>
                <w:rFonts w:asciiTheme="majorHAnsi" w:hAnsiTheme="majorHAnsi" w:cstheme="majorHAnsi"/>
              </w:rPr>
              <w:t>2017</w:t>
            </w:r>
            <w:r>
              <w:rPr>
                <w:rFonts w:asciiTheme="majorHAnsi" w:hAnsiTheme="majorHAnsi" w:cstheme="majorHAnsi"/>
              </w:rPr>
              <w:t xml:space="preserve">) </w:t>
            </w:r>
            <w:r w:rsidR="00666FD2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9058E">
              <w:rPr>
                <w:rFonts w:asciiTheme="majorHAnsi" w:hAnsiTheme="majorHAnsi" w:cstheme="majorHAnsi"/>
              </w:rPr>
              <w:t>Deputy for Hawaii’s Department</w:t>
            </w:r>
            <w:r>
              <w:rPr>
                <w:rFonts w:asciiTheme="majorHAnsi" w:hAnsiTheme="majorHAnsi" w:cstheme="majorHAnsi"/>
              </w:rPr>
              <w:t xml:space="preserve"> of Land and Natural Resources; </w:t>
            </w:r>
            <w:r w:rsidRPr="0099058E">
              <w:rPr>
                <w:rFonts w:asciiTheme="majorHAnsi" w:hAnsiTheme="majorHAnsi" w:cstheme="majorHAnsi"/>
              </w:rPr>
              <w:t>Chief Advocate for</w:t>
            </w:r>
            <w:r>
              <w:rPr>
                <w:rFonts w:asciiTheme="majorHAnsi" w:hAnsiTheme="majorHAnsi" w:cstheme="majorHAnsi"/>
              </w:rPr>
              <w:t xml:space="preserve"> the Office of Hawaiian Affairs;</w:t>
            </w:r>
            <w:r w:rsidRPr="0099058E">
              <w:rPr>
                <w:rFonts w:asciiTheme="majorHAnsi" w:hAnsiTheme="majorHAnsi" w:cstheme="majorHAnsi"/>
              </w:rPr>
              <w:t xml:space="preserve"> Land Asset Man</w:t>
            </w:r>
            <w:r>
              <w:rPr>
                <w:rFonts w:asciiTheme="majorHAnsi" w:hAnsiTheme="majorHAnsi" w:cstheme="majorHAnsi"/>
              </w:rPr>
              <w:t>ager for the Kamehameha Schools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423102" w:rsidP="00666FD2">
            <w:pPr>
              <w:rPr>
                <w:rFonts w:asciiTheme="majorHAnsi" w:hAnsiTheme="majorHAnsi" w:cstheme="majorHAnsi"/>
              </w:rPr>
            </w:pPr>
            <w:r w:rsidRPr="00423102">
              <w:rPr>
                <w:rFonts w:asciiTheme="majorHAnsi" w:hAnsiTheme="majorHAnsi" w:cstheme="majorHAnsi"/>
              </w:rPr>
              <w:t xml:space="preserve">Lorraine V. </w:t>
            </w:r>
            <w:proofErr w:type="spellStart"/>
            <w:r w:rsidRPr="00423102">
              <w:rPr>
                <w:rFonts w:asciiTheme="majorHAnsi" w:hAnsiTheme="majorHAnsi" w:cstheme="majorHAnsi"/>
              </w:rPr>
              <w:t>Faeth</w:t>
            </w:r>
            <w:proofErr w:type="spellEnd"/>
            <w:r w:rsidRPr="00423102" w:rsidDel="00423102">
              <w:rPr>
                <w:rFonts w:asciiTheme="majorHAnsi" w:hAnsiTheme="majorHAnsi" w:cstheme="majorHAnsi"/>
              </w:rPr>
              <w:t xml:space="preserve"> </w:t>
            </w:r>
            <w:r w:rsidR="0099058E">
              <w:rPr>
                <w:rFonts w:asciiTheme="majorHAnsi" w:hAnsiTheme="majorHAnsi" w:cstheme="majorHAnsi"/>
              </w:rPr>
              <w:t>(</w:t>
            </w:r>
            <w:r w:rsidR="00C2022D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14</w:t>
            </w:r>
            <w:r w:rsidR="00666FD2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Acting</w:t>
            </w:r>
            <w:r w:rsidR="00A44F1C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A068A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A068A">
              <w:rPr>
                <w:rFonts w:asciiTheme="majorHAnsi" w:hAnsiTheme="majorHAnsi" w:cstheme="majorHAnsi"/>
              </w:rPr>
              <w:t>Director for the Office of Intergovernmental Affairs</w:t>
            </w:r>
            <w:r w:rsidR="002D7449">
              <w:rPr>
                <w:rFonts w:asciiTheme="majorHAnsi" w:hAnsiTheme="majorHAnsi" w:cstheme="majorHAnsi"/>
              </w:rPr>
              <w:t>, Department of the Interior</w:t>
            </w:r>
            <w:r w:rsidR="007A068A">
              <w:rPr>
                <w:rFonts w:asciiTheme="majorHAnsi" w:hAnsiTheme="majorHAnsi" w:cstheme="majorHAnsi"/>
              </w:rPr>
              <w:t>; Senior Policy Advisor for Natural Resources</w:t>
            </w:r>
            <w:r w:rsidR="002D7449">
              <w:rPr>
                <w:rFonts w:asciiTheme="majorHAnsi" w:hAnsiTheme="majorHAnsi" w:cstheme="majorHAnsi"/>
              </w:rPr>
              <w:t>,</w:t>
            </w:r>
            <w:r w:rsidR="007A068A">
              <w:rPr>
                <w:rFonts w:asciiTheme="majorHAnsi" w:hAnsiTheme="majorHAnsi" w:cstheme="majorHAnsi"/>
              </w:rPr>
              <w:t xml:space="preserve"> Agriculture, Energy and Environment for the office of Governor Janet Napolitano</w:t>
            </w:r>
            <w:r w:rsidR="007A068A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423102" w:rsidP="007A068A">
            <w:pPr>
              <w:rPr>
                <w:rFonts w:asciiTheme="majorHAnsi" w:hAnsiTheme="majorHAnsi" w:cstheme="majorHAnsi"/>
              </w:rPr>
            </w:pPr>
            <w:r w:rsidRPr="00423102">
              <w:rPr>
                <w:rFonts w:asciiTheme="majorHAnsi" w:hAnsiTheme="majorHAnsi" w:cstheme="majorHAnsi"/>
              </w:rPr>
              <w:t xml:space="preserve">Eileen </w:t>
            </w:r>
            <w:proofErr w:type="spellStart"/>
            <w:r w:rsidRPr="00423102">
              <w:rPr>
                <w:rFonts w:asciiTheme="majorHAnsi" w:hAnsiTheme="majorHAnsi" w:cstheme="majorHAnsi"/>
              </w:rPr>
              <w:t>Sobeck</w:t>
            </w:r>
            <w:proofErr w:type="spellEnd"/>
            <w:r w:rsidRPr="00423102" w:rsidDel="00423102">
              <w:rPr>
                <w:rFonts w:asciiTheme="majorHAnsi" w:hAnsiTheme="majorHAnsi" w:cstheme="majorHAnsi"/>
              </w:rPr>
              <w:t xml:space="preserve"> </w:t>
            </w:r>
            <w:r w:rsidR="00A44F1C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2013 </w:t>
            </w:r>
            <w:r w:rsidR="00C2022D">
              <w:rPr>
                <w:rFonts w:asciiTheme="majorHAnsi" w:hAnsiTheme="majorHAnsi" w:cstheme="majorHAnsi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>2014</w:t>
            </w:r>
            <w:r w:rsidR="00666FD2">
              <w:rPr>
                <w:rFonts w:asciiTheme="majorHAnsi" w:hAnsiTheme="majorHAnsi" w:cstheme="majorHAnsi"/>
              </w:rPr>
              <w:t xml:space="preserve">, </w:t>
            </w:r>
            <w:r w:rsidR="007A068A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cting)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666FD2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A068A">
              <w:rPr>
                <w:rFonts w:asciiTheme="majorHAnsi" w:hAnsiTheme="majorHAnsi" w:cstheme="majorHAnsi"/>
              </w:rPr>
              <w:t>Deputy Assistant S</w:t>
            </w:r>
            <w:r w:rsidR="007A068A" w:rsidRPr="007A068A">
              <w:rPr>
                <w:rFonts w:asciiTheme="majorHAnsi" w:hAnsiTheme="majorHAnsi" w:cstheme="majorHAnsi"/>
              </w:rPr>
              <w:t xml:space="preserve">ecretary </w:t>
            </w:r>
            <w:r w:rsidR="007A068A">
              <w:rPr>
                <w:rFonts w:asciiTheme="majorHAnsi" w:hAnsiTheme="majorHAnsi" w:cstheme="majorHAnsi"/>
              </w:rPr>
              <w:t>for Fish and Wildlife and Parks</w:t>
            </w:r>
            <w:r w:rsidR="002D7449">
              <w:rPr>
                <w:rFonts w:asciiTheme="majorHAnsi" w:hAnsiTheme="majorHAnsi" w:cstheme="majorHAnsi"/>
              </w:rPr>
              <w:t>, Department of the Interior</w:t>
            </w:r>
            <w:r w:rsidR="007A068A">
              <w:rPr>
                <w:rFonts w:asciiTheme="majorHAnsi" w:hAnsiTheme="majorHAnsi" w:cstheme="majorHAnsi"/>
              </w:rPr>
              <w:t xml:space="preserve">; </w:t>
            </w:r>
            <w:r w:rsidR="007A068A" w:rsidRPr="007A068A">
              <w:rPr>
                <w:rFonts w:asciiTheme="majorHAnsi" w:hAnsiTheme="majorHAnsi" w:cstheme="majorHAnsi"/>
              </w:rPr>
              <w:t>De</w:t>
            </w:r>
            <w:r w:rsidR="007A068A">
              <w:rPr>
                <w:rFonts w:asciiTheme="majorHAnsi" w:hAnsiTheme="majorHAnsi" w:cstheme="majorHAnsi"/>
              </w:rPr>
              <w:t>puty Assistant Attorney General for</w:t>
            </w:r>
            <w:r w:rsidR="007A068A" w:rsidRPr="007A068A">
              <w:rPr>
                <w:rFonts w:asciiTheme="majorHAnsi" w:hAnsiTheme="majorHAnsi" w:cstheme="majorHAnsi"/>
              </w:rPr>
              <w:t xml:space="preserve"> Environment and Natural Resources Division</w:t>
            </w:r>
            <w:r w:rsidR="002D7449">
              <w:rPr>
                <w:rFonts w:asciiTheme="majorHAnsi" w:hAnsiTheme="majorHAnsi" w:cstheme="majorHAnsi"/>
              </w:rPr>
              <w:t>, Department of Justice</w:t>
            </w:r>
            <w:r w:rsidR="007A068A">
              <w:rPr>
                <w:rFonts w:asciiTheme="majorHAnsi" w:hAnsiTheme="majorHAnsi" w:cstheme="majorHAnsi"/>
              </w:rPr>
              <w:t>; Chief of</w:t>
            </w:r>
            <w:r w:rsidR="007A068A" w:rsidRPr="007A068A">
              <w:rPr>
                <w:rFonts w:asciiTheme="majorHAnsi" w:hAnsiTheme="majorHAnsi" w:cstheme="majorHAnsi"/>
              </w:rPr>
              <w:t xml:space="preserve"> Wildlife an</w:t>
            </w:r>
            <w:r w:rsidR="007A068A">
              <w:rPr>
                <w:rFonts w:asciiTheme="majorHAnsi" w:hAnsiTheme="majorHAnsi" w:cstheme="majorHAnsi"/>
              </w:rPr>
              <w:t>d Marine Resources Section for Environment and Natural Resources Division</w:t>
            </w:r>
            <w:r w:rsidR="002D7449">
              <w:rPr>
                <w:rFonts w:asciiTheme="majorHAnsi" w:hAnsiTheme="majorHAnsi" w:cstheme="majorHAnsi"/>
              </w:rPr>
              <w:t>, Department of Justice</w:t>
            </w:r>
            <w:r w:rsidR="007A068A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03" w:rsidRDefault="00AC4603" w:rsidP="001E22F1">
      <w:r>
        <w:separator/>
      </w:r>
    </w:p>
  </w:endnote>
  <w:endnote w:type="continuationSeparator" w:id="0">
    <w:p w:rsidR="00AC4603" w:rsidRDefault="00AC4603" w:rsidP="001E22F1">
      <w:r>
        <w:continuationSeparator/>
      </w:r>
    </w:p>
  </w:endnote>
  <w:endnote w:id="1">
    <w:p w:rsidR="00BA0327" w:rsidRDefault="00BA032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886FDB">
          <w:rPr>
            <w:rStyle w:val="Hyperlink"/>
          </w:rPr>
          <w:t>https://www.doi.gov/whoweare/Mission-Statement</w:t>
        </w:r>
      </w:hyperlink>
      <w:r w:rsidR="00DC7225">
        <w:t xml:space="preserve"> </w:t>
      </w:r>
    </w:p>
  </w:endnote>
  <w:endnote w:id="2">
    <w:p w:rsidR="00666FD2" w:rsidRDefault="00666FD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51A9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DC7225" w:rsidRDefault="00DC722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886FDB">
          <w:rPr>
            <w:rStyle w:val="Hyperlink"/>
          </w:rPr>
          <w:t>https://www.doi.gov/oia/who-we-are/oia-office</w:t>
        </w:r>
      </w:hyperlink>
      <w:r>
        <w:t xml:space="preserve"> </w:t>
      </w:r>
    </w:p>
  </w:endnote>
  <w:endnote w:id="4">
    <w:p w:rsidR="00DC7225" w:rsidRDefault="00DC722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="0099058E" w:rsidRPr="00886FDB">
          <w:rPr>
            <w:rStyle w:val="Hyperlink"/>
          </w:rPr>
          <w:t>https://www.doi.gov/sites/doi.gov/files/uploads/2017-OIA-Budget-Master-for-Print.pdf</w:t>
        </w:r>
      </w:hyperlink>
      <w:r>
        <w:t xml:space="preserve"> Page 4 </w:t>
      </w:r>
    </w:p>
  </w:endnote>
  <w:endnote w:id="5">
    <w:p w:rsidR="007A068A" w:rsidRDefault="007A068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AB482B">
          <w:rPr>
            <w:rStyle w:val="Hyperlink"/>
          </w:rPr>
          <w:t>https://www.doi.gov/oia/who-we-are/epk-bio</w:t>
        </w:r>
      </w:hyperlink>
      <w:r>
        <w:t xml:space="preserve"> </w:t>
      </w:r>
    </w:p>
  </w:endnote>
  <w:endnote w:id="6">
    <w:p w:rsidR="0099058E" w:rsidRDefault="0099058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886FDB">
          <w:rPr>
            <w:rStyle w:val="Hyperlink"/>
          </w:rPr>
          <w:t>https://www.doi.gov/oia/who-we-are/epk-bio</w:t>
        </w:r>
      </w:hyperlink>
      <w:r>
        <w:t xml:space="preserve"> </w:t>
      </w:r>
    </w:p>
  </w:endnote>
  <w:endnote w:id="7">
    <w:p w:rsidR="007A068A" w:rsidRDefault="007A068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AB482B">
          <w:rPr>
            <w:rStyle w:val="Hyperlink"/>
          </w:rPr>
          <w:t>https://www.linkedin.com/in/lori-faeth-b1755645</w:t>
        </w:r>
      </w:hyperlink>
      <w:r>
        <w:t xml:space="preserve"> </w:t>
      </w:r>
    </w:p>
  </w:endnote>
  <w:endnote w:id="8">
    <w:p w:rsidR="007A068A" w:rsidRDefault="007A068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AB482B">
          <w:rPr>
            <w:rStyle w:val="Hyperlink"/>
          </w:rPr>
          <w:t>https://www.commerce.gov/directory/eileensobeck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03" w:rsidRDefault="00AC4603" w:rsidP="001E22F1">
      <w:r>
        <w:separator/>
      </w:r>
    </w:p>
  </w:footnote>
  <w:footnote w:type="continuationSeparator" w:id="0">
    <w:p w:rsidR="00AC4603" w:rsidRDefault="00AC460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51A9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15B"/>
    <w:multiLevelType w:val="hybridMultilevel"/>
    <w:tmpl w:val="3E7E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314E"/>
    <w:multiLevelType w:val="hybridMultilevel"/>
    <w:tmpl w:val="B7EA1F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8FF"/>
    <w:multiLevelType w:val="hybridMultilevel"/>
    <w:tmpl w:val="465EE1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3B179B6"/>
    <w:multiLevelType w:val="hybridMultilevel"/>
    <w:tmpl w:val="1CD0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5"/>
  </w:num>
  <w:num w:numId="4">
    <w:abstractNumId w:val="38"/>
  </w:num>
  <w:num w:numId="5">
    <w:abstractNumId w:val="7"/>
  </w:num>
  <w:num w:numId="6">
    <w:abstractNumId w:val="34"/>
  </w:num>
  <w:num w:numId="7">
    <w:abstractNumId w:val="6"/>
  </w:num>
  <w:num w:numId="8">
    <w:abstractNumId w:val="30"/>
  </w:num>
  <w:num w:numId="9">
    <w:abstractNumId w:val="18"/>
  </w:num>
  <w:num w:numId="10">
    <w:abstractNumId w:val="8"/>
  </w:num>
  <w:num w:numId="11">
    <w:abstractNumId w:val="17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1"/>
  </w:num>
  <w:num w:numId="17">
    <w:abstractNumId w:val="20"/>
  </w:num>
  <w:num w:numId="18">
    <w:abstractNumId w:val="33"/>
  </w:num>
  <w:num w:numId="19">
    <w:abstractNumId w:val="10"/>
  </w:num>
  <w:num w:numId="20">
    <w:abstractNumId w:val="26"/>
  </w:num>
  <w:num w:numId="21">
    <w:abstractNumId w:val="31"/>
  </w:num>
  <w:num w:numId="22">
    <w:abstractNumId w:val="12"/>
  </w:num>
  <w:num w:numId="23">
    <w:abstractNumId w:val="9"/>
  </w:num>
  <w:num w:numId="24">
    <w:abstractNumId w:val="32"/>
  </w:num>
  <w:num w:numId="25">
    <w:abstractNumId w:val="16"/>
  </w:num>
  <w:num w:numId="26">
    <w:abstractNumId w:val="2"/>
  </w:num>
  <w:num w:numId="27">
    <w:abstractNumId w:val="21"/>
  </w:num>
  <w:num w:numId="28">
    <w:abstractNumId w:val="19"/>
  </w:num>
  <w:num w:numId="29">
    <w:abstractNumId w:val="22"/>
  </w:num>
  <w:num w:numId="30">
    <w:abstractNumId w:val="29"/>
  </w:num>
  <w:num w:numId="31">
    <w:abstractNumId w:val="36"/>
  </w:num>
  <w:num w:numId="32">
    <w:abstractNumId w:val="37"/>
  </w:num>
  <w:num w:numId="33">
    <w:abstractNumId w:val="11"/>
  </w:num>
  <w:num w:numId="34">
    <w:abstractNumId w:val="0"/>
  </w:num>
  <w:num w:numId="35">
    <w:abstractNumId w:val="28"/>
  </w:num>
  <w:num w:numId="36">
    <w:abstractNumId w:val="13"/>
  </w:num>
  <w:num w:numId="37">
    <w:abstractNumId w:val="5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46884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0B9F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3D3"/>
    <w:rsid w:val="002D28DF"/>
    <w:rsid w:val="002D7449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3B28"/>
    <w:rsid w:val="00405D3E"/>
    <w:rsid w:val="00405E4F"/>
    <w:rsid w:val="00411497"/>
    <w:rsid w:val="00414F4B"/>
    <w:rsid w:val="00422D9C"/>
    <w:rsid w:val="00423102"/>
    <w:rsid w:val="00424234"/>
    <w:rsid w:val="00435A07"/>
    <w:rsid w:val="00441ACF"/>
    <w:rsid w:val="00441FEE"/>
    <w:rsid w:val="0045383F"/>
    <w:rsid w:val="004618AB"/>
    <w:rsid w:val="00463F52"/>
    <w:rsid w:val="00467E18"/>
    <w:rsid w:val="00472A3C"/>
    <w:rsid w:val="00473034"/>
    <w:rsid w:val="0047481D"/>
    <w:rsid w:val="0047496D"/>
    <w:rsid w:val="00476188"/>
    <w:rsid w:val="004846D3"/>
    <w:rsid w:val="004853B8"/>
    <w:rsid w:val="00487CFC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1B97"/>
    <w:rsid w:val="00572669"/>
    <w:rsid w:val="00574039"/>
    <w:rsid w:val="00574C07"/>
    <w:rsid w:val="00577F0A"/>
    <w:rsid w:val="0058599E"/>
    <w:rsid w:val="005B0C70"/>
    <w:rsid w:val="005B44AE"/>
    <w:rsid w:val="005C56E6"/>
    <w:rsid w:val="005D4099"/>
    <w:rsid w:val="005D5806"/>
    <w:rsid w:val="005D5F5A"/>
    <w:rsid w:val="005E6E2F"/>
    <w:rsid w:val="005E72BB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66FD2"/>
    <w:rsid w:val="00670E3F"/>
    <w:rsid w:val="00683B6B"/>
    <w:rsid w:val="00687A9E"/>
    <w:rsid w:val="00691F72"/>
    <w:rsid w:val="0069387A"/>
    <w:rsid w:val="006939E5"/>
    <w:rsid w:val="00697C77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16FAD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390A"/>
    <w:rsid w:val="00784AA0"/>
    <w:rsid w:val="007872BC"/>
    <w:rsid w:val="007A068A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1CF1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9058E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4603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0327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022D"/>
    <w:rsid w:val="00C23B65"/>
    <w:rsid w:val="00C30408"/>
    <w:rsid w:val="00C335FE"/>
    <w:rsid w:val="00C3365A"/>
    <w:rsid w:val="00C36CC2"/>
    <w:rsid w:val="00C44A8F"/>
    <w:rsid w:val="00C46EEC"/>
    <w:rsid w:val="00C533F1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1A96"/>
    <w:rsid w:val="00D56177"/>
    <w:rsid w:val="00D60729"/>
    <w:rsid w:val="00D667AA"/>
    <w:rsid w:val="00D66F40"/>
    <w:rsid w:val="00D7198E"/>
    <w:rsid w:val="00D744FA"/>
    <w:rsid w:val="00D773B7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C7225"/>
    <w:rsid w:val="00DD0C75"/>
    <w:rsid w:val="00DD6727"/>
    <w:rsid w:val="00DF1738"/>
    <w:rsid w:val="00DF1D93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28C5"/>
    <w:rsid w:val="00EB20A7"/>
    <w:rsid w:val="00EC2402"/>
    <w:rsid w:val="00EC308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62FD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84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5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4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81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7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7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oi.gov/sites/doi.gov/files/uploads/2017-OIA-Budget-Master-for-Print.pdf" TargetMode="External"/><Relationship Id="rId7" Type="http://schemas.openxmlformats.org/officeDocument/2006/relationships/hyperlink" Target="https://www.commerce.gov/directory/eileensobeck" TargetMode="External"/><Relationship Id="rId2" Type="http://schemas.openxmlformats.org/officeDocument/2006/relationships/hyperlink" Target="https://www.doi.gov/oia/who-we-are/oia-office" TargetMode="External"/><Relationship Id="rId1" Type="http://schemas.openxmlformats.org/officeDocument/2006/relationships/hyperlink" Target="https://www.doi.gov/whoweare/Mission-Statement" TargetMode="External"/><Relationship Id="rId6" Type="http://schemas.openxmlformats.org/officeDocument/2006/relationships/hyperlink" Target="https://www.linkedin.com/in/lori-faeth-b1755645" TargetMode="External"/><Relationship Id="rId5" Type="http://schemas.openxmlformats.org/officeDocument/2006/relationships/hyperlink" Target="https://www.doi.gov/oia/who-we-are/epk-bio" TargetMode="External"/><Relationship Id="rId4" Type="http://schemas.openxmlformats.org/officeDocument/2006/relationships/hyperlink" Target="https://www.doi.gov/oia/who-we-are/epk-bi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476EC"/>
    <w:rsid w:val="004314F1"/>
    <w:rsid w:val="005B3992"/>
    <w:rsid w:val="005E3561"/>
    <w:rsid w:val="00672DF4"/>
    <w:rsid w:val="006E1E0A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13B0C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2F469-34D8-4756-979E-0C5D4617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2017-06-22T14:54:00Z</dcterms:created>
  <dcterms:modified xsi:type="dcterms:W3CDTF">2017-08-23T19:14:00Z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