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84F7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 of the office of science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0055B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381E02" w:rsidP="00D33A2A">
            <w:pPr>
              <w:rPr>
                <w:rFonts w:asciiTheme="majorHAnsi" w:hAnsiTheme="majorHAnsi" w:cstheme="majorHAnsi"/>
              </w:rPr>
            </w:pPr>
            <w:r w:rsidRPr="00F45A4E">
              <w:rPr>
                <w:rFonts w:asciiTheme="majorHAnsi" w:hAnsiTheme="majorHAnsi" w:cstheme="majorHAnsi"/>
                <w:bCs/>
                <w:lang w:val="en"/>
              </w:rPr>
              <w:t>To ensure America</w:t>
            </w:r>
            <w:r w:rsidR="002F2B52">
              <w:rPr>
                <w:rFonts w:asciiTheme="majorHAnsi" w:hAnsiTheme="majorHAnsi" w:cstheme="majorHAnsi"/>
                <w:bCs/>
                <w:lang w:val="en"/>
              </w:rPr>
              <w:t>’</w:t>
            </w:r>
            <w:r w:rsidRPr="00F45A4E">
              <w:rPr>
                <w:rFonts w:asciiTheme="majorHAnsi" w:hAnsiTheme="majorHAnsi" w:cstheme="majorHAnsi"/>
                <w:bCs/>
                <w:lang w:val="en"/>
              </w:rPr>
              <w:t>s security and prosperity by addressing its energy, environmental and nuclear challenges through transformative s</w:t>
            </w:r>
            <w:r w:rsidR="0058744A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  <w:r w:rsidR="00C676EF">
              <w:rPr>
                <w:rFonts w:asciiTheme="majorHAnsi" w:hAnsiTheme="majorHAnsi" w:cstheme="majorHAnsi"/>
                <w:bCs/>
                <w:lang w:val="en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D92E11" w:rsidP="001718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director of the Office of Science</w:t>
            </w:r>
            <w:r w:rsidR="00091D03">
              <w:rPr>
                <w:rFonts w:asciiTheme="majorHAnsi" w:hAnsiTheme="majorHAnsi" w:cstheme="majorHAnsi"/>
              </w:rPr>
              <w:t xml:space="preserve"> (SC)</w:t>
            </w:r>
            <w:r w:rsidR="00E84E26">
              <w:rPr>
                <w:rFonts w:asciiTheme="majorHAnsi" w:hAnsiTheme="majorHAnsi" w:cstheme="majorHAnsi"/>
              </w:rPr>
              <w:t xml:space="preserve"> leads the </w:t>
            </w:r>
            <w:r>
              <w:rPr>
                <w:rFonts w:asciiTheme="majorHAnsi" w:hAnsiTheme="majorHAnsi" w:cstheme="majorHAnsi"/>
              </w:rPr>
              <w:t>office</w:t>
            </w:r>
            <w:r w:rsidR="00E84E26">
              <w:rPr>
                <w:rFonts w:asciiTheme="majorHAnsi" w:hAnsiTheme="majorHAnsi" w:cstheme="majorHAnsi"/>
              </w:rPr>
              <w:t xml:space="preserve"> in its mission to </w:t>
            </w:r>
            <w:r>
              <w:rPr>
                <w:rFonts w:asciiTheme="majorHAnsi" w:hAnsiTheme="majorHAnsi" w:cstheme="majorHAnsi"/>
              </w:rPr>
              <w:t>foster, formulate</w:t>
            </w:r>
            <w:r w:rsidR="00E84E26">
              <w:rPr>
                <w:rFonts w:asciiTheme="majorHAnsi" w:hAnsiTheme="majorHAnsi" w:cstheme="majorHAnsi"/>
              </w:rPr>
              <w:t xml:space="preserve"> and support </w:t>
            </w:r>
            <w:r w:rsidR="00E84E26" w:rsidRPr="00C847C4">
              <w:rPr>
                <w:rFonts w:asciiTheme="majorHAnsi" w:hAnsiTheme="majorHAnsi" w:cstheme="majorHAnsi"/>
              </w:rPr>
              <w:t>basic and applied research program</w:t>
            </w:r>
            <w:r w:rsidR="00E84E26">
              <w:rPr>
                <w:rFonts w:asciiTheme="majorHAnsi" w:hAnsiTheme="majorHAnsi" w:cstheme="majorHAnsi"/>
              </w:rPr>
              <w:t>s</w:t>
            </w:r>
            <w:r w:rsidR="00814D68">
              <w:rPr>
                <w:rFonts w:asciiTheme="majorHAnsi" w:hAnsiTheme="majorHAnsi" w:cstheme="majorHAnsi"/>
              </w:rPr>
              <w:t>,</w:t>
            </w:r>
            <w:r w:rsidR="00E84E26">
              <w:rPr>
                <w:rFonts w:asciiTheme="majorHAnsi" w:hAnsiTheme="majorHAnsi" w:cstheme="majorHAnsi"/>
              </w:rPr>
              <w:t xml:space="preserve"> which advance the science and </w:t>
            </w:r>
            <w:r w:rsidR="00E84E26" w:rsidRPr="00C847C4">
              <w:rPr>
                <w:rFonts w:asciiTheme="majorHAnsi" w:hAnsiTheme="majorHAnsi" w:cstheme="majorHAnsi"/>
              </w:rPr>
              <w:t>technology foundations necessary to accomplish Depar</w:t>
            </w:r>
            <w:r w:rsidR="00E84E26">
              <w:rPr>
                <w:rFonts w:asciiTheme="majorHAnsi" w:hAnsiTheme="majorHAnsi" w:cstheme="majorHAnsi"/>
              </w:rPr>
              <w:t>tment of Energy (DOE) missions</w:t>
            </w:r>
            <w:r w:rsidR="00814D68">
              <w:rPr>
                <w:rFonts w:asciiTheme="majorHAnsi" w:hAnsiTheme="majorHAnsi" w:cstheme="majorHAnsi"/>
              </w:rPr>
              <w:t>, including</w:t>
            </w:r>
            <w:r w:rsidR="00E84E26">
              <w:rPr>
                <w:rFonts w:asciiTheme="majorHAnsi" w:hAnsiTheme="majorHAnsi" w:cstheme="majorHAnsi"/>
              </w:rPr>
              <w:t xml:space="preserve"> </w:t>
            </w:r>
            <w:r w:rsidR="00E84E26" w:rsidRPr="00C847C4">
              <w:rPr>
                <w:rFonts w:asciiTheme="majorHAnsi" w:hAnsiTheme="majorHAnsi" w:cstheme="majorHAnsi"/>
              </w:rPr>
              <w:t>efficiency in energy use, diverse and reliable energy source</w:t>
            </w:r>
            <w:r w:rsidR="00E84E26">
              <w:rPr>
                <w:rFonts w:asciiTheme="majorHAnsi" w:hAnsiTheme="majorHAnsi" w:cstheme="majorHAnsi"/>
              </w:rPr>
              <w:t xml:space="preserve">s, improved health and </w:t>
            </w:r>
            <w:r w:rsidR="00E84E26" w:rsidRPr="00C847C4">
              <w:rPr>
                <w:rFonts w:asciiTheme="majorHAnsi" w:hAnsiTheme="majorHAnsi" w:cstheme="majorHAnsi"/>
              </w:rPr>
              <w:t>environmental quality, and fundamental unde</w:t>
            </w:r>
            <w:r w:rsidR="00E84E26">
              <w:rPr>
                <w:rFonts w:asciiTheme="majorHAnsi" w:hAnsiTheme="majorHAnsi" w:cstheme="majorHAnsi"/>
              </w:rPr>
              <w:t>rstanding of matter and energy.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814A8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814A85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E454AE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Science and Energy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501D69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2016, t</w:t>
            </w:r>
            <w:r w:rsidR="00B94351">
              <w:rPr>
                <w:rFonts w:asciiTheme="majorHAnsi" w:hAnsiTheme="majorHAnsi" w:cstheme="majorHAnsi"/>
                <w:bCs/>
              </w:rPr>
              <w:t xml:space="preserve">he Office of Science had an enacted budget of $5.347 billion </w:t>
            </w:r>
            <w:r w:rsidR="0058744A">
              <w:rPr>
                <w:rFonts w:asciiTheme="majorHAnsi" w:hAnsiTheme="majorHAnsi" w:cstheme="majorHAnsi"/>
                <w:bCs/>
              </w:rPr>
              <w:t>and 918 full-time equivalents</w:t>
            </w:r>
            <w:r w:rsidR="00B94351">
              <w:rPr>
                <w:rFonts w:asciiTheme="majorHAnsi" w:hAnsiTheme="majorHAnsi" w:cstheme="majorHAnsi"/>
                <w:bCs/>
              </w:rPr>
              <w:t>.</w:t>
            </w:r>
            <w:r w:rsidR="00B94351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F3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>Serves as the</w:t>
            </w:r>
            <w:r w:rsidR="005A0498">
              <w:rPr>
                <w:rFonts w:asciiTheme="majorHAnsi" w:hAnsiTheme="majorHAnsi" w:cstheme="majorHAnsi"/>
              </w:rPr>
              <w:t xml:space="preserve"> secretary’s</w:t>
            </w:r>
            <w:r w:rsidRPr="005824F3">
              <w:rPr>
                <w:rFonts w:asciiTheme="majorHAnsi" w:hAnsiTheme="majorHAnsi" w:cstheme="majorHAnsi"/>
              </w:rPr>
              <w:t xml:space="preserve"> principal science advisor to </w:t>
            </w:r>
            <w:r w:rsidR="005A0498">
              <w:rPr>
                <w:rFonts w:asciiTheme="majorHAnsi" w:hAnsiTheme="majorHAnsi" w:cstheme="majorHAnsi"/>
              </w:rPr>
              <w:t>help</w:t>
            </w:r>
            <w:r w:rsidRPr="005824F3">
              <w:rPr>
                <w:rFonts w:asciiTheme="majorHAnsi" w:hAnsiTheme="majorHAnsi" w:cstheme="majorHAnsi"/>
              </w:rPr>
              <w:t xml:space="preserve"> formulat</w:t>
            </w:r>
            <w:r w:rsidR="005A0498">
              <w:rPr>
                <w:rFonts w:asciiTheme="majorHAnsi" w:hAnsiTheme="majorHAnsi" w:cstheme="majorHAnsi"/>
              </w:rPr>
              <w:t>e</w:t>
            </w:r>
            <w:r w:rsidRPr="005824F3">
              <w:rPr>
                <w:rFonts w:asciiTheme="majorHAnsi" w:hAnsiTheme="majorHAnsi" w:cstheme="majorHAnsi"/>
              </w:rPr>
              <w:t xml:space="preserve"> the basic res</w:t>
            </w:r>
            <w:r w:rsidR="00AA3C49">
              <w:rPr>
                <w:rFonts w:asciiTheme="majorHAnsi" w:hAnsiTheme="majorHAnsi" w:cstheme="majorHAnsi"/>
              </w:rPr>
              <w:t>earch policy of the department</w:t>
            </w:r>
          </w:p>
          <w:p w:rsidR="005824F3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 xml:space="preserve">Provides independent review, </w:t>
            </w:r>
            <w:r w:rsidR="00AA3C49">
              <w:rPr>
                <w:rFonts w:asciiTheme="majorHAnsi" w:hAnsiTheme="majorHAnsi" w:cstheme="majorHAnsi"/>
              </w:rPr>
              <w:t xml:space="preserve">analyses </w:t>
            </w:r>
            <w:r w:rsidRPr="005824F3">
              <w:rPr>
                <w:rFonts w:asciiTheme="majorHAnsi" w:hAnsiTheme="majorHAnsi" w:cstheme="majorHAnsi"/>
              </w:rPr>
              <w:t xml:space="preserve">and </w:t>
            </w:r>
            <w:r w:rsidR="00AA3C49">
              <w:rPr>
                <w:rFonts w:asciiTheme="majorHAnsi" w:hAnsiTheme="majorHAnsi" w:cstheme="majorHAnsi"/>
              </w:rPr>
              <w:t>recommendations to the s</w:t>
            </w:r>
            <w:r w:rsidRPr="005824F3">
              <w:rPr>
                <w:rFonts w:asciiTheme="majorHAnsi" w:hAnsiTheme="majorHAnsi" w:cstheme="majorHAnsi"/>
              </w:rPr>
              <w:t>ecretary concerning</w:t>
            </w:r>
            <w:r w:rsidR="00AA3C49">
              <w:rPr>
                <w:rFonts w:asciiTheme="majorHAnsi" w:hAnsiTheme="majorHAnsi" w:cstheme="majorHAnsi"/>
              </w:rPr>
              <w:t xml:space="preserve"> research and development</w:t>
            </w:r>
            <w:r w:rsidR="00F01376">
              <w:rPr>
                <w:rFonts w:asciiTheme="majorHAnsi" w:hAnsiTheme="majorHAnsi" w:cstheme="majorHAnsi"/>
              </w:rPr>
              <w:t xml:space="preserve"> (</w:t>
            </w:r>
            <w:r w:rsidR="00F01376" w:rsidRPr="005824F3">
              <w:rPr>
                <w:rFonts w:asciiTheme="majorHAnsi" w:hAnsiTheme="majorHAnsi" w:cstheme="majorHAnsi"/>
              </w:rPr>
              <w:t>R&amp;D</w:t>
            </w:r>
            <w:r w:rsidR="00F01376">
              <w:rPr>
                <w:rFonts w:asciiTheme="majorHAnsi" w:hAnsiTheme="majorHAnsi" w:cstheme="majorHAnsi"/>
              </w:rPr>
              <w:t>)</w:t>
            </w:r>
            <w:r w:rsidR="00AA3C49">
              <w:rPr>
                <w:rFonts w:asciiTheme="majorHAnsi" w:hAnsiTheme="majorHAnsi" w:cstheme="majorHAnsi"/>
              </w:rPr>
              <w:t xml:space="preserve"> strategies, plans, policies and technology programs</w:t>
            </w:r>
          </w:p>
          <w:p w:rsidR="00F01376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>Adv</w:t>
            </w:r>
            <w:r w:rsidR="00F01376">
              <w:rPr>
                <w:rFonts w:asciiTheme="majorHAnsi" w:hAnsiTheme="majorHAnsi" w:cstheme="majorHAnsi"/>
              </w:rPr>
              <w:t>ises the s</w:t>
            </w:r>
            <w:r w:rsidRPr="005824F3">
              <w:rPr>
                <w:rFonts w:asciiTheme="majorHAnsi" w:hAnsiTheme="majorHAnsi" w:cstheme="majorHAnsi"/>
              </w:rPr>
              <w:t xml:space="preserve">ecretary </w:t>
            </w:r>
            <w:r w:rsidR="005A0498">
              <w:rPr>
                <w:rFonts w:asciiTheme="majorHAnsi" w:hAnsiTheme="majorHAnsi" w:cstheme="majorHAnsi"/>
              </w:rPr>
              <w:t>on</w:t>
            </w:r>
            <w:r w:rsidRPr="005824F3">
              <w:rPr>
                <w:rFonts w:asciiTheme="majorHAnsi" w:hAnsiTheme="majorHAnsi" w:cstheme="majorHAnsi"/>
              </w:rPr>
              <w:t xml:space="preserve"> grants and other forms of financial assistance required for the basic and applied resear</w:t>
            </w:r>
            <w:r w:rsidR="00F01376">
              <w:rPr>
                <w:rFonts w:asciiTheme="majorHAnsi" w:hAnsiTheme="majorHAnsi" w:cstheme="majorHAnsi"/>
              </w:rPr>
              <w:t>ch activities of the department</w:t>
            </w:r>
          </w:p>
          <w:p w:rsidR="005824F3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>Ensures comprehensive interface on energy R&amp;D matters wit</w:t>
            </w:r>
            <w:r w:rsidR="00091D03">
              <w:rPr>
                <w:rFonts w:asciiTheme="majorHAnsi" w:hAnsiTheme="majorHAnsi" w:cstheme="majorHAnsi"/>
              </w:rPr>
              <w:t>h various external communities</w:t>
            </w:r>
          </w:p>
          <w:p w:rsidR="005824F3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 xml:space="preserve">Represents the </w:t>
            </w:r>
            <w:r w:rsidR="00091D03">
              <w:rPr>
                <w:rFonts w:asciiTheme="majorHAnsi" w:hAnsiTheme="majorHAnsi" w:cstheme="majorHAnsi"/>
              </w:rPr>
              <w:t>s</w:t>
            </w:r>
            <w:r w:rsidRPr="005824F3">
              <w:rPr>
                <w:rFonts w:asciiTheme="majorHAnsi" w:hAnsiTheme="majorHAnsi" w:cstheme="majorHAnsi"/>
              </w:rPr>
              <w:t>ecretary on</w:t>
            </w:r>
            <w:r w:rsidR="005A0498">
              <w:rPr>
                <w:rFonts w:asciiTheme="majorHAnsi" w:hAnsiTheme="majorHAnsi" w:cstheme="majorHAnsi"/>
              </w:rPr>
              <w:t xml:space="preserve"> SC research</w:t>
            </w:r>
            <w:r w:rsidRPr="005824F3">
              <w:rPr>
                <w:rFonts w:asciiTheme="majorHAnsi" w:hAnsiTheme="majorHAnsi" w:cstheme="majorHAnsi"/>
              </w:rPr>
              <w:t xml:space="preserve"> budget and policy matters before the Office of Management and Budget, </w:t>
            </w:r>
            <w:r w:rsidR="00A955AF">
              <w:rPr>
                <w:rFonts w:asciiTheme="majorHAnsi" w:hAnsiTheme="majorHAnsi" w:cstheme="majorHAnsi"/>
              </w:rPr>
              <w:t>Congress</w:t>
            </w:r>
            <w:r w:rsidR="00091D03">
              <w:rPr>
                <w:rFonts w:asciiTheme="majorHAnsi" w:hAnsiTheme="majorHAnsi" w:cstheme="majorHAnsi"/>
              </w:rPr>
              <w:t xml:space="preserve"> and the public</w:t>
            </w:r>
          </w:p>
          <w:p w:rsidR="005824F3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 xml:space="preserve">Represents DOE in </w:t>
            </w:r>
            <w:r w:rsidR="00A955AF">
              <w:rPr>
                <w:rFonts w:asciiTheme="majorHAnsi" w:hAnsiTheme="majorHAnsi" w:cstheme="majorHAnsi"/>
              </w:rPr>
              <w:t>f</w:t>
            </w:r>
            <w:r w:rsidRPr="005824F3">
              <w:rPr>
                <w:rFonts w:asciiTheme="majorHAnsi" w:hAnsiTheme="majorHAnsi" w:cstheme="majorHAnsi"/>
              </w:rPr>
              <w:t>ederal R&amp;D coordination activities</w:t>
            </w:r>
            <w:r w:rsidR="00A955AF">
              <w:rPr>
                <w:rFonts w:asciiTheme="majorHAnsi" w:hAnsiTheme="majorHAnsi" w:cstheme="majorHAnsi"/>
              </w:rPr>
              <w:t>,</w:t>
            </w:r>
            <w:r w:rsidRPr="005824F3">
              <w:rPr>
                <w:rFonts w:asciiTheme="majorHAnsi" w:hAnsiTheme="majorHAnsi" w:cstheme="majorHAnsi"/>
              </w:rPr>
              <w:t xml:space="preserve"> including interagency</w:t>
            </w:r>
            <w:r w:rsidR="00501D69">
              <w:rPr>
                <w:rFonts w:asciiTheme="majorHAnsi" w:hAnsiTheme="majorHAnsi" w:cstheme="majorHAnsi"/>
              </w:rPr>
              <w:t>,</w:t>
            </w:r>
            <w:r w:rsidRPr="005824F3">
              <w:rPr>
                <w:rFonts w:asciiTheme="majorHAnsi" w:hAnsiTheme="majorHAnsi" w:cstheme="majorHAnsi"/>
              </w:rPr>
              <w:t xml:space="preserve"> crosscutting science and techn</w:t>
            </w:r>
            <w:r w:rsidR="00A955AF">
              <w:rPr>
                <w:rFonts w:asciiTheme="majorHAnsi" w:hAnsiTheme="majorHAnsi" w:cstheme="majorHAnsi"/>
              </w:rPr>
              <w:t>ology issues</w:t>
            </w:r>
          </w:p>
          <w:p w:rsidR="005824F3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 xml:space="preserve">Coordinates SC involvement in international R&amp;D strategic planning with relevant DOE, </w:t>
            </w:r>
            <w:r w:rsidR="008B1AFB">
              <w:rPr>
                <w:rFonts w:asciiTheme="majorHAnsi" w:hAnsiTheme="majorHAnsi" w:cstheme="majorHAnsi"/>
              </w:rPr>
              <w:t>administration</w:t>
            </w:r>
            <w:r w:rsidRPr="005824F3">
              <w:rPr>
                <w:rFonts w:asciiTheme="majorHAnsi" w:hAnsiTheme="majorHAnsi" w:cstheme="majorHAnsi"/>
              </w:rPr>
              <w:t xml:space="preserve"> a</w:t>
            </w:r>
            <w:r w:rsidR="008B1AFB">
              <w:rPr>
                <w:rFonts w:asciiTheme="majorHAnsi" w:hAnsiTheme="majorHAnsi" w:cstheme="majorHAnsi"/>
              </w:rPr>
              <w:t>nd international organizations</w:t>
            </w:r>
          </w:p>
          <w:p w:rsidR="005824F3" w:rsidRDefault="00C847C4" w:rsidP="001B1E3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t>Serves as the principal point of contact for</w:t>
            </w:r>
            <w:r w:rsidR="00A57611">
              <w:rPr>
                <w:rFonts w:asciiTheme="majorHAnsi" w:hAnsiTheme="majorHAnsi" w:cstheme="majorHAnsi"/>
              </w:rPr>
              <w:t xml:space="preserve"> DOE</w:t>
            </w:r>
            <w:r w:rsidRPr="005824F3">
              <w:rPr>
                <w:rFonts w:asciiTheme="majorHAnsi" w:hAnsiTheme="majorHAnsi" w:cstheme="majorHAnsi"/>
              </w:rPr>
              <w:t xml:space="preserve"> research policy planning relevant to natio</w:t>
            </w:r>
            <w:r w:rsidR="008B1AFB">
              <w:rPr>
                <w:rFonts w:asciiTheme="majorHAnsi" w:hAnsiTheme="majorHAnsi" w:cstheme="majorHAnsi"/>
              </w:rPr>
              <w:t>nal energy issues</w:t>
            </w:r>
          </w:p>
          <w:p w:rsidR="0016537A" w:rsidRPr="005824F3" w:rsidRDefault="00C847C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824F3">
              <w:rPr>
                <w:rFonts w:asciiTheme="majorHAnsi" w:hAnsiTheme="majorHAnsi" w:cstheme="majorHAnsi"/>
              </w:rPr>
              <w:lastRenderedPageBreak/>
              <w:t xml:space="preserve">Assesses and determines the strategic direction and priorities of the SC research portfolio with the assistance of the SC program advisory committees, including the Advanced Scientific </w:t>
            </w:r>
            <w:r w:rsidR="008B1AFB">
              <w:rPr>
                <w:rFonts w:asciiTheme="majorHAnsi" w:hAnsiTheme="majorHAnsi" w:cstheme="majorHAnsi"/>
              </w:rPr>
              <w:t>Computing Advisory Committee</w:t>
            </w:r>
            <w:r w:rsidR="00501D69">
              <w:rPr>
                <w:rFonts w:asciiTheme="majorHAnsi" w:hAnsiTheme="majorHAnsi" w:cstheme="majorHAnsi"/>
              </w:rPr>
              <w:t>;</w:t>
            </w:r>
            <w:r w:rsidRPr="005824F3">
              <w:rPr>
                <w:rFonts w:asciiTheme="majorHAnsi" w:hAnsiTheme="majorHAnsi" w:cstheme="majorHAnsi"/>
              </w:rPr>
              <w:t xml:space="preserve"> the Basic Energy Sciences Advisory Committee</w:t>
            </w:r>
            <w:r w:rsidR="00501D69">
              <w:rPr>
                <w:rFonts w:asciiTheme="majorHAnsi" w:hAnsiTheme="majorHAnsi" w:cstheme="majorHAnsi"/>
              </w:rPr>
              <w:t>;</w:t>
            </w:r>
            <w:r w:rsidRPr="005824F3">
              <w:rPr>
                <w:rFonts w:asciiTheme="majorHAnsi" w:hAnsiTheme="majorHAnsi" w:cstheme="majorHAnsi"/>
              </w:rPr>
              <w:t xml:space="preserve"> the Biological and Environmental Research Advisory Committee</w:t>
            </w:r>
            <w:r w:rsidR="00501D69">
              <w:rPr>
                <w:rFonts w:asciiTheme="majorHAnsi" w:hAnsiTheme="majorHAnsi" w:cstheme="majorHAnsi"/>
              </w:rPr>
              <w:t>;</w:t>
            </w:r>
            <w:r w:rsidRPr="005824F3">
              <w:rPr>
                <w:rFonts w:asciiTheme="majorHAnsi" w:hAnsiTheme="majorHAnsi" w:cstheme="majorHAnsi"/>
              </w:rPr>
              <w:t xml:space="preserve"> the Fusion Energy Sciences Advisory Com</w:t>
            </w:r>
            <w:r w:rsidR="008B1AFB">
              <w:rPr>
                <w:rFonts w:asciiTheme="majorHAnsi" w:hAnsiTheme="majorHAnsi" w:cstheme="majorHAnsi"/>
              </w:rPr>
              <w:t>mittee</w:t>
            </w:r>
            <w:r w:rsidR="00501D69">
              <w:rPr>
                <w:rFonts w:asciiTheme="majorHAnsi" w:hAnsiTheme="majorHAnsi" w:cstheme="majorHAnsi"/>
              </w:rPr>
              <w:t>;</w:t>
            </w:r>
            <w:r w:rsidRPr="005824F3">
              <w:rPr>
                <w:rFonts w:asciiTheme="majorHAnsi" w:hAnsiTheme="majorHAnsi" w:cstheme="majorHAnsi"/>
              </w:rPr>
              <w:t xml:space="preserve"> the High Energy Physics Advisory Panel and the DOE/N</w:t>
            </w:r>
            <w:r w:rsidR="00AF238F">
              <w:rPr>
                <w:rFonts w:asciiTheme="majorHAnsi" w:hAnsiTheme="majorHAnsi" w:cstheme="majorHAnsi"/>
              </w:rPr>
              <w:t xml:space="preserve">ational </w:t>
            </w:r>
            <w:r w:rsidRPr="005824F3">
              <w:rPr>
                <w:rFonts w:asciiTheme="majorHAnsi" w:hAnsiTheme="majorHAnsi" w:cstheme="majorHAnsi"/>
              </w:rPr>
              <w:t>S</w:t>
            </w:r>
            <w:r w:rsidR="00AF238F">
              <w:rPr>
                <w:rFonts w:asciiTheme="majorHAnsi" w:hAnsiTheme="majorHAnsi" w:cstheme="majorHAnsi"/>
              </w:rPr>
              <w:t xml:space="preserve">cience </w:t>
            </w:r>
            <w:r w:rsidRPr="005824F3">
              <w:rPr>
                <w:rFonts w:asciiTheme="majorHAnsi" w:hAnsiTheme="majorHAnsi" w:cstheme="majorHAnsi"/>
              </w:rPr>
              <w:t>F</w:t>
            </w:r>
            <w:r w:rsidR="00AF238F">
              <w:rPr>
                <w:rFonts w:asciiTheme="majorHAnsi" w:hAnsiTheme="majorHAnsi" w:cstheme="majorHAnsi"/>
              </w:rPr>
              <w:t>oundation</w:t>
            </w:r>
            <w:r w:rsidRPr="005824F3">
              <w:rPr>
                <w:rFonts w:asciiTheme="majorHAnsi" w:hAnsiTheme="majorHAnsi" w:cstheme="majorHAnsi"/>
              </w:rPr>
              <w:t xml:space="preserve"> Nuclear Science Advisory </w:t>
            </w:r>
            <w:r w:rsidR="008B1AFB">
              <w:rPr>
                <w:rFonts w:asciiTheme="majorHAnsi" w:hAnsiTheme="majorHAnsi" w:cstheme="majorHAnsi"/>
              </w:rPr>
              <w:t>Committee</w:t>
            </w:r>
            <w:r w:rsidR="00ED4739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731" w:rsidRDefault="005F5731" w:rsidP="005F573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subject</w:t>
            </w:r>
            <w:r w:rsidR="00A57611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matter expertise and relevant experience in the field</w:t>
            </w:r>
          </w:p>
          <w:p w:rsidR="00A87EC8" w:rsidRDefault="005F5731" w:rsidP="005F573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Advanced degree in science (strongly preferred)</w:t>
            </w:r>
          </w:p>
          <w:p w:rsidR="005F5731" w:rsidRDefault="005F5731" w:rsidP="005F573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Understanding of legislative and federal budget process</w:t>
            </w:r>
          </w:p>
          <w:p w:rsidR="005F5731" w:rsidRPr="00CA19AC" w:rsidRDefault="005F5731" w:rsidP="005F573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management experience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CA19AC" w:rsidP="005F573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effectively communicate the science to agency and government leaders as well as the public</w:t>
            </w:r>
          </w:p>
          <w:p w:rsidR="00CA19AC" w:rsidRDefault="00CA19AC" w:rsidP="005F573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direct scientific research, think strategically about this research and manage priorities</w:t>
            </w:r>
          </w:p>
          <w:p w:rsidR="00CA19AC" w:rsidRDefault="00CA19AC" w:rsidP="005F573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 and with high-level stakeholders across government and internationally</w:t>
            </w:r>
          </w:p>
          <w:p w:rsidR="005F5731" w:rsidRDefault="005F5731" w:rsidP="005F573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communication, interpersonal and managerial skills</w:t>
            </w:r>
          </w:p>
          <w:p w:rsidR="005F5731" w:rsidRPr="00CA19AC" w:rsidRDefault="005F5731" w:rsidP="005F5731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manage sensitive matters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7007EB" w:rsidP="005960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Cherry Ann Murray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2015</w:t>
            </w:r>
            <w:r w:rsidR="000B075D">
              <w:rPr>
                <w:rFonts w:asciiTheme="majorHAnsi" w:hAnsiTheme="majorHAnsi" w:cstheme="majorHAnsi"/>
              </w:rPr>
              <w:t xml:space="preserve"> </w:t>
            </w:r>
            <w:r w:rsidR="000B075D" w:rsidRPr="00596023">
              <w:rPr>
                <w:rFonts w:asciiTheme="majorHAnsi" w:hAnsiTheme="majorHAnsi" w:cstheme="majorHAnsi"/>
              </w:rPr>
              <w:t>to 2017</w:t>
            </w:r>
            <w:r w:rsidR="00B30C4A" w:rsidRPr="00596023">
              <w:rPr>
                <w:rFonts w:asciiTheme="majorHAnsi" w:hAnsiTheme="majorHAnsi" w:cstheme="majorHAnsi"/>
              </w:rPr>
              <w:t>):</w:t>
            </w:r>
            <w:r w:rsidR="00A44F1C" w:rsidRPr="00596023">
              <w:rPr>
                <w:rFonts w:asciiTheme="majorHAnsi" w:hAnsiTheme="majorHAnsi" w:cstheme="majorHAnsi"/>
              </w:rPr>
              <w:t xml:space="preserve"> </w:t>
            </w:r>
            <w:r w:rsidR="00596023" w:rsidRPr="00596023">
              <w:rPr>
                <w:rFonts w:ascii="Arial" w:hAnsi="Arial" w:cs="Arial"/>
                <w:shd w:val="clear" w:color="auto" w:fill="FFFFFF"/>
              </w:rPr>
              <w:t>Senior Advisor to the Secretary of Energy, Department of Energy</w:t>
            </w:r>
            <w:r w:rsidR="00BE379B" w:rsidRPr="00596023">
              <w:rPr>
                <w:rFonts w:asciiTheme="majorHAnsi" w:hAnsiTheme="majorHAnsi" w:cstheme="majorHAnsi"/>
              </w:rPr>
              <w:t xml:space="preserve">; </w:t>
            </w:r>
            <w:r w:rsidR="00596023">
              <w:rPr>
                <w:rFonts w:ascii="Arial" w:hAnsi="Arial" w:cs="Arial"/>
                <w:shd w:val="clear" w:color="auto" w:fill="FFFFFF"/>
              </w:rPr>
              <w:t>Dean,</w:t>
            </w:r>
            <w:r w:rsidR="00596023" w:rsidRPr="00596023">
              <w:rPr>
                <w:rFonts w:ascii="Arial" w:hAnsi="Arial" w:cs="Arial"/>
                <w:shd w:val="clear" w:color="auto" w:fill="FFFFFF"/>
              </w:rPr>
              <w:t xml:space="preserve"> John A. Paulson School of Engineering and Applied Sciences</w:t>
            </w:r>
            <w:r w:rsidR="00596023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596023" w:rsidRPr="00596023">
              <w:rPr>
                <w:rFonts w:ascii="Arial" w:hAnsi="Arial" w:cs="Arial"/>
                <w:shd w:val="clear" w:color="auto" w:fill="FFFFFF"/>
              </w:rPr>
              <w:t>Harvard Univer</w:t>
            </w:r>
            <w:r w:rsidR="00596023">
              <w:rPr>
                <w:rFonts w:ascii="Arial" w:hAnsi="Arial" w:cs="Arial"/>
                <w:shd w:val="clear" w:color="auto" w:fill="FFFFFF"/>
              </w:rPr>
              <w:t>sity</w:t>
            </w:r>
            <w:r w:rsidR="00BE379B" w:rsidRPr="00596023">
              <w:rPr>
                <w:rFonts w:asciiTheme="majorHAnsi" w:hAnsiTheme="majorHAnsi" w:cstheme="majorHAnsi"/>
              </w:rPr>
              <w:t>;</w:t>
            </w:r>
            <w:r w:rsidR="00596023" w:rsidRPr="0059602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596023" w:rsidRPr="00596023">
              <w:rPr>
                <w:rFonts w:ascii="Arial" w:hAnsi="Arial" w:cs="Arial"/>
                <w:shd w:val="clear" w:color="auto" w:fill="FFFFFF"/>
              </w:rPr>
              <w:t>Principal Associate Direc</w:t>
            </w:r>
            <w:r w:rsidR="00596023">
              <w:rPr>
                <w:rFonts w:ascii="Arial" w:hAnsi="Arial" w:cs="Arial"/>
                <w:shd w:val="clear" w:color="auto" w:fill="FFFFFF"/>
              </w:rPr>
              <w:t>tor for Science and Technology,</w:t>
            </w:r>
            <w:r w:rsidR="00596023" w:rsidRPr="00596023">
              <w:rPr>
                <w:rFonts w:ascii="Arial" w:hAnsi="Arial" w:cs="Arial"/>
                <w:shd w:val="clear" w:color="auto" w:fill="FFFFFF"/>
              </w:rPr>
              <w:t xml:space="preserve"> Lawrence Livermore National Laboratory</w:t>
            </w:r>
            <w:r w:rsidR="00421D1A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7007EB" w:rsidP="008E3A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William F. Brinkman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</w:t>
            </w:r>
            <w:r w:rsidR="00A550C4">
              <w:rPr>
                <w:rFonts w:asciiTheme="majorHAnsi" w:hAnsiTheme="majorHAnsi" w:cstheme="majorHAnsi"/>
              </w:rPr>
              <w:t xml:space="preserve"> to 2013</w:t>
            </w:r>
            <w:r w:rsidR="00B30C4A" w:rsidRPr="00837CE2">
              <w:rPr>
                <w:rFonts w:asciiTheme="majorHAnsi" w:hAnsiTheme="majorHAnsi" w:cstheme="majorHAnsi"/>
              </w:rPr>
              <w:t>):</w:t>
            </w:r>
            <w:r w:rsidR="00BE379B" w:rsidRPr="00837CE2">
              <w:rPr>
                <w:rFonts w:asciiTheme="majorHAnsi" w:hAnsiTheme="majorHAnsi" w:cstheme="majorHAnsi"/>
              </w:rPr>
              <w:t xml:space="preserve"> </w:t>
            </w:r>
            <w:r w:rsidR="001D3FA7">
              <w:rPr>
                <w:rFonts w:ascii="Arial" w:hAnsi="Arial" w:cs="Arial"/>
                <w:shd w:val="clear" w:color="auto" w:fill="FFFFFF"/>
              </w:rPr>
              <w:t xml:space="preserve">Senior Research Physicist, </w:t>
            </w:r>
            <w:r w:rsidR="008E3A48">
              <w:rPr>
                <w:rFonts w:ascii="Arial" w:hAnsi="Arial" w:cs="Arial"/>
                <w:shd w:val="clear" w:color="auto" w:fill="FFFFFF"/>
              </w:rPr>
              <w:t>Physics Department,</w:t>
            </w:r>
            <w:r w:rsidR="00837CE2" w:rsidRPr="00837CE2">
              <w:rPr>
                <w:rFonts w:ascii="Arial" w:hAnsi="Arial" w:cs="Arial"/>
                <w:shd w:val="clear" w:color="auto" w:fill="FFFFFF"/>
              </w:rPr>
              <w:t xml:space="preserve"> Princeton University</w:t>
            </w:r>
            <w:r w:rsidR="00BE379B" w:rsidRPr="00837CE2">
              <w:rPr>
                <w:rFonts w:asciiTheme="majorHAnsi" w:hAnsiTheme="majorHAnsi" w:cstheme="majorHAnsi"/>
              </w:rPr>
              <w:t xml:space="preserve">; </w:t>
            </w:r>
            <w:r w:rsidR="008E3A48">
              <w:rPr>
                <w:rFonts w:asciiTheme="majorHAnsi" w:hAnsiTheme="majorHAnsi" w:cstheme="majorHAnsi"/>
              </w:rPr>
              <w:t>Vice President of Research, Bell Laboratorie</w:t>
            </w:r>
            <w:r w:rsidR="008E3A48" w:rsidRPr="008E3A48">
              <w:rPr>
                <w:rFonts w:asciiTheme="majorHAnsi" w:hAnsiTheme="majorHAnsi" w:cstheme="majorHAnsi"/>
              </w:rPr>
              <w:t>s</w:t>
            </w:r>
            <w:r w:rsidR="00BE379B" w:rsidRPr="008E3A48">
              <w:rPr>
                <w:rFonts w:asciiTheme="majorHAnsi" w:hAnsiTheme="majorHAnsi" w:cstheme="majorHAnsi"/>
              </w:rPr>
              <w:t xml:space="preserve">; </w:t>
            </w:r>
            <w:r w:rsidR="008E3A48">
              <w:rPr>
                <w:rFonts w:asciiTheme="majorHAnsi" w:hAnsiTheme="majorHAnsi" w:cstheme="majorHAnsi"/>
              </w:rPr>
              <w:t>E</w:t>
            </w:r>
            <w:r w:rsidR="008E3A48" w:rsidRPr="008E3A48">
              <w:rPr>
                <w:rFonts w:ascii="Arial" w:hAnsi="Arial" w:cs="Arial"/>
                <w:shd w:val="clear" w:color="auto" w:fill="FFFFFF"/>
              </w:rPr>
              <w:t xml:space="preserve">xecutive </w:t>
            </w:r>
            <w:r w:rsidR="008E3A48">
              <w:rPr>
                <w:rFonts w:ascii="Arial" w:hAnsi="Arial" w:cs="Arial"/>
                <w:shd w:val="clear" w:color="auto" w:fill="FFFFFF"/>
              </w:rPr>
              <w:t>Director, Physics Research D</w:t>
            </w:r>
            <w:r w:rsidR="008E3A48" w:rsidRPr="008E3A48">
              <w:rPr>
                <w:rFonts w:ascii="Arial" w:hAnsi="Arial" w:cs="Arial"/>
                <w:shd w:val="clear" w:color="auto" w:fill="FFFFFF"/>
              </w:rPr>
              <w:t>ivision, Bell Laboratories</w:t>
            </w:r>
            <w:r w:rsidR="00F47089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7007EB" w:rsidP="007007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Raymond L. </w:t>
            </w:r>
            <w:proofErr w:type="spellStart"/>
            <w:r>
              <w:rPr>
                <w:rFonts w:asciiTheme="majorHAnsi" w:hAnsiTheme="majorHAnsi" w:cstheme="majorHAnsi"/>
              </w:rPr>
              <w:t>Orbach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2002</w:t>
            </w:r>
            <w:r w:rsidR="00483C70">
              <w:rPr>
                <w:rFonts w:asciiTheme="majorHAnsi" w:hAnsiTheme="majorHAnsi" w:cstheme="majorHAnsi"/>
              </w:rPr>
              <w:t xml:space="preserve"> to 2006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D4A5C">
              <w:rPr>
                <w:rFonts w:asciiTheme="majorHAnsi" w:hAnsiTheme="majorHAnsi" w:cstheme="majorHAnsi"/>
              </w:rPr>
              <w:t>Chancellor, University of California, Riverside</w:t>
            </w:r>
            <w:r w:rsidR="00AD4A5C" w:rsidRPr="00D56177">
              <w:rPr>
                <w:rFonts w:asciiTheme="majorHAnsi" w:hAnsiTheme="majorHAnsi" w:cstheme="majorHAnsi"/>
              </w:rPr>
              <w:t xml:space="preserve">; </w:t>
            </w:r>
            <w:r w:rsidR="00AD4A5C">
              <w:rPr>
                <w:rFonts w:asciiTheme="majorHAnsi" w:hAnsiTheme="majorHAnsi" w:cstheme="majorHAnsi"/>
              </w:rPr>
              <w:t>Distinguished Professor of Physics, University of California, Riverside; Provost, College of Letters and Science, U</w:t>
            </w:r>
            <w:r w:rsidR="00DE4B46">
              <w:rPr>
                <w:rFonts w:asciiTheme="majorHAnsi" w:hAnsiTheme="majorHAnsi" w:cstheme="majorHAnsi"/>
              </w:rPr>
              <w:t xml:space="preserve">niversity of </w:t>
            </w:r>
            <w:r w:rsidR="00AD4A5C">
              <w:rPr>
                <w:rFonts w:asciiTheme="majorHAnsi" w:hAnsiTheme="majorHAnsi" w:cstheme="majorHAnsi"/>
              </w:rPr>
              <w:t>C</w:t>
            </w:r>
            <w:r w:rsidR="00DE4B46">
              <w:rPr>
                <w:rFonts w:asciiTheme="majorHAnsi" w:hAnsiTheme="majorHAnsi" w:cstheme="majorHAnsi"/>
              </w:rPr>
              <w:t xml:space="preserve">alifornia, Los </w:t>
            </w:r>
            <w:r w:rsidR="00AD4A5C">
              <w:rPr>
                <w:rFonts w:asciiTheme="majorHAnsi" w:hAnsiTheme="majorHAnsi" w:cstheme="majorHAnsi"/>
              </w:rPr>
              <w:t>A</w:t>
            </w:r>
            <w:r w:rsidR="00DE4B46">
              <w:rPr>
                <w:rFonts w:asciiTheme="majorHAnsi" w:hAnsiTheme="majorHAnsi" w:cstheme="majorHAnsi"/>
              </w:rPr>
              <w:t>ngeles</w:t>
            </w:r>
            <w:r w:rsidR="00AD4A5C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4B" w:rsidRDefault="00776D4B" w:rsidP="001E22F1">
      <w:r>
        <w:separator/>
      </w:r>
    </w:p>
  </w:endnote>
  <w:endnote w:type="continuationSeparator" w:id="0">
    <w:p w:rsidR="00776D4B" w:rsidRDefault="00776D4B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14A8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E454AE" w:rsidRDefault="00E454A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454AE">
        <w:t>https://energy.gov/leadership/organization-chart</w:t>
      </w:r>
    </w:p>
  </w:endnote>
  <w:endnote w:id="3">
    <w:p w:rsidR="00B94351" w:rsidRDefault="00B9435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8744A" w:rsidRPr="0058744A">
        <w:t>https://energy.gov/sites/prod/files/2017/05/f34/FY2018BudgetVolume4_5.pdf</w:t>
      </w:r>
    </w:p>
  </w:endnote>
  <w:endnote w:id="4">
    <w:p w:rsidR="00ED4739" w:rsidRDefault="00ED4739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421D1A" w:rsidRDefault="00421D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1D1A">
        <w:t>https://www.seas.harvard.edu/directory/camurray</w:t>
      </w:r>
    </w:p>
  </w:endnote>
  <w:endnote w:id="6">
    <w:p w:rsidR="00F47089" w:rsidRDefault="00F4708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47089">
        <w:t>https://energy.gov/contributors/william-brinkman</w:t>
      </w:r>
    </w:p>
  </w:endnote>
  <w:endnote w:id="7">
    <w:p w:rsidR="00AD4A5C" w:rsidRDefault="00AD4A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700D0">
        <w:t>https://www.morehouse.edu/about/pdf/ROrbachBio.pdf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4B" w:rsidRDefault="00776D4B" w:rsidP="001E22F1">
      <w:r>
        <w:separator/>
      </w:r>
    </w:p>
  </w:footnote>
  <w:footnote w:type="continuationSeparator" w:id="0">
    <w:p w:rsidR="00776D4B" w:rsidRDefault="00776D4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814A8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580"/>
    <w:multiLevelType w:val="hybridMultilevel"/>
    <w:tmpl w:val="00B8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3EC"/>
    <w:multiLevelType w:val="hybridMultilevel"/>
    <w:tmpl w:val="FA4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CBD"/>
    <w:multiLevelType w:val="hybridMultilevel"/>
    <w:tmpl w:val="DAA4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37"/>
  </w:num>
  <w:num w:numId="5">
    <w:abstractNumId w:val="8"/>
  </w:num>
  <w:num w:numId="6">
    <w:abstractNumId w:val="33"/>
  </w:num>
  <w:num w:numId="7">
    <w:abstractNumId w:val="7"/>
  </w:num>
  <w:num w:numId="8">
    <w:abstractNumId w:val="29"/>
  </w:num>
  <w:num w:numId="9">
    <w:abstractNumId w:val="17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9"/>
  </w:num>
  <w:num w:numId="18">
    <w:abstractNumId w:val="32"/>
  </w:num>
  <w:num w:numId="19">
    <w:abstractNumId w:val="11"/>
  </w:num>
  <w:num w:numId="20">
    <w:abstractNumId w:val="25"/>
  </w:num>
  <w:num w:numId="21">
    <w:abstractNumId w:val="30"/>
  </w:num>
  <w:num w:numId="22">
    <w:abstractNumId w:val="13"/>
  </w:num>
  <w:num w:numId="23">
    <w:abstractNumId w:val="10"/>
  </w:num>
  <w:num w:numId="24">
    <w:abstractNumId w:val="31"/>
  </w:num>
  <w:num w:numId="25">
    <w:abstractNumId w:val="15"/>
  </w:num>
  <w:num w:numId="26">
    <w:abstractNumId w:val="4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2"/>
  </w:num>
  <w:num w:numId="34">
    <w:abstractNumId w:val="2"/>
  </w:num>
  <w:num w:numId="35">
    <w:abstractNumId w:val="27"/>
  </w:num>
  <w:num w:numId="36">
    <w:abstractNumId w:val="1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55BE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1D03"/>
    <w:rsid w:val="0009604D"/>
    <w:rsid w:val="000A0629"/>
    <w:rsid w:val="000A0E94"/>
    <w:rsid w:val="000A35C6"/>
    <w:rsid w:val="000B075D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8B0"/>
    <w:rsid w:val="00171A70"/>
    <w:rsid w:val="0017272D"/>
    <w:rsid w:val="00175FCC"/>
    <w:rsid w:val="00177526"/>
    <w:rsid w:val="0018425C"/>
    <w:rsid w:val="001956F0"/>
    <w:rsid w:val="001A3E9A"/>
    <w:rsid w:val="001A636E"/>
    <w:rsid w:val="001B1E3F"/>
    <w:rsid w:val="001B63A1"/>
    <w:rsid w:val="001C0B08"/>
    <w:rsid w:val="001C1577"/>
    <w:rsid w:val="001C2D85"/>
    <w:rsid w:val="001C39AC"/>
    <w:rsid w:val="001C5B3D"/>
    <w:rsid w:val="001D0348"/>
    <w:rsid w:val="001D36AA"/>
    <w:rsid w:val="001D3FA7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0B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B52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1E02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1D1A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3C70"/>
    <w:rsid w:val="004846D3"/>
    <w:rsid w:val="004853B8"/>
    <w:rsid w:val="00490323"/>
    <w:rsid w:val="00490A62"/>
    <w:rsid w:val="00491AD6"/>
    <w:rsid w:val="004960D6"/>
    <w:rsid w:val="004967A1"/>
    <w:rsid w:val="00496933"/>
    <w:rsid w:val="00497315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1D69"/>
    <w:rsid w:val="005139D1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24F3"/>
    <w:rsid w:val="0058599E"/>
    <w:rsid w:val="0058744A"/>
    <w:rsid w:val="00596023"/>
    <w:rsid w:val="005A0498"/>
    <w:rsid w:val="005B0C70"/>
    <w:rsid w:val="005B44AE"/>
    <w:rsid w:val="005D4099"/>
    <w:rsid w:val="005D5806"/>
    <w:rsid w:val="005D5F5A"/>
    <w:rsid w:val="005E6E2F"/>
    <w:rsid w:val="005F2771"/>
    <w:rsid w:val="005F573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07EB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6D4B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4A85"/>
    <w:rsid w:val="00814D68"/>
    <w:rsid w:val="00820463"/>
    <w:rsid w:val="00821486"/>
    <w:rsid w:val="008271A8"/>
    <w:rsid w:val="00833527"/>
    <w:rsid w:val="00836810"/>
    <w:rsid w:val="00837CE2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4F73"/>
    <w:rsid w:val="00894B13"/>
    <w:rsid w:val="0089745E"/>
    <w:rsid w:val="00897ABC"/>
    <w:rsid w:val="008A05DD"/>
    <w:rsid w:val="008A7731"/>
    <w:rsid w:val="008B1AFB"/>
    <w:rsid w:val="008B4CA7"/>
    <w:rsid w:val="008B7489"/>
    <w:rsid w:val="008C5194"/>
    <w:rsid w:val="008D30E6"/>
    <w:rsid w:val="008D3564"/>
    <w:rsid w:val="008E3A48"/>
    <w:rsid w:val="00901824"/>
    <w:rsid w:val="009069C2"/>
    <w:rsid w:val="009140FD"/>
    <w:rsid w:val="009241DC"/>
    <w:rsid w:val="009320AA"/>
    <w:rsid w:val="00932702"/>
    <w:rsid w:val="0094517E"/>
    <w:rsid w:val="00946CF8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6F55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50C4"/>
    <w:rsid w:val="00A57611"/>
    <w:rsid w:val="00A57F7F"/>
    <w:rsid w:val="00A653B2"/>
    <w:rsid w:val="00A869D4"/>
    <w:rsid w:val="00A87EC8"/>
    <w:rsid w:val="00A92C24"/>
    <w:rsid w:val="00A955AF"/>
    <w:rsid w:val="00A9589A"/>
    <w:rsid w:val="00AA2E6E"/>
    <w:rsid w:val="00AA39E1"/>
    <w:rsid w:val="00AA3C49"/>
    <w:rsid w:val="00AB37A6"/>
    <w:rsid w:val="00AC65D8"/>
    <w:rsid w:val="00AD47DA"/>
    <w:rsid w:val="00AD4A5C"/>
    <w:rsid w:val="00AD7337"/>
    <w:rsid w:val="00AE28E2"/>
    <w:rsid w:val="00AE78EC"/>
    <w:rsid w:val="00AF0FB2"/>
    <w:rsid w:val="00AF238F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4351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76EF"/>
    <w:rsid w:val="00C71212"/>
    <w:rsid w:val="00C82C06"/>
    <w:rsid w:val="00C847C4"/>
    <w:rsid w:val="00C866F7"/>
    <w:rsid w:val="00C87AFC"/>
    <w:rsid w:val="00C90AD7"/>
    <w:rsid w:val="00C94E0B"/>
    <w:rsid w:val="00CA0F50"/>
    <w:rsid w:val="00CA19AC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2E11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4B46"/>
    <w:rsid w:val="00DF1738"/>
    <w:rsid w:val="00DF568B"/>
    <w:rsid w:val="00DF7A0C"/>
    <w:rsid w:val="00E052D5"/>
    <w:rsid w:val="00E072C0"/>
    <w:rsid w:val="00E07A3F"/>
    <w:rsid w:val="00E07EFB"/>
    <w:rsid w:val="00E15CB0"/>
    <w:rsid w:val="00E2022A"/>
    <w:rsid w:val="00E21E3C"/>
    <w:rsid w:val="00E22A8D"/>
    <w:rsid w:val="00E271FD"/>
    <w:rsid w:val="00E32003"/>
    <w:rsid w:val="00E36457"/>
    <w:rsid w:val="00E40457"/>
    <w:rsid w:val="00E454AE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4E26"/>
    <w:rsid w:val="00E90C00"/>
    <w:rsid w:val="00E92F21"/>
    <w:rsid w:val="00EA3278"/>
    <w:rsid w:val="00EB20A7"/>
    <w:rsid w:val="00EC2402"/>
    <w:rsid w:val="00EC429B"/>
    <w:rsid w:val="00EC4FDB"/>
    <w:rsid w:val="00ED4739"/>
    <w:rsid w:val="00ED52F5"/>
    <w:rsid w:val="00ED5B9E"/>
    <w:rsid w:val="00EE58CC"/>
    <w:rsid w:val="00EF11FF"/>
    <w:rsid w:val="00EF6FAB"/>
    <w:rsid w:val="00F01376"/>
    <w:rsid w:val="00F1221F"/>
    <w:rsid w:val="00F22F02"/>
    <w:rsid w:val="00F24186"/>
    <w:rsid w:val="00F24A4E"/>
    <w:rsid w:val="00F25BCA"/>
    <w:rsid w:val="00F316F1"/>
    <w:rsid w:val="00F436CE"/>
    <w:rsid w:val="00F47089"/>
    <w:rsid w:val="00F51D84"/>
    <w:rsid w:val="00F62141"/>
    <w:rsid w:val="00F67CCF"/>
    <w:rsid w:val="00F71BC1"/>
    <w:rsid w:val="00F819C7"/>
    <w:rsid w:val="00F82EF1"/>
    <w:rsid w:val="00F84D65"/>
    <w:rsid w:val="00F906D0"/>
    <w:rsid w:val="00F9394B"/>
    <w:rsid w:val="00FA1BEC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59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C2D58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637024-29DA-44D9-9CCB-11C5DFA1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2017-06-30T20:36:00Z</dcterms:created>
  <dcterms:modified xsi:type="dcterms:W3CDTF">2017-08-23T19:05:00Z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