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17272D" w:rsidRDefault="0017272D" w:rsidP="0017272D">
      <w:pPr>
        <w:pStyle w:val="Heading1"/>
        <w:spacing w:after="0"/>
        <w:rPr>
          <w:b w:val="0"/>
          <w:sz w:val="20"/>
          <w:szCs w:val="20"/>
        </w:rPr>
      </w:pPr>
      <w:bookmarkStart w:id="0" w:name="_Toc143586611"/>
      <w:r w:rsidRPr="0017272D">
        <w:rPr>
          <w:b w:val="0"/>
          <w:sz w:val="20"/>
          <w:szCs w:val="20"/>
        </w:rPr>
        <w:t>POSITION DESCRIPTION</w:t>
      </w:r>
    </w:p>
    <w:p w14:paraId="6696497C" w14:textId="29215945" w:rsidR="004B5D5B" w:rsidRPr="00661AE5" w:rsidRDefault="00E00E48" w:rsidP="0017272D">
      <w:pPr>
        <w:pStyle w:val="Heading1"/>
        <w:spacing w:before="120"/>
      </w:pPr>
      <w:r>
        <w:t xml:space="preserve">Deputy </w:t>
      </w:r>
      <w:r w:rsidR="00B9632B">
        <w:t xml:space="preserve">Secretary, </w:t>
      </w:r>
      <w:r w:rsidR="00A13492">
        <w:t>Department of energy</w:t>
      </w:r>
    </w:p>
    <w:p w14:paraId="5CF9652B" w14:textId="77777777" w:rsidR="00661AE5" w:rsidRPr="00661AE5" w:rsidRDefault="00661AE5" w:rsidP="00661AE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0"/>
        <w:gridCol w:w="6792"/>
      </w:tblGrid>
      <w:tr w:rsidR="00B347F9" w:rsidRPr="00B347F9" w14:paraId="6F0A6BEB" w14:textId="77777777" w:rsidTr="00A1349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B347F9" w:rsidRDefault="00B64A22" w:rsidP="00B347F9">
            <w:pPr>
              <w:contextualSpacing/>
              <w:jc w:val="center"/>
              <w:rPr>
                <w:rFonts w:asciiTheme="majorHAnsi" w:hAnsiTheme="majorHAnsi" w:cstheme="majorHAnsi"/>
                <w:b/>
              </w:rPr>
            </w:pPr>
            <w:r w:rsidRPr="00B347F9">
              <w:rPr>
                <w:rFonts w:asciiTheme="majorHAnsi" w:hAnsiTheme="majorHAnsi" w:cstheme="majorHAnsi"/>
                <w:b/>
              </w:rPr>
              <w:t>OVERVIEW</w:t>
            </w:r>
          </w:p>
        </w:tc>
      </w:tr>
      <w:tr w:rsidR="00B347F9" w:rsidRPr="00B347F9" w14:paraId="0660FC7A"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4618C68C" w:rsidR="00661AE5" w:rsidRPr="00B347F9" w:rsidRDefault="009B2F17" w:rsidP="00B347F9">
            <w:pPr>
              <w:contextualSpacing/>
              <w:rPr>
                <w:rFonts w:asciiTheme="majorHAnsi" w:hAnsiTheme="majorHAnsi" w:cstheme="majorHAnsi"/>
              </w:rPr>
            </w:pPr>
            <w:r w:rsidRPr="00B347F9">
              <w:rPr>
                <w:rFonts w:asciiTheme="majorHAnsi" w:hAnsiTheme="majorHAnsi" w:cstheme="majorHAnsi"/>
              </w:rPr>
              <w:t>Senate Committee</w:t>
            </w:r>
          </w:p>
        </w:tc>
        <w:tc>
          <w:tcPr>
            <w:tcW w:w="6792" w:type="dxa"/>
            <w:tcBorders>
              <w:top w:val="single" w:sz="2" w:space="0" w:color="auto"/>
              <w:left w:val="single" w:sz="2" w:space="0" w:color="auto"/>
              <w:bottom w:val="single" w:sz="2" w:space="0" w:color="auto"/>
              <w:right w:val="single" w:sz="2" w:space="0" w:color="auto"/>
            </w:tcBorders>
          </w:tcPr>
          <w:p w14:paraId="54240F04" w14:textId="0E8F5920" w:rsidR="00661AE5" w:rsidRPr="00B347F9" w:rsidRDefault="00C6205F" w:rsidP="00B347F9">
            <w:pPr>
              <w:contextualSpacing/>
              <w:rPr>
                <w:rFonts w:asciiTheme="majorHAnsi" w:hAnsiTheme="majorHAnsi" w:cstheme="majorHAnsi"/>
              </w:rPr>
            </w:pPr>
            <w:r w:rsidRPr="00B347F9">
              <w:rPr>
                <w:rFonts w:asciiTheme="majorHAnsi" w:hAnsiTheme="majorHAnsi" w:cstheme="majorHAnsi"/>
              </w:rPr>
              <w:t xml:space="preserve">Energy and Natural Resources </w:t>
            </w:r>
          </w:p>
        </w:tc>
      </w:tr>
      <w:tr w:rsidR="00B347F9" w:rsidRPr="00B347F9" w14:paraId="3A58694D" w14:textId="77777777" w:rsidTr="00661AE5">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319372F" w14:textId="0A288F6C" w:rsidR="00A13492" w:rsidRPr="00B347F9" w:rsidRDefault="00A13492" w:rsidP="00B347F9">
            <w:pPr>
              <w:contextualSpacing/>
              <w:rPr>
                <w:rFonts w:asciiTheme="majorHAnsi" w:hAnsiTheme="majorHAnsi" w:cstheme="majorHAnsi"/>
              </w:rPr>
            </w:pPr>
            <w:r w:rsidRPr="00B347F9">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14:paraId="3966DDD1" w14:textId="5BBE3F1A" w:rsidR="00A13492" w:rsidRPr="00B347F9" w:rsidRDefault="00A13492" w:rsidP="00B347F9">
            <w:pPr>
              <w:contextualSpacing/>
              <w:rPr>
                <w:rFonts w:asciiTheme="majorHAnsi" w:hAnsiTheme="majorHAnsi" w:cstheme="majorHAnsi"/>
                <w:bCs/>
              </w:rPr>
            </w:pPr>
            <w:r w:rsidRPr="00B347F9">
              <w:rPr>
                <w:rFonts w:asciiTheme="majorHAnsi" w:hAnsiTheme="majorHAnsi" w:cstheme="majorHAnsi"/>
                <w:bCs/>
                <w:lang w:val="en"/>
              </w:rPr>
              <w:t>To ensure America's security and prosperity by addressing its energy, environmental and nuclear challenges through transformative science and technology solutions.</w:t>
            </w:r>
            <w:r w:rsidRPr="00B347F9">
              <w:rPr>
                <w:rFonts w:asciiTheme="majorHAnsi" w:hAnsiTheme="majorHAnsi" w:cstheme="majorHAnsi"/>
                <w:bCs/>
                <w:vertAlign w:val="superscript"/>
                <w:lang w:val="en"/>
              </w:rPr>
              <w:endnoteReference w:id="1"/>
            </w:r>
          </w:p>
        </w:tc>
      </w:tr>
      <w:tr w:rsidR="00B347F9" w:rsidRPr="00B347F9" w14:paraId="4E0A0F15"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7E1E9399" w:rsidR="00661AE5" w:rsidRPr="00B347F9" w:rsidRDefault="00661AE5" w:rsidP="00B347F9">
            <w:pPr>
              <w:contextualSpacing/>
              <w:rPr>
                <w:rFonts w:asciiTheme="majorHAnsi" w:hAnsiTheme="majorHAnsi" w:cstheme="majorHAnsi"/>
              </w:rPr>
            </w:pPr>
            <w:r w:rsidRPr="00B347F9">
              <w:rPr>
                <w:rFonts w:asciiTheme="majorHAnsi" w:hAnsiTheme="majorHAnsi" w:cstheme="majorHAnsi"/>
              </w:rPr>
              <w:t>Position Overview</w:t>
            </w:r>
          </w:p>
        </w:tc>
        <w:tc>
          <w:tcPr>
            <w:tcW w:w="6792" w:type="dxa"/>
            <w:tcBorders>
              <w:top w:val="single" w:sz="2" w:space="0" w:color="auto"/>
              <w:left w:val="single" w:sz="2" w:space="0" w:color="auto"/>
              <w:bottom w:val="single" w:sz="2" w:space="0" w:color="auto"/>
              <w:right w:val="single" w:sz="2" w:space="0" w:color="auto"/>
            </w:tcBorders>
          </w:tcPr>
          <w:p w14:paraId="2C4E2C66" w14:textId="065C3132" w:rsidR="00FA01DF" w:rsidRPr="00B347F9" w:rsidRDefault="00E00E48" w:rsidP="00213B5F">
            <w:pPr>
              <w:contextualSpacing/>
              <w:rPr>
                <w:rFonts w:asciiTheme="majorHAnsi" w:hAnsiTheme="majorHAnsi" w:cstheme="majorHAnsi"/>
              </w:rPr>
            </w:pPr>
            <w:r w:rsidRPr="00B347F9">
              <w:rPr>
                <w:rFonts w:asciiTheme="majorHAnsi" w:hAnsiTheme="majorHAnsi" w:cstheme="majorHAnsi"/>
              </w:rPr>
              <w:t>The Deputy Secretary of Energy assists the Secretary of Energy in fulfillment of the responsibilities and missions described in the Secretary’s description and should be prepared to represent the agency in all matters in case the Secretary is unavailable.</w:t>
            </w:r>
          </w:p>
        </w:tc>
      </w:tr>
      <w:tr w:rsidR="00B347F9" w:rsidRPr="00B347F9" w14:paraId="3F5BA370"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6864F549" w:rsidR="00A13492" w:rsidRPr="00B347F9" w:rsidRDefault="00A13492" w:rsidP="00B347F9">
            <w:pPr>
              <w:contextualSpacing/>
              <w:rPr>
                <w:rFonts w:asciiTheme="majorHAnsi" w:hAnsiTheme="majorHAnsi" w:cstheme="majorHAnsi"/>
                <w:i/>
              </w:rPr>
            </w:pPr>
            <w:r w:rsidRPr="00B347F9">
              <w:rPr>
                <w:rFonts w:asciiTheme="majorHAnsi" w:hAnsiTheme="majorHAnsi" w:cstheme="majorHAnsi"/>
              </w:rPr>
              <w:t>Compensation</w:t>
            </w:r>
          </w:p>
        </w:tc>
        <w:tc>
          <w:tcPr>
            <w:tcW w:w="6792" w:type="dxa"/>
            <w:tcBorders>
              <w:top w:val="single" w:sz="2" w:space="0" w:color="auto"/>
              <w:left w:val="single" w:sz="2" w:space="0" w:color="auto"/>
              <w:bottom w:val="single" w:sz="2" w:space="0" w:color="auto"/>
              <w:right w:val="single" w:sz="2" w:space="0" w:color="auto"/>
            </w:tcBorders>
          </w:tcPr>
          <w:p w14:paraId="366798BF" w14:textId="5308DA00" w:rsidR="00A13492" w:rsidRPr="00B347F9" w:rsidRDefault="00AB6422" w:rsidP="00505C2F">
            <w:pPr>
              <w:contextualSpacing/>
              <w:rPr>
                <w:rFonts w:asciiTheme="majorHAnsi" w:hAnsiTheme="majorHAnsi" w:cstheme="majorHAnsi"/>
                <w:bCs/>
              </w:rPr>
            </w:pPr>
            <w:r>
              <w:rPr>
                <w:rFonts w:asciiTheme="majorHAnsi" w:hAnsiTheme="majorHAnsi" w:cstheme="majorHAnsi"/>
                <w:bCs/>
              </w:rPr>
              <w:t>Level II $</w:t>
            </w:r>
            <w:r w:rsidR="00505C2F">
              <w:rPr>
                <w:rFonts w:asciiTheme="majorHAnsi" w:hAnsiTheme="majorHAnsi" w:cstheme="majorHAnsi"/>
                <w:bCs/>
              </w:rPr>
              <w:t>179,700</w:t>
            </w:r>
            <w:r w:rsidR="00A13492" w:rsidRPr="00B347F9">
              <w:rPr>
                <w:rStyle w:val="EndnoteReference"/>
                <w:rFonts w:asciiTheme="majorHAnsi" w:hAnsiTheme="majorHAnsi" w:cstheme="majorHAnsi"/>
              </w:rPr>
              <w:t xml:space="preserve"> </w:t>
            </w:r>
            <w:r w:rsidR="00A13492" w:rsidRPr="00B347F9">
              <w:rPr>
                <w:rFonts w:asciiTheme="majorHAnsi" w:hAnsiTheme="majorHAnsi" w:cstheme="majorHAnsi"/>
              </w:rPr>
              <w:t xml:space="preserve">(5 U.S.C. </w:t>
            </w:r>
            <w:r w:rsidR="00A13492" w:rsidRPr="00B347F9">
              <w:rPr>
                <w:rFonts w:asciiTheme="majorHAnsi" w:hAnsiTheme="majorHAnsi" w:cstheme="majorHAnsi"/>
                <w:lang w:val="en"/>
              </w:rPr>
              <w:t xml:space="preserve">§ </w:t>
            </w:r>
            <w:r w:rsidR="00A13492" w:rsidRPr="00B347F9">
              <w:rPr>
                <w:rFonts w:asciiTheme="majorHAnsi" w:hAnsiTheme="majorHAnsi" w:cstheme="majorHAnsi"/>
              </w:rPr>
              <w:t>5313)</w:t>
            </w:r>
            <w:r>
              <w:rPr>
                <w:rStyle w:val="EndnoteReference"/>
                <w:rFonts w:asciiTheme="majorHAnsi" w:hAnsiTheme="majorHAnsi" w:cstheme="majorHAnsi"/>
              </w:rPr>
              <w:endnoteReference w:id="2"/>
            </w:r>
          </w:p>
        </w:tc>
      </w:tr>
      <w:tr w:rsidR="00B347F9" w:rsidRPr="00B347F9" w14:paraId="21615C6D"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FA01DF" w:rsidRPr="00B347F9" w:rsidRDefault="00FA01DF" w:rsidP="00B347F9">
            <w:pPr>
              <w:contextualSpacing/>
              <w:rPr>
                <w:rFonts w:asciiTheme="majorHAnsi" w:hAnsiTheme="majorHAnsi" w:cstheme="majorHAnsi"/>
              </w:rPr>
            </w:pPr>
            <w:r w:rsidRPr="00B347F9">
              <w:rPr>
                <w:rFonts w:asciiTheme="majorHAnsi" w:hAnsiTheme="majorHAnsi" w:cstheme="majorHAnsi"/>
              </w:rPr>
              <w:t>Position Reports to</w:t>
            </w:r>
          </w:p>
        </w:tc>
        <w:tc>
          <w:tcPr>
            <w:tcW w:w="6792" w:type="dxa"/>
            <w:tcBorders>
              <w:top w:val="single" w:sz="2" w:space="0" w:color="auto"/>
              <w:left w:val="single" w:sz="2" w:space="0" w:color="auto"/>
              <w:bottom w:val="single" w:sz="2" w:space="0" w:color="auto"/>
              <w:right w:val="single" w:sz="2" w:space="0" w:color="auto"/>
            </w:tcBorders>
          </w:tcPr>
          <w:p w14:paraId="60546987" w14:textId="7A0ED317" w:rsidR="00FA01DF" w:rsidRPr="00B347F9" w:rsidRDefault="00A13492" w:rsidP="00B347F9">
            <w:pPr>
              <w:contextualSpacing/>
              <w:rPr>
                <w:rFonts w:asciiTheme="majorHAnsi" w:hAnsiTheme="majorHAnsi" w:cstheme="majorHAnsi"/>
              </w:rPr>
            </w:pPr>
            <w:r w:rsidRPr="00B347F9">
              <w:rPr>
                <w:rFonts w:asciiTheme="majorHAnsi" w:hAnsiTheme="majorHAnsi" w:cstheme="majorHAnsi"/>
              </w:rPr>
              <w:t>Secretary of Energy</w:t>
            </w:r>
          </w:p>
        </w:tc>
      </w:tr>
      <w:tr w:rsidR="00B347F9" w:rsidRPr="00B347F9" w14:paraId="2FFE5A7E" w14:textId="77777777" w:rsidTr="00A1349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2EC575CF" w:rsidR="00FA01DF" w:rsidRPr="00B347F9" w:rsidRDefault="00FA01DF" w:rsidP="00B347F9">
            <w:pPr>
              <w:contextualSpacing/>
              <w:jc w:val="center"/>
              <w:rPr>
                <w:rFonts w:asciiTheme="majorHAnsi" w:hAnsiTheme="majorHAnsi" w:cstheme="majorHAnsi"/>
                <w:b/>
              </w:rPr>
            </w:pPr>
            <w:r w:rsidRPr="00B347F9">
              <w:rPr>
                <w:rFonts w:asciiTheme="majorHAnsi" w:hAnsiTheme="majorHAnsi" w:cstheme="majorHAnsi"/>
                <w:b/>
              </w:rPr>
              <w:t>RESPONSIBILITIES</w:t>
            </w:r>
          </w:p>
        </w:tc>
      </w:tr>
      <w:tr w:rsidR="00B347F9" w:rsidRPr="00B347F9" w14:paraId="3DDA92B5"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FA01DF" w:rsidRPr="00B347F9" w:rsidRDefault="00FA01DF" w:rsidP="00B347F9">
            <w:pPr>
              <w:contextualSpacing/>
              <w:rPr>
                <w:rFonts w:asciiTheme="majorHAnsi" w:hAnsiTheme="majorHAnsi" w:cstheme="majorHAnsi"/>
              </w:rPr>
            </w:pPr>
            <w:r w:rsidRPr="00B347F9">
              <w:rPr>
                <w:rFonts w:asciiTheme="majorHAnsi" w:hAnsiTheme="majorHAnsi" w:cstheme="majorHAnsi"/>
              </w:rPr>
              <w:t>Management Scope</w:t>
            </w:r>
          </w:p>
        </w:tc>
        <w:tc>
          <w:tcPr>
            <w:tcW w:w="6792" w:type="dxa"/>
            <w:tcBorders>
              <w:top w:val="single" w:sz="2" w:space="0" w:color="auto"/>
              <w:left w:val="single" w:sz="2" w:space="0" w:color="auto"/>
              <w:bottom w:val="single" w:sz="2" w:space="0" w:color="auto"/>
              <w:right w:val="single" w:sz="2" w:space="0" w:color="auto"/>
            </w:tcBorders>
          </w:tcPr>
          <w:p w14:paraId="44A30A9A" w14:textId="35A4B5B3" w:rsidR="00AB6422" w:rsidRPr="00B347F9" w:rsidRDefault="00AB6422" w:rsidP="00213B5F">
            <w:pPr>
              <w:contextualSpacing/>
              <w:rPr>
                <w:rFonts w:asciiTheme="majorHAnsi" w:hAnsiTheme="majorHAnsi" w:cstheme="majorHAnsi"/>
                <w:bCs/>
              </w:rPr>
            </w:pPr>
            <w:r w:rsidRPr="00F45A4E">
              <w:rPr>
                <w:rFonts w:asciiTheme="majorHAnsi" w:hAnsiTheme="majorHAnsi" w:cstheme="majorHAnsi"/>
              </w:rPr>
              <w:t xml:space="preserve">In fiscal 2015, the Department of Energy had a budget of $27.391 billion. In 2016 DOE had 14,499 </w:t>
            </w:r>
            <w:proofErr w:type="spellStart"/>
            <w:r w:rsidRPr="00F45A4E">
              <w:rPr>
                <w:rFonts w:asciiTheme="majorHAnsi" w:hAnsiTheme="majorHAnsi" w:cstheme="majorHAnsi"/>
              </w:rPr>
              <w:t>nonseasonal</w:t>
            </w:r>
            <w:proofErr w:type="spellEnd"/>
            <w:r w:rsidRPr="00F45A4E">
              <w:rPr>
                <w:rFonts w:asciiTheme="majorHAnsi" w:hAnsiTheme="majorHAnsi" w:cstheme="majorHAnsi"/>
              </w:rPr>
              <w:t xml:space="preserve"> full-time permanent employees.</w:t>
            </w:r>
          </w:p>
        </w:tc>
      </w:tr>
      <w:tr w:rsidR="00B347F9" w:rsidRPr="00B347F9" w14:paraId="3B124A6F"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44B69D04" w:rsidR="00FA01DF" w:rsidRPr="00B347F9" w:rsidRDefault="00FA01DF" w:rsidP="00B347F9">
            <w:pPr>
              <w:contextualSpacing/>
              <w:rPr>
                <w:rFonts w:asciiTheme="majorHAnsi" w:hAnsiTheme="majorHAnsi" w:cstheme="majorHAnsi"/>
              </w:rPr>
            </w:pPr>
            <w:r w:rsidRPr="00B347F9">
              <w:rPr>
                <w:rFonts w:asciiTheme="majorHAnsi" w:hAnsiTheme="majorHAnsi" w:cstheme="majorHAnsi"/>
              </w:rPr>
              <w:t>Primary Responsibilities</w:t>
            </w:r>
          </w:p>
        </w:tc>
        <w:tc>
          <w:tcPr>
            <w:tcW w:w="6792" w:type="dxa"/>
            <w:tcBorders>
              <w:top w:val="single" w:sz="2" w:space="0" w:color="auto"/>
              <w:left w:val="single" w:sz="2" w:space="0" w:color="auto"/>
              <w:bottom w:val="single" w:sz="2" w:space="0" w:color="auto"/>
              <w:right w:val="single" w:sz="2" w:space="0" w:color="auto"/>
            </w:tcBorders>
          </w:tcPr>
          <w:p w14:paraId="050242B8" w14:textId="77777777" w:rsidR="00996497" w:rsidRDefault="00213B5F" w:rsidP="00B347F9">
            <w:pPr>
              <w:numPr>
                <w:ilvl w:val="0"/>
                <w:numId w:val="34"/>
              </w:numPr>
              <w:contextualSpacing/>
              <w:rPr>
                <w:rFonts w:asciiTheme="majorHAnsi" w:hAnsiTheme="majorHAnsi" w:cstheme="majorHAnsi"/>
                <w:bCs/>
              </w:rPr>
            </w:pPr>
            <w:r>
              <w:rPr>
                <w:rFonts w:asciiTheme="majorHAnsi" w:hAnsiTheme="majorHAnsi" w:cstheme="majorHAnsi"/>
                <w:bCs/>
              </w:rPr>
              <w:t>Acts for the secretary in his or her absence</w:t>
            </w:r>
          </w:p>
          <w:p w14:paraId="4347F86D" w14:textId="6773E1D1" w:rsidR="00213B5F" w:rsidRPr="00213B5F" w:rsidRDefault="00213B5F" w:rsidP="00213B5F">
            <w:pPr>
              <w:numPr>
                <w:ilvl w:val="0"/>
                <w:numId w:val="34"/>
              </w:numPr>
              <w:spacing w:before="240"/>
              <w:contextualSpacing/>
              <w:rPr>
                <w:rFonts w:asciiTheme="majorHAnsi" w:hAnsiTheme="majorHAnsi" w:cstheme="majorHAnsi"/>
                <w:bCs/>
              </w:rPr>
            </w:pPr>
            <w:r>
              <w:rPr>
                <w:rFonts w:asciiTheme="majorHAnsi" w:hAnsiTheme="majorHAnsi" w:cstheme="majorHAnsi"/>
                <w:bCs/>
              </w:rPr>
              <w:t>Has day-to-day management oversight responsibilities for the departmental organizations engaged in energy programs (Energy Information Administration; Advanced Research Projects Agency; and the Power Marketing Administrations) and support programs (Policy; International Affairs; Loan Programs; Hearings and Appeals; and General Counsel)</w:t>
            </w:r>
            <w:r>
              <w:rPr>
                <w:rStyle w:val="EndnoteReference"/>
                <w:rFonts w:asciiTheme="majorHAnsi" w:hAnsiTheme="majorHAnsi" w:cstheme="majorHAnsi"/>
                <w:bCs/>
              </w:rPr>
              <w:endnoteReference w:id="3"/>
            </w:r>
          </w:p>
        </w:tc>
      </w:tr>
      <w:tr w:rsidR="00B347F9" w:rsidRPr="00B347F9" w14:paraId="6A67A3DB"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5736FC99" w:rsidR="00FA01DF" w:rsidRPr="00B347F9" w:rsidRDefault="00FA01DF" w:rsidP="00B347F9">
            <w:pPr>
              <w:contextualSpacing/>
              <w:rPr>
                <w:rFonts w:asciiTheme="majorHAnsi" w:hAnsiTheme="majorHAnsi" w:cstheme="majorHAnsi"/>
              </w:rPr>
            </w:pPr>
            <w:r w:rsidRPr="00B347F9">
              <w:rPr>
                <w:rFonts w:asciiTheme="majorHAnsi" w:hAnsiTheme="majorHAnsi" w:cstheme="majorHAnsi"/>
              </w:rPr>
              <w:t>Strategic Goals and Priorities</w:t>
            </w:r>
          </w:p>
        </w:tc>
        <w:tc>
          <w:tcPr>
            <w:tcW w:w="6792" w:type="dxa"/>
            <w:tcBorders>
              <w:top w:val="single" w:sz="2" w:space="0" w:color="auto"/>
              <w:left w:val="single" w:sz="2" w:space="0" w:color="auto"/>
              <w:bottom w:val="single" w:sz="2" w:space="0" w:color="auto"/>
              <w:right w:val="single" w:sz="2" w:space="0" w:color="auto"/>
            </w:tcBorders>
            <w:vAlign w:val="center"/>
          </w:tcPr>
          <w:p w14:paraId="44CB1BE5" w14:textId="77777777" w:rsidR="00996497" w:rsidRPr="00B347F9" w:rsidRDefault="00996497" w:rsidP="00B347F9">
            <w:pPr>
              <w:contextualSpacing/>
              <w:jc w:val="center"/>
              <w:rPr>
                <w:rFonts w:asciiTheme="majorHAnsi" w:hAnsiTheme="majorHAnsi" w:cstheme="majorHAnsi"/>
              </w:rPr>
            </w:pPr>
          </w:p>
          <w:p w14:paraId="3EF9FDED" w14:textId="77777777" w:rsidR="00996497" w:rsidRPr="00B347F9" w:rsidRDefault="00996497" w:rsidP="00B347F9">
            <w:pPr>
              <w:contextualSpacing/>
              <w:jc w:val="center"/>
              <w:rPr>
                <w:rFonts w:asciiTheme="majorHAnsi" w:hAnsiTheme="majorHAnsi" w:cstheme="majorHAnsi"/>
              </w:rPr>
            </w:pPr>
          </w:p>
          <w:p w14:paraId="178F4FDB" w14:textId="77777777" w:rsidR="00FA01DF" w:rsidRPr="00B347F9" w:rsidRDefault="00FA01DF" w:rsidP="00B347F9">
            <w:pPr>
              <w:contextualSpacing/>
              <w:jc w:val="center"/>
              <w:rPr>
                <w:rFonts w:asciiTheme="majorHAnsi" w:hAnsiTheme="majorHAnsi" w:cstheme="majorHAnsi"/>
              </w:rPr>
            </w:pPr>
            <w:r w:rsidRPr="00B347F9">
              <w:rPr>
                <w:rFonts w:asciiTheme="majorHAnsi" w:hAnsiTheme="majorHAnsi" w:cstheme="majorHAnsi"/>
              </w:rPr>
              <w:t>[Insert relevant policy priorities of incoming administration]</w:t>
            </w:r>
          </w:p>
          <w:p w14:paraId="6FF74778" w14:textId="77777777" w:rsidR="00996497" w:rsidRPr="00B347F9" w:rsidRDefault="00996497" w:rsidP="00B347F9">
            <w:pPr>
              <w:contextualSpacing/>
              <w:jc w:val="center"/>
              <w:rPr>
                <w:rFonts w:asciiTheme="majorHAnsi" w:hAnsiTheme="majorHAnsi" w:cstheme="majorHAnsi"/>
              </w:rPr>
            </w:pPr>
          </w:p>
          <w:p w14:paraId="5F982245" w14:textId="02F6CCB5" w:rsidR="00996497" w:rsidRPr="00B347F9" w:rsidRDefault="00996497" w:rsidP="00B347F9">
            <w:pPr>
              <w:contextualSpacing/>
              <w:jc w:val="center"/>
              <w:rPr>
                <w:rFonts w:asciiTheme="majorHAnsi" w:hAnsiTheme="majorHAnsi" w:cstheme="majorHAnsi"/>
              </w:rPr>
            </w:pPr>
          </w:p>
        </w:tc>
      </w:tr>
      <w:tr w:rsidR="00B347F9" w:rsidRPr="00B347F9" w14:paraId="6A94A8E5" w14:textId="77777777" w:rsidTr="00A1349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FA01DF" w:rsidRPr="00B347F9" w:rsidRDefault="00FA01DF" w:rsidP="00B347F9">
            <w:pPr>
              <w:contextualSpacing/>
              <w:jc w:val="center"/>
              <w:rPr>
                <w:rFonts w:asciiTheme="majorHAnsi" w:hAnsiTheme="majorHAnsi" w:cstheme="majorHAnsi"/>
                <w:b/>
              </w:rPr>
            </w:pPr>
            <w:r w:rsidRPr="00B347F9">
              <w:rPr>
                <w:rFonts w:asciiTheme="majorHAnsi" w:hAnsiTheme="majorHAnsi" w:cstheme="majorHAnsi"/>
                <w:b/>
              </w:rPr>
              <w:t>REQUIREMENTS AND COMPETENCIES</w:t>
            </w:r>
          </w:p>
        </w:tc>
      </w:tr>
      <w:tr w:rsidR="00B347F9" w:rsidRPr="00B347F9" w14:paraId="6315085C"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FA01DF" w:rsidRPr="00B347F9" w:rsidRDefault="00FA01DF" w:rsidP="00B347F9">
            <w:pPr>
              <w:contextualSpacing/>
              <w:rPr>
                <w:rFonts w:asciiTheme="majorHAnsi" w:hAnsiTheme="majorHAnsi" w:cstheme="majorHAnsi"/>
              </w:rPr>
            </w:pPr>
            <w:r w:rsidRPr="00B347F9">
              <w:rPr>
                <w:rFonts w:asciiTheme="majorHAnsi" w:hAnsiTheme="majorHAnsi" w:cstheme="majorHAnsi"/>
              </w:rPr>
              <w:t>Requirements</w:t>
            </w:r>
          </w:p>
        </w:tc>
        <w:tc>
          <w:tcPr>
            <w:tcW w:w="6792" w:type="dxa"/>
            <w:tcBorders>
              <w:top w:val="single" w:sz="2" w:space="0" w:color="auto"/>
              <w:left w:val="single" w:sz="2" w:space="0" w:color="auto"/>
              <w:bottom w:val="single" w:sz="2" w:space="0" w:color="auto"/>
              <w:right w:val="single" w:sz="2" w:space="0" w:color="auto"/>
            </w:tcBorders>
          </w:tcPr>
          <w:p w14:paraId="7FAC838B" w14:textId="77777777" w:rsidR="000C4059" w:rsidRPr="00B347F9" w:rsidRDefault="000C4059" w:rsidP="00B347F9">
            <w:pPr>
              <w:numPr>
                <w:ilvl w:val="0"/>
                <w:numId w:val="31"/>
              </w:numPr>
              <w:contextualSpacing/>
              <w:rPr>
                <w:rFonts w:asciiTheme="majorHAnsi" w:hAnsiTheme="majorHAnsi" w:cstheme="majorHAnsi"/>
              </w:rPr>
            </w:pPr>
            <w:r w:rsidRPr="00B347F9">
              <w:rPr>
                <w:rFonts w:asciiTheme="majorHAnsi" w:hAnsiTheme="majorHAnsi" w:cstheme="majorHAnsi"/>
              </w:rPr>
              <w:t>Proven ability and experience leading and managing a large and complex enterprise</w:t>
            </w:r>
          </w:p>
          <w:p w14:paraId="183F55D2" w14:textId="77777777" w:rsidR="000C4059" w:rsidRPr="00B347F9" w:rsidRDefault="000C4059" w:rsidP="00B347F9">
            <w:pPr>
              <w:numPr>
                <w:ilvl w:val="0"/>
                <w:numId w:val="31"/>
              </w:numPr>
              <w:contextualSpacing/>
              <w:rPr>
                <w:rFonts w:asciiTheme="majorHAnsi" w:hAnsiTheme="majorHAnsi" w:cstheme="majorHAnsi"/>
              </w:rPr>
            </w:pPr>
            <w:r w:rsidRPr="00B347F9">
              <w:rPr>
                <w:rFonts w:asciiTheme="majorHAnsi" w:hAnsiTheme="majorHAnsi" w:cstheme="majorHAnsi"/>
              </w:rPr>
              <w:t>Previous experience with federal government enterprise operations</w:t>
            </w:r>
          </w:p>
          <w:p w14:paraId="50CC2989" w14:textId="77777777" w:rsidR="000C4059" w:rsidRPr="00B347F9" w:rsidRDefault="000C4059" w:rsidP="00B347F9">
            <w:pPr>
              <w:numPr>
                <w:ilvl w:val="0"/>
                <w:numId w:val="31"/>
              </w:numPr>
              <w:contextualSpacing/>
              <w:rPr>
                <w:rFonts w:asciiTheme="majorHAnsi" w:hAnsiTheme="majorHAnsi" w:cstheme="majorHAnsi"/>
              </w:rPr>
            </w:pPr>
            <w:r w:rsidRPr="00B347F9">
              <w:rPr>
                <w:rFonts w:asciiTheme="majorHAnsi" w:hAnsiTheme="majorHAnsi" w:cstheme="majorHAnsi"/>
              </w:rPr>
              <w:t>Understanding of core services, programs and initiatives delivered by the agency’s key departments</w:t>
            </w:r>
          </w:p>
          <w:p w14:paraId="43625B37" w14:textId="77777777" w:rsidR="000C4059" w:rsidRPr="00B347F9" w:rsidRDefault="000C4059" w:rsidP="00B347F9">
            <w:pPr>
              <w:numPr>
                <w:ilvl w:val="0"/>
                <w:numId w:val="31"/>
              </w:numPr>
              <w:contextualSpacing/>
              <w:rPr>
                <w:rFonts w:asciiTheme="majorHAnsi" w:hAnsiTheme="majorHAnsi" w:cstheme="majorHAnsi"/>
              </w:rPr>
            </w:pPr>
            <w:r w:rsidRPr="00B347F9">
              <w:rPr>
                <w:rFonts w:asciiTheme="majorHAnsi" w:hAnsiTheme="majorHAnsi" w:cstheme="majorHAnsi"/>
              </w:rPr>
              <w:t>Experience dealing with high-profile stakeholders</w:t>
            </w:r>
          </w:p>
          <w:p w14:paraId="2F521CC8" w14:textId="77777777" w:rsidR="000C4059" w:rsidRPr="00B347F9" w:rsidRDefault="000C4059" w:rsidP="00B347F9">
            <w:pPr>
              <w:numPr>
                <w:ilvl w:val="0"/>
                <w:numId w:val="31"/>
              </w:numPr>
              <w:contextualSpacing/>
              <w:rPr>
                <w:rFonts w:asciiTheme="majorHAnsi" w:hAnsiTheme="majorHAnsi" w:cstheme="majorHAnsi"/>
              </w:rPr>
            </w:pPr>
            <w:r w:rsidRPr="00B347F9">
              <w:rPr>
                <w:rFonts w:asciiTheme="majorHAnsi" w:hAnsiTheme="majorHAnsi" w:cstheme="majorHAnsi"/>
              </w:rPr>
              <w:t>Experience leading through unexpected crisis situations preferred</w:t>
            </w:r>
          </w:p>
          <w:p w14:paraId="6F7C0A8B" w14:textId="77777777" w:rsidR="000C4059" w:rsidRPr="00B347F9" w:rsidRDefault="000C4059" w:rsidP="00B347F9">
            <w:pPr>
              <w:numPr>
                <w:ilvl w:val="0"/>
                <w:numId w:val="31"/>
              </w:numPr>
              <w:contextualSpacing/>
              <w:rPr>
                <w:rFonts w:asciiTheme="majorHAnsi" w:hAnsiTheme="majorHAnsi" w:cstheme="majorHAnsi"/>
              </w:rPr>
            </w:pPr>
            <w:r w:rsidRPr="00B347F9">
              <w:rPr>
                <w:rFonts w:asciiTheme="majorHAnsi" w:hAnsiTheme="majorHAnsi" w:cstheme="majorHAnsi"/>
              </w:rPr>
              <w:t>Familiarity with the federal budget process preferred</w:t>
            </w:r>
          </w:p>
          <w:p w14:paraId="47D8CBF3" w14:textId="04AD5D9A" w:rsidR="00FA01DF" w:rsidRPr="00B347F9" w:rsidRDefault="000C4059" w:rsidP="00B347F9">
            <w:pPr>
              <w:numPr>
                <w:ilvl w:val="0"/>
                <w:numId w:val="31"/>
              </w:numPr>
              <w:contextualSpacing/>
              <w:rPr>
                <w:rFonts w:asciiTheme="majorHAnsi" w:hAnsiTheme="majorHAnsi" w:cstheme="majorHAnsi"/>
              </w:rPr>
            </w:pPr>
            <w:r w:rsidRPr="00B347F9">
              <w:rPr>
                <w:rFonts w:asciiTheme="majorHAnsi" w:hAnsiTheme="majorHAnsi" w:cstheme="majorHAnsi"/>
              </w:rPr>
              <w:lastRenderedPageBreak/>
              <w:t>Should be familiar with how energy markets function and understand and appreciate the importance of ample and sound data, information and market analysis</w:t>
            </w:r>
          </w:p>
        </w:tc>
      </w:tr>
      <w:tr w:rsidR="00B347F9" w:rsidRPr="00B347F9" w14:paraId="080BF590" w14:textId="77777777" w:rsidTr="00A13492">
        <w:tc>
          <w:tcPr>
            <w:tcW w:w="267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2A5E1E5" w:rsidR="00FA01DF" w:rsidRPr="00B347F9" w:rsidRDefault="00FA01DF" w:rsidP="00B347F9">
            <w:pPr>
              <w:contextualSpacing/>
              <w:rPr>
                <w:rFonts w:asciiTheme="majorHAnsi" w:hAnsiTheme="majorHAnsi" w:cstheme="majorHAnsi"/>
              </w:rPr>
            </w:pPr>
            <w:r w:rsidRPr="00B347F9">
              <w:rPr>
                <w:rFonts w:asciiTheme="majorHAnsi" w:hAnsiTheme="majorHAnsi" w:cstheme="majorHAnsi"/>
              </w:rPr>
              <w:lastRenderedPageBreak/>
              <w:t>Competencies</w:t>
            </w:r>
          </w:p>
        </w:tc>
        <w:tc>
          <w:tcPr>
            <w:tcW w:w="6792" w:type="dxa"/>
            <w:tcBorders>
              <w:top w:val="single" w:sz="2" w:space="0" w:color="auto"/>
              <w:left w:val="single" w:sz="2" w:space="0" w:color="auto"/>
              <w:bottom w:val="single" w:sz="2" w:space="0" w:color="auto"/>
              <w:right w:val="single" w:sz="2" w:space="0" w:color="auto"/>
            </w:tcBorders>
          </w:tcPr>
          <w:p w14:paraId="0C38D989" w14:textId="77777777" w:rsidR="000C4059" w:rsidRPr="00B347F9" w:rsidRDefault="000C4059" w:rsidP="00B347F9">
            <w:pPr>
              <w:numPr>
                <w:ilvl w:val="0"/>
                <w:numId w:val="32"/>
              </w:numPr>
              <w:contextualSpacing/>
              <w:rPr>
                <w:rFonts w:asciiTheme="majorHAnsi" w:hAnsiTheme="majorHAnsi" w:cstheme="majorHAnsi"/>
              </w:rPr>
            </w:pPr>
            <w:r w:rsidRPr="00B347F9">
              <w:rPr>
                <w:rFonts w:asciiTheme="majorHAnsi" w:hAnsiTheme="majorHAnsi" w:cstheme="majorHAnsi"/>
              </w:rPr>
              <w:t>Demonstrated ability to resolve conflicts within a large organization</w:t>
            </w:r>
          </w:p>
          <w:p w14:paraId="7BFE1F27" w14:textId="77777777" w:rsidR="000C4059" w:rsidRPr="00B347F9" w:rsidRDefault="000C4059" w:rsidP="00B347F9">
            <w:pPr>
              <w:numPr>
                <w:ilvl w:val="0"/>
                <w:numId w:val="32"/>
              </w:numPr>
              <w:contextualSpacing/>
              <w:rPr>
                <w:rFonts w:asciiTheme="majorHAnsi" w:hAnsiTheme="majorHAnsi" w:cstheme="majorHAnsi"/>
              </w:rPr>
            </w:pPr>
            <w:r w:rsidRPr="00B347F9">
              <w:rPr>
                <w:rFonts w:asciiTheme="majorHAnsi" w:hAnsiTheme="majorHAnsi" w:cstheme="majorHAnsi"/>
              </w:rPr>
              <w:t>Comfortable leading and managing in ambiguity, as deputy secretaries often have very vague or undefined statutory responsibilities and authorities</w:t>
            </w:r>
          </w:p>
          <w:p w14:paraId="5EFE18D2" w14:textId="77777777" w:rsidR="000C4059" w:rsidRPr="00B347F9" w:rsidRDefault="000C4059" w:rsidP="00B347F9">
            <w:pPr>
              <w:numPr>
                <w:ilvl w:val="0"/>
                <w:numId w:val="32"/>
              </w:numPr>
              <w:contextualSpacing/>
              <w:rPr>
                <w:rFonts w:asciiTheme="majorHAnsi" w:hAnsiTheme="majorHAnsi" w:cstheme="majorHAnsi"/>
              </w:rPr>
            </w:pPr>
            <w:r w:rsidRPr="00B347F9">
              <w:rPr>
                <w:rFonts w:asciiTheme="majorHAnsi" w:hAnsiTheme="majorHAnsi" w:cstheme="majorHAnsi"/>
              </w:rPr>
              <w:t>Ability to establish positive relationships with coworkers and external stakeholders</w:t>
            </w:r>
          </w:p>
          <w:p w14:paraId="6565A8DC" w14:textId="500C9BFB" w:rsidR="00FA01DF" w:rsidRPr="00B347F9" w:rsidRDefault="000C4059" w:rsidP="00B347F9">
            <w:pPr>
              <w:numPr>
                <w:ilvl w:val="0"/>
                <w:numId w:val="32"/>
              </w:numPr>
              <w:contextualSpacing/>
              <w:rPr>
                <w:rFonts w:asciiTheme="majorHAnsi" w:hAnsiTheme="majorHAnsi" w:cstheme="majorHAnsi"/>
              </w:rPr>
            </w:pPr>
            <w:r w:rsidRPr="00B347F9">
              <w:rPr>
                <w:rFonts w:asciiTheme="majorHAnsi" w:hAnsiTheme="majorHAnsi" w:cstheme="majorHAnsi"/>
              </w:rPr>
              <w:t>Ability to forge strong Congressional relationships preferred</w:t>
            </w:r>
          </w:p>
        </w:tc>
      </w:tr>
      <w:tr w:rsidR="00B347F9" w:rsidRPr="00B347F9" w14:paraId="75FF98B0" w14:textId="77777777" w:rsidTr="00A13492">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256B474F" w:rsidR="00FA01DF" w:rsidRPr="00B347F9" w:rsidRDefault="00FA01DF" w:rsidP="00B347F9">
            <w:pPr>
              <w:contextualSpacing/>
              <w:jc w:val="center"/>
              <w:rPr>
                <w:rFonts w:asciiTheme="majorHAnsi" w:hAnsiTheme="majorHAnsi" w:cstheme="majorHAnsi"/>
                <w:b/>
              </w:rPr>
            </w:pPr>
            <w:r w:rsidRPr="00B347F9">
              <w:rPr>
                <w:rFonts w:asciiTheme="majorHAnsi" w:hAnsiTheme="majorHAnsi" w:cstheme="majorHAnsi"/>
                <w:b/>
              </w:rPr>
              <w:t>PAST APPOINTEES</w:t>
            </w:r>
          </w:p>
        </w:tc>
      </w:tr>
      <w:tr w:rsidR="00B347F9" w:rsidRPr="00B347F9" w14:paraId="439B5619" w14:textId="77777777" w:rsidTr="00A13492">
        <w:tc>
          <w:tcPr>
            <w:tcW w:w="9462" w:type="dxa"/>
            <w:gridSpan w:val="2"/>
            <w:tcBorders>
              <w:top w:val="single" w:sz="2" w:space="0" w:color="auto"/>
              <w:left w:val="single" w:sz="2" w:space="0" w:color="auto"/>
              <w:bottom w:val="single" w:sz="2" w:space="0" w:color="auto"/>
              <w:right w:val="single" w:sz="2" w:space="0" w:color="auto"/>
            </w:tcBorders>
          </w:tcPr>
          <w:p w14:paraId="67F1D593" w14:textId="4B20F214" w:rsidR="00FA01DF" w:rsidRPr="00B347F9" w:rsidRDefault="000C4059" w:rsidP="00AB6422">
            <w:pPr>
              <w:contextualSpacing/>
              <w:rPr>
                <w:rFonts w:asciiTheme="majorHAnsi" w:hAnsiTheme="majorHAnsi" w:cstheme="majorHAnsi"/>
                <w:lang w:val="en"/>
              </w:rPr>
            </w:pPr>
            <w:r w:rsidRPr="00B347F9">
              <w:rPr>
                <w:rFonts w:asciiTheme="majorHAnsi" w:hAnsiTheme="majorHAnsi" w:cstheme="majorHAnsi"/>
                <w:lang w:val="en"/>
              </w:rPr>
              <w:t>Elizabeth Sherwood-Randall (2014-</w:t>
            </w:r>
            <w:r w:rsidR="00AB6422">
              <w:rPr>
                <w:rFonts w:asciiTheme="majorHAnsi" w:hAnsiTheme="majorHAnsi" w:cstheme="majorHAnsi"/>
                <w:lang w:val="en"/>
              </w:rPr>
              <w:t>2017</w:t>
            </w:r>
            <w:r w:rsidRPr="00B347F9">
              <w:rPr>
                <w:rFonts w:asciiTheme="majorHAnsi" w:hAnsiTheme="majorHAnsi" w:cstheme="majorHAnsi"/>
                <w:lang w:val="en"/>
              </w:rPr>
              <w:t xml:space="preserve">) – </w:t>
            </w:r>
            <w:r w:rsidR="00FA01DF" w:rsidRPr="00B347F9">
              <w:rPr>
                <w:rFonts w:asciiTheme="majorHAnsi" w:hAnsiTheme="majorHAnsi" w:cstheme="majorHAnsi"/>
                <w:lang w:val="en"/>
              </w:rPr>
              <w:t>Special Assistant to the President and Senior Director for European Affairs at the National Security Council</w:t>
            </w:r>
            <w:r w:rsidRPr="00B347F9">
              <w:rPr>
                <w:rFonts w:asciiTheme="majorHAnsi" w:hAnsiTheme="majorHAnsi" w:cstheme="majorHAnsi"/>
                <w:lang w:val="en"/>
              </w:rPr>
              <w:t>;</w:t>
            </w:r>
            <w:r w:rsidR="00FA01DF" w:rsidRPr="00B347F9">
              <w:rPr>
                <w:rFonts w:asciiTheme="majorHAnsi" w:hAnsiTheme="majorHAnsi" w:cstheme="majorHAnsi"/>
                <w:lang w:val="en"/>
              </w:rPr>
              <w:t xml:space="preserve"> White House Coordinator for Defense Policy, Countering Weapons of Mas</w:t>
            </w:r>
            <w:r w:rsidRPr="00B347F9">
              <w:rPr>
                <w:rFonts w:asciiTheme="majorHAnsi" w:hAnsiTheme="majorHAnsi" w:cstheme="majorHAnsi"/>
                <w:lang w:val="en"/>
              </w:rPr>
              <w:t>s Destruction, and Arms Control;</w:t>
            </w:r>
            <w:r w:rsidR="00FA01DF" w:rsidRPr="00B347F9">
              <w:rPr>
                <w:rFonts w:asciiTheme="majorHAnsi" w:hAnsiTheme="majorHAnsi" w:cstheme="majorHAnsi"/>
                <w:lang w:val="en"/>
              </w:rPr>
              <w:t xml:space="preserve"> worked at Stanford University, at Harvard University, and at the</w:t>
            </w:r>
            <w:r w:rsidRPr="00B347F9">
              <w:rPr>
                <w:rFonts w:asciiTheme="majorHAnsi" w:hAnsiTheme="majorHAnsi" w:cstheme="majorHAnsi"/>
                <w:lang w:val="en"/>
              </w:rPr>
              <w:t xml:space="preserve"> Council on Foreign Relations;</w:t>
            </w:r>
            <w:r w:rsidR="00FA01DF" w:rsidRPr="00B347F9">
              <w:rPr>
                <w:rFonts w:asciiTheme="majorHAnsi" w:hAnsiTheme="majorHAnsi" w:cstheme="majorHAnsi"/>
                <w:lang w:val="en"/>
              </w:rPr>
              <w:t xml:space="preserve"> Deputy Assistant Secretary of Defense for Russia, Ukraine, and Eurasia</w:t>
            </w:r>
            <w:r w:rsidR="00FA01DF" w:rsidRPr="00B347F9">
              <w:rPr>
                <w:rStyle w:val="EndnoteReference"/>
                <w:rFonts w:asciiTheme="majorHAnsi" w:hAnsiTheme="majorHAnsi" w:cstheme="majorHAnsi"/>
                <w:lang w:val="en"/>
              </w:rPr>
              <w:endnoteReference w:id="4"/>
            </w:r>
          </w:p>
        </w:tc>
      </w:tr>
      <w:tr w:rsidR="00B347F9" w:rsidRPr="00B347F9" w14:paraId="2DAD6117" w14:textId="77777777" w:rsidTr="00A13492">
        <w:tc>
          <w:tcPr>
            <w:tcW w:w="9462" w:type="dxa"/>
            <w:gridSpan w:val="2"/>
            <w:tcBorders>
              <w:top w:val="single" w:sz="2" w:space="0" w:color="auto"/>
              <w:left w:val="single" w:sz="2" w:space="0" w:color="auto"/>
              <w:bottom w:val="single" w:sz="2" w:space="0" w:color="auto"/>
              <w:right w:val="single" w:sz="2" w:space="0" w:color="auto"/>
            </w:tcBorders>
          </w:tcPr>
          <w:p w14:paraId="0BB4AF15" w14:textId="22BF496E" w:rsidR="00FA01DF" w:rsidRPr="00B347F9" w:rsidRDefault="000C4059" w:rsidP="00B347F9">
            <w:pPr>
              <w:contextualSpacing/>
              <w:rPr>
                <w:rFonts w:asciiTheme="majorHAnsi" w:hAnsiTheme="majorHAnsi" w:cstheme="majorHAnsi"/>
              </w:rPr>
            </w:pPr>
            <w:r w:rsidRPr="00B347F9">
              <w:rPr>
                <w:rFonts w:asciiTheme="majorHAnsi" w:hAnsiTheme="majorHAnsi" w:cstheme="majorHAnsi"/>
              </w:rPr>
              <w:t xml:space="preserve">Daniel B. </w:t>
            </w:r>
            <w:proofErr w:type="spellStart"/>
            <w:r w:rsidRPr="00B347F9">
              <w:rPr>
                <w:rFonts w:asciiTheme="majorHAnsi" w:hAnsiTheme="majorHAnsi" w:cstheme="majorHAnsi"/>
              </w:rPr>
              <w:t>Poneman</w:t>
            </w:r>
            <w:proofErr w:type="spellEnd"/>
            <w:r w:rsidR="00FA01DF" w:rsidRPr="00B347F9">
              <w:rPr>
                <w:rFonts w:asciiTheme="majorHAnsi" w:hAnsiTheme="majorHAnsi" w:cstheme="majorHAnsi"/>
              </w:rPr>
              <w:t xml:space="preserve"> </w:t>
            </w:r>
            <w:r w:rsidRPr="00B347F9">
              <w:rPr>
                <w:rFonts w:asciiTheme="majorHAnsi" w:hAnsiTheme="majorHAnsi" w:cstheme="majorHAnsi"/>
              </w:rPr>
              <w:t>(2009-2013) –</w:t>
            </w:r>
            <w:r w:rsidRPr="00B347F9">
              <w:rPr>
                <w:rFonts w:asciiTheme="majorHAnsi" w:hAnsiTheme="majorHAnsi" w:cstheme="majorHAnsi"/>
                <w:lang w:val="en"/>
              </w:rPr>
              <w:t xml:space="preserve"> </w:t>
            </w:r>
            <w:r w:rsidR="00FA01DF" w:rsidRPr="00B347F9">
              <w:rPr>
                <w:rFonts w:asciiTheme="majorHAnsi" w:hAnsiTheme="majorHAnsi" w:cstheme="majorHAnsi"/>
                <w:lang w:val="en"/>
              </w:rPr>
              <w:t>p</w:t>
            </w:r>
            <w:r w:rsidRPr="00B347F9">
              <w:rPr>
                <w:rFonts w:asciiTheme="majorHAnsi" w:hAnsiTheme="majorHAnsi" w:cstheme="majorHAnsi"/>
                <w:lang w:val="en"/>
              </w:rPr>
              <w:t xml:space="preserve">rincipal of The Scowcroft Group, </w:t>
            </w:r>
            <w:r w:rsidR="00FA01DF" w:rsidRPr="00B347F9">
              <w:rPr>
                <w:rFonts w:asciiTheme="majorHAnsi" w:hAnsiTheme="majorHAnsi" w:cstheme="majorHAnsi"/>
                <w:lang w:val="en"/>
              </w:rPr>
              <w:t>providing strategic advice to corporations on a wide variety of internat</w:t>
            </w:r>
            <w:r w:rsidR="00DA0E19" w:rsidRPr="00B347F9">
              <w:rPr>
                <w:rFonts w:asciiTheme="majorHAnsi" w:hAnsiTheme="majorHAnsi" w:cstheme="majorHAnsi"/>
                <w:lang w:val="en"/>
              </w:rPr>
              <w:t>ional projects and transactions;</w:t>
            </w:r>
            <w:r w:rsidR="00FA01DF" w:rsidRPr="00B347F9">
              <w:rPr>
                <w:rFonts w:asciiTheme="majorHAnsi" w:hAnsiTheme="majorHAnsi" w:cstheme="majorHAnsi"/>
                <w:lang w:val="en"/>
              </w:rPr>
              <w:t xml:space="preserve"> a</w:t>
            </w:r>
            <w:r w:rsidR="00DA0E19" w:rsidRPr="00B347F9">
              <w:rPr>
                <w:rFonts w:asciiTheme="majorHAnsi" w:hAnsiTheme="majorHAnsi" w:cstheme="majorHAnsi"/>
                <w:lang w:val="en"/>
              </w:rPr>
              <w:t>ssociate at Covington &amp; Burling;</w:t>
            </w:r>
            <w:r w:rsidR="00FA01DF" w:rsidRPr="00B347F9">
              <w:rPr>
                <w:rFonts w:asciiTheme="majorHAnsi" w:hAnsiTheme="majorHAnsi" w:cstheme="majorHAnsi"/>
                <w:lang w:val="en"/>
              </w:rPr>
              <w:t xml:space="preserve"> </w:t>
            </w:r>
            <w:r w:rsidR="00DA0E19" w:rsidRPr="00B347F9">
              <w:rPr>
                <w:rFonts w:asciiTheme="majorHAnsi" w:hAnsiTheme="majorHAnsi" w:cstheme="majorHAnsi"/>
                <w:lang w:val="en"/>
              </w:rPr>
              <w:t xml:space="preserve">partner at Hogan &amp; </w:t>
            </w:r>
            <w:proofErr w:type="spellStart"/>
            <w:r w:rsidR="00DA0E19" w:rsidRPr="00B347F9">
              <w:rPr>
                <w:rFonts w:asciiTheme="majorHAnsi" w:hAnsiTheme="majorHAnsi" w:cstheme="majorHAnsi"/>
                <w:lang w:val="en"/>
              </w:rPr>
              <w:t>Hartson</w:t>
            </w:r>
            <w:proofErr w:type="spellEnd"/>
            <w:r w:rsidR="00DA0E19" w:rsidRPr="00B347F9">
              <w:rPr>
                <w:rFonts w:asciiTheme="majorHAnsi" w:hAnsiTheme="majorHAnsi" w:cstheme="majorHAnsi"/>
                <w:lang w:val="en"/>
              </w:rPr>
              <w:t xml:space="preserve">, </w:t>
            </w:r>
            <w:r w:rsidR="00FA01DF" w:rsidRPr="00B347F9">
              <w:rPr>
                <w:rFonts w:asciiTheme="majorHAnsi" w:hAnsiTheme="majorHAnsi" w:cstheme="majorHAnsi"/>
                <w:lang w:val="en"/>
              </w:rPr>
              <w:t>assisting clients in regulatory, policy and transactional matters, international arbitration, commercial real estate financing, export controls, and sanctions and trade</w:t>
            </w:r>
            <w:r w:rsidR="00DA0E19" w:rsidRPr="00B347F9">
              <w:rPr>
                <w:rFonts w:asciiTheme="majorHAnsi" w:hAnsiTheme="majorHAnsi" w:cstheme="majorHAnsi"/>
                <w:lang w:val="en"/>
              </w:rPr>
              <w:t xml:space="preserve"> policy</w:t>
            </w:r>
            <w:r w:rsidR="00FA01DF" w:rsidRPr="00B347F9">
              <w:rPr>
                <w:rStyle w:val="EndnoteReference"/>
                <w:rFonts w:asciiTheme="majorHAnsi" w:hAnsiTheme="majorHAnsi" w:cstheme="majorHAnsi"/>
                <w:lang w:val="en"/>
              </w:rPr>
              <w:endnoteReference w:id="5"/>
            </w:r>
          </w:p>
        </w:tc>
      </w:tr>
      <w:tr w:rsidR="00B347F9" w:rsidRPr="00B347F9" w14:paraId="30746279" w14:textId="77777777" w:rsidTr="00A13492">
        <w:tc>
          <w:tcPr>
            <w:tcW w:w="9462" w:type="dxa"/>
            <w:gridSpan w:val="2"/>
            <w:tcBorders>
              <w:top w:val="single" w:sz="2" w:space="0" w:color="auto"/>
              <w:left w:val="single" w:sz="2" w:space="0" w:color="auto"/>
              <w:bottom w:val="single" w:sz="2" w:space="0" w:color="auto"/>
              <w:right w:val="single" w:sz="2" w:space="0" w:color="auto"/>
            </w:tcBorders>
          </w:tcPr>
          <w:p w14:paraId="18848F26" w14:textId="4450A122" w:rsidR="00FA01DF" w:rsidRPr="00B347F9" w:rsidRDefault="006445D2" w:rsidP="00B347F9">
            <w:pPr>
              <w:contextualSpacing/>
              <w:rPr>
                <w:rFonts w:asciiTheme="majorHAnsi" w:hAnsiTheme="majorHAnsi" w:cstheme="majorHAnsi"/>
                <w:lang w:val="en"/>
              </w:rPr>
            </w:pPr>
            <w:r w:rsidRPr="00B347F9">
              <w:rPr>
                <w:rFonts w:asciiTheme="majorHAnsi" w:hAnsiTheme="majorHAnsi" w:cstheme="majorHAnsi"/>
              </w:rPr>
              <w:t>Clay Sell</w:t>
            </w:r>
            <w:r w:rsidR="00FA01DF" w:rsidRPr="00B347F9">
              <w:rPr>
                <w:rFonts w:asciiTheme="majorHAnsi" w:hAnsiTheme="majorHAnsi" w:cstheme="majorHAnsi"/>
              </w:rPr>
              <w:t xml:space="preserve"> (2005-2008</w:t>
            </w:r>
            <w:r w:rsidRPr="00B347F9">
              <w:rPr>
                <w:rFonts w:asciiTheme="majorHAnsi" w:hAnsiTheme="majorHAnsi" w:cstheme="majorHAnsi"/>
              </w:rPr>
              <w:t>) –</w:t>
            </w:r>
            <w:r w:rsidRPr="00B347F9">
              <w:rPr>
                <w:rFonts w:asciiTheme="majorHAnsi" w:hAnsiTheme="majorHAnsi" w:cstheme="majorHAnsi"/>
                <w:lang w:val="en"/>
              </w:rPr>
              <w:t xml:space="preserve"> </w:t>
            </w:r>
            <w:r w:rsidR="00FA01DF" w:rsidRPr="00B347F9">
              <w:rPr>
                <w:rFonts w:asciiTheme="majorHAnsi" w:hAnsiTheme="majorHAnsi" w:cstheme="majorHAnsi"/>
                <w:lang w:val="en"/>
              </w:rPr>
              <w:t>Special Assistant to the Pr</w:t>
            </w:r>
            <w:r w:rsidRPr="00B347F9">
              <w:rPr>
                <w:rFonts w:asciiTheme="majorHAnsi" w:hAnsiTheme="majorHAnsi" w:cstheme="majorHAnsi"/>
                <w:lang w:val="en"/>
              </w:rPr>
              <w:t>esident for Legislative Affairs;</w:t>
            </w:r>
            <w:r w:rsidR="00FA01DF" w:rsidRPr="00B347F9">
              <w:rPr>
                <w:rFonts w:asciiTheme="majorHAnsi" w:hAnsiTheme="majorHAnsi" w:cstheme="majorHAnsi"/>
                <w:lang w:val="en"/>
              </w:rPr>
              <w:t xml:space="preserve"> member of the President’s National Economic Council and Special Assistant to the President for Economic Polic</w:t>
            </w:r>
            <w:r w:rsidRPr="00B347F9">
              <w:rPr>
                <w:rFonts w:asciiTheme="majorHAnsi" w:hAnsiTheme="majorHAnsi" w:cstheme="majorHAnsi"/>
                <w:lang w:val="en"/>
              </w:rPr>
              <w:t>y;</w:t>
            </w:r>
            <w:r w:rsidR="00FA01DF" w:rsidRPr="00B347F9">
              <w:rPr>
                <w:rFonts w:asciiTheme="majorHAnsi" w:hAnsiTheme="majorHAnsi" w:cstheme="majorHAnsi"/>
                <w:lang w:val="en"/>
              </w:rPr>
              <w:t xml:space="preserve"> Staff Director and Majority Clerk of the Senate Energy and Water Developme</w:t>
            </w:r>
            <w:r w:rsidRPr="00B347F9">
              <w:rPr>
                <w:rFonts w:asciiTheme="majorHAnsi" w:hAnsiTheme="majorHAnsi" w:cstheme="majorHAnsi"/>
                <w:lang w:val="en"/>
              </w:rPr>
              <w:t xml:space="preserve">nt Appropriations Subcommittee; </w:t>
            </w:r>
            <w:r w:rsidR="00FA01DF" w:rsidRPr="00B347F9">
              <w:rPr>
                <w:rFonts w:asciiTheme="majorHAnsi" w:hAnsiTheme="majorHAnsi" w:cstheme="majorHAnsi"/>
                <w:lang w:val="en"/>
              </w:rPr>
              <w:t>served on the Bush-Cheney Transition as</w:t>
            </w:r>
            <w:r w:rsidRPr="00B347F9">
              <w:rPr>
                <w:rFonts w:asciiTheme="majorHAnsi" w:hAnsiTheme="majorHAnsi" w:cstheme="majorHAnsi"/>
                <w:lang w:val="en"/>
              </w:rPr>
              <w:t xml:space="preserve"> part of the energy policy team;</w:t>
            </w:r>
            <w:r w:rsidR="00FA01DF" w:rsidRPr="00B347F9">
              <w:rPr>
                <w:rFonts w:asciiTheme="majorHAnsi" w:hAnsiTheme="majorHAnsi" w:cstheme="majorHAnsi"/>
                <w:lang w:val="en"/>
              </w:rPr>
              <w:t xml:space="preserve"> </w:t>
            </w:r>
            <w:r w:rsidRPr="00B347F9">
              <w:rPr>
                <w:rFonts w:asciiTheme="majorHAnsi" w:hAnsiTheme="majorHAnsi" w:cstheme="majorHAnsi"/>
                <w:lang w:val="en"/>
              </w:rPr>
              <w:t>Administrative Assistant for</w:t>
            </w:r>
            <w:r w:rsidR="00FA01DF" w:rsidRPr="00B347F9">
              <w:rPr>
                <w:rFonts w:asciiTheme="majorHAnsi" w:hAnsiTheme="majorHAnsi" w:cstheme="majorHAnsi"/>
                <w:lang w:val="en"/>
              </w:rPr>
              <w:t xml:space="preserve"> Cong</w:t>
            </w:r>
            <w:r w:rsidRPr="00B347F9">
              <w:rPr>
                <w:rFonts w:asciiTheme="majorHAnsi" w:hAnsiTheme="majorHAnsi" w:cstheme="majorHAnsi"/>
                <w:lang w:val="en"/>
              </w:rPr>
              <w:t>ressman Mac Thornberry of Texas</w:t>
            </w:r>
            <w:r w:rsidR="00FA01DF" w:rsidRPr="00B347F9">
              <w:rPr>
                <w:rStyle w:val="EndnoteReference"/>
                <w:rFonts w:asciiTheme="majorHAnsi" w:hAnsiTheme="majorHAnsi" w:cstheme="majorHAnsi"/>
                <w:lang w:val="en"/>
              </w:rPr>
              <w:endnoteReference w:id="6"/>
            </w:r>
          </w:p>
        </w:tc>
      </w:tr>
      <w:tr w:rsidR="00B347F9" w:rsidRPr="00B347F9" w14:paraId="5D4314D2" w14:textId="77777777" w:rsidTr="00A13492">
        <w:tc>
          <w:tcPr>
            <w:tcW w:w="9462" w:type="dxa"/>
            <w:gridSpan w:val="2"/>
            <w:tcBorders>
              <w:top w:val="single" w:sz="2" w:space="0" w:color="auto"/>
              <w:left w:val="single" w:sz="2" w:space="0" w:color="auto"/>
              <w:bottom w:val="single" w:sz="2" w:space="0" w:color="auto"/>
              <w:right w:val="single" w:sz="2" w:space="0" w:color="auto"/>
            </w:tcBorders>
          </w:tcPr>
          <w:p w14:paraId="6B920E7F" w14:textId="62070F9C" w:rsidR="00793847" w:rsidRPr="00B347F9" w:rsidRDefault="00FA01DF" w:rsidP="00B347F9">
            <w:pPr>
              <w:contextualSpacing/>
              <w:rPr>
                <w:rFonts w:asciiTheme="majorHAnsi" w:hAnsiTheme="majorHAnsi" w:cstheme="majorHAnsi"/>
              </w:rPr>
            </w:pPr>
            <w:r w:rsidRPr="00B347F9">
              <w:rPr>
                <w:rFonts w:asciiTheme="majorHAnsi" w:hAnsiTheme="majorHAnsi" w:cstheme="majorHAnsi"/>
              </w:rPr>
              <w:t xml:space="preserve">Kyle </w:t>
            </w:r>
            <w:proofErr w:type="spellStart"/>
            <w:r w:rsidRPr="00B347F9">
              <w:rPr>
                <w:rFonts w:asciiTheme="majorHAnsi" w:hAnsiTheme="majorHAnsi" w:cstheme="majorHAnsi"/>
              </w:rPr>
              <w:t>McSl</w:t>
            </w:r>
            <w:r w:rsidR="006445D2" w:rsidRPr="00B347F9">
              <w:rPr>
                <w:rFonts w:asciiTheme="majorHAnsi" w:hAnsiTheme="majorHAnsi" w:cstheme="majorHAnsi"/>
              </w:rPr>
              <w:t>arrow</w:t>
            </w:r>
            <w:proofErr w:type="spellEnd"/>
            <w:r w:rsidR="006445D2" w:rsidRPr="00B347F9">
              <w:rPr>
                <w:rFonts w:asciiTheme="majorHAnsi" w:hAnsiTheme="majorHAnsi" w:cstheme="majorHAnsi"/>
              </w:rPr>
              <w:t xml:space="preserve"> (2002-2005) – </w:t>
            </w:r>
            <w:r w:rsidRPr="00B347F9">
              <w:rPr>
                <w:rFonts w:asciiTheme="majorHAnsi" w:hAnsiTheme="majorHAnsi" w:cstheme="majorHAnsi"/>
              </w:rPr>
              <w:t>DOE Chief of Staff</w:t>
            </w:r>
            <w:r w:rsidR="006445D2" w:rsidRPr="00B347F9">
              <w:rPr>
                <w:rFonts w:asciiTheme="majorHAnsi" w:hAnsiTheme="majorHAnsi" w:cstheme="majorHAnsi"/>
              </w:rPr>
              <w:t>;</w:t>
            </w:r>
            <w:r w:rsidRPr="00B347F9">
              <w:rPr>
                <w:rFonts w:asciiTheme="majorHAnsi" w:hAnsiTheme="majorHAnsi" w:cstheme="majorHAnsi"/>
              </w:rPr>
              <w:t xml:space="preserve"> VP of Political and Govern</w:t>
            </w:r>
            <w:r w:rsidR="006445D2" w:rsidRPr="00B347F9">
              <w:rPr>
                <w:rFonts w:asciiTheme="majorHAnsi" w:hAnsiTheme="majorHAnsi" w:cstheme="majorHAnsi"/>
              </w:rPr>
              <w:t>ment Affairs for Grassroots.com;</w:t>
            </w:r>
            <w:r w:rsidRPr="00B347F9">
              <w:rPr>
                <w:rFonts w:asciiTheme="majorHAnsi" w:hAnsiTheme="majorHAnsi" w:cstheme="majorHAnsi"/>
              </w:rPr>
              <w:t xml:space="preserve"> National Chairman for the Quayle 2000 Presidential Campaign</w:t>
            </w:r>
            <w:r w:rsidR="006445D2" w:rsidRPr="00B347F9">
              <w:rPr>
                <w:rFonts w:asciiTheme="majorHAnsi" w:hAnsiTheme="majorHAnsi" w:cstheme="majorHAnsi"/>
              </w:rPr>
              <w:t>;</w:t>
            </w:r>
            <w:r w:rsidRPr="00B347F9">
              <w:rPr>
                <w:rFonts w:asciiTheme="majorHAnsi" w:hAnsiTheme="majorHAnsi" w:cstheme="majorHAnsi"/>
              </w:rPr>
              <w:t xml:space="preserve"> U.S. Senator Paul Coverdell’s Chief of Staff</w:t>
            </w:r>
            <w:r w:rsidRPr="00B347F9">
              <w:rPr>
                <w:rStyle w:val="EndnoteReference"/>
                <w:rFonts w:asciiTheme="majorHAnsi" w:hAnsiTheme="majorHAnsi" w:cstheme="majorHAnsi"/>
              </w:rPr>
              <w:endnoteReference w:id="7"/>
            </w:r>
          </w:p>
        </w:tc>
      </w:tr>
      <w:bookmarkEnd w:id="0"/>
    </w:tbl>
    <w:p w14:paraId="38F9E07E" w14:textId="77777777" w:rsidR="00B347F9" w:rsidRDefault="00B347F9" w:rsidP="0017272D">
      <w:pPr>
        <w:pStyle w:val="Heading1"/>
        <w:spacing w:before="120"/>
        <w:rPr>
          <w:sz w:val="20"/>
          <w:szCs w:val="20"/>
        </w:rPr>
      </w:pPr>
    </w:p>
    <w:p w14:paraId="620E9EC0" w14:textId="65ED122D" w:rsidR="00514128" w:rsidRPr="00514128" w:rsidRDefault="00514128" w:rsidP="0017272D">
      <w:pPr>
        <w:pStyle w:val="Heading1"/>
        <w:spacing w:before="120"/>
        <w:rPr>
          <w:sz w:val="20"/>
          <w:szCs w:val="20"/>
        </w:rPr>
      </w:pPr>
      <w:r w:rsidRPr="00514128">
        <w:rPr>
          <w:sz w:val="20"/>
          <w:szCs w:val="20"/>
        </w:rPr>
        <w:t>ENDNOTES</w:t>
      </w:r>
    </w:p>
    <w:p w14:paraId="52DF2DCD" w14:textId="71E4A679" w:rsidR="00514128" w:rsidRPr="006445D2" w:rsidRDefault="006445D2">
      <w:pPr>
        <w:rPr>
          <w:rFonts w:ascii="Arial" w:hAnsi="Arial" w:cs="Arial"/>
        </w:rPr>
      </w:pPr>
      <w:r w:rsidRPr="00CE77B3">
        <w:rPr>
          <w:rFonts w:ascii="Arial" w:hAnsi="Arial" w:cs="Arial"/>
        </w:rPr>
        <w:t>Unless otherwise cited, this information was adapted from work produced by the Romney Readiness Project and refined through interviews with the Partnership for Public Service’s COO SAGE (Strategic Advisor to G</w:t>
      </w:r>
      <w:r>
        <w:rPr>
          <w:rFonts w:ascii="Arial" w:hAnsi="Arial" w:cs="Arial"/>
        </w:rPr>
        <w:t>overnment Executives) community.</w:t>
      </w:r>
    </w:p>
    <w:sectPr w:rsidR="00514128" w:rsidRPr="006445D2"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62E13" w14:textId="77777777" w:rsidR="00E66592" w:rsidRDefault="00E66592" w:rsidP="001E22F1">
      <w:r>
        <w:separator/>
      </w:r>
    </w:p>
  </w:endnote>
  <w:endnote w:type="continuationSeparator" w:id="0">
    <w:p w14:paraId="10A42C82" w14:textId="77777777" w:rsidR="00E66592" w:rsidRDefault="00E66592" w:rsidP="001E22F1">
      <w:r>
        <w:continuationSeparator/>
      </w:r>
    </w:p>
  </w:endnote>
  <w:endnote w:id="1">
    <w:p w14:paraId="7C579FA6" w14:textId="77777777" w:rsidR="00A13492" w:rsidRDefault="00A13492" w:rsidP="00837905">
      <w:pPr>
        <w:pStyle w:val="EndnoteText"/>
        <w:jc w:val="both"/>
      </w:pPr>
      <w:r>
        <w:rPr>
          <w:rStyle w:val="EndnoteReference"/>
        </w:rPr>
        <w:endnoteRef/>
      </w:r>
      <w:r>
        <w:t xml:space="preserve"> </w:t>
      </w:r>
      <w:hyperlink r:id="rId1" w:history="1">
        <w:r w:rsidRPr="001E3E86">
          <w:rPr>
            <w:rStyle w:val="Hyperlink"/>
          </w:rPr>
          <w:t>http://energy.gov/mission</w:t>
        </w:r>
      </w:hyperlink>
    </w:p>
  </w:endnote>
  <w:endnote w:id="2">
    <w:p w14:paraId="0E295C68" w14:textId="0770CBE2" w:rsidR="00AB6422" w:rsidRDefault="00AB6422">
      <w:pPr>
        <w:pStyle w:val="EndnoteText"/>
      </w:pPr>
      <w:r>
        <w:rPr>
          <w:rStyle w:val="EndnoteReference"/>
        </w:rPr>
        <w:endnoteRef/>
      </w:r>
      <w:r>
        <w:t xml:space="preserve"> </w:t>
      </w:r>
      <w:r w:rsidR="00505C2F">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14:paraId="63AAF474" w14:textId="5A69C70F" w:rsidR="00213B5F" w:rsidRDefault="00213B5F">
      <w:pPr>
        <w:pStyle w:val="EndnoteText"/>
      </w:pPr>
      <w:r>
        <w:rPr>
          <w:rStyle w:val="EndnoteReference"/>
        </w:rPr>
        <w:endnoteRef/>
      </w:r>
      <w:r>
        <w:t xml:space="preserve"> OPM</w:t>
      </w:r>
    </w:p>
  </w:endnote>
  <w:endnote w:id="4">
    <w:p w14:paraId="09559CA1" w14:textId="59D964DE" w:rsidR="00FA01DF" w:rsidRDefault="00FA01DF">
      <w:pPr>
        <w:pStyle w:val="EndnoteText"/>
      </w:pPr>
      <w:r>
        <w:rPr>
          <w:rStyle w:val="EndnoteReference"/>
        </w:rPr>
        <w:endnoteRef/>
      </w:r>
      <w:r>
        <w:t xml:space="preserve"> </w:t>
      </w:r>
      <w:hyperlink r:id="rId2" w:history="1">
        <w:r w:rsidRPr="00B73CF0">
          <w:rPr>
            <w:rStyle w:val="Hyperlink"/>
          </w:rPr>
          <w:t>http://energy.gov/contributors/dr-elizabeth-sherwood-randall</w:t>
        </w:r>
      </w:hyperlink>
    </w:p>
  </w:endnote>
  <w:endnote w:id="5">
    <w:p w14:paraId="010C6BA4" w14:textId="39147CED" w:rsidR="00FA01DF" w:rsidRDefault="00FA01DF">
      <w:pPr>
        <w:pStyle w:val="EndnoteText"/>
      </w:pPr>
      <w:r>
        <w:rPr>
          <w:rStyle w:val="EndnoteReference"/>
        </w:rPr>
        <w:endnoteRef/>
      </w:r>
      <w:r>
        <w:t xml:space="preserve"> </w:t>
      </w:r>
      <w:hyperlink r:id="rId3" w:history="1">
        <w:r w:rsidRPr="00B73CF0">
          <w:rPr>
            <w:rStyle w:val="Hyperlink"/>
          </w:rPr>
          <w:t>http://energy.gov/contributors/daniel-b-poneman</w:t>
        </w:r>
      </w:hyperlink>
    </w:p>
  </w:endnote>
  <w:endnote w:id="6">
    <w:p w14:paraId="54D1ED2D" w14:textId="42116B2D" w:rsidR="00FA01DF" w:rsidRDefault="00FA01DF">
      <w:pPr>
        <w:pStyle w:val="EndnoteText"/>
      </w:pPr>
      <w:r>
        <w:rPr>
          <w:rStyle w:val="EndnoteReference"/>
        </w:rPr>
        <w:endnoteRef/>
      </w:r>
      <w:r>
        <w:t xml:space="preserve"> </w:t>
      </w:r>
      <w:hyperlink r:id="rId4" w:history="1">
        <w:r w:rsidRPr="00FD7D7C">
          <w:rPr>
            <w:rStyle w:val="Hyperlink"/>
          </w:rPr>
          <w:t>http://georgewbush-whitehouse.archives.gov/government/c-sell-bio.html</w:t>
        </w:r>
      </w:hyperlink>
    </w:p>
  </w:endnote>
  <w:endnote w:id="7">
    <w:p w14:paraId="597BC60A" w14:textId="73EB9E31" w:rsidR="00FA01DF" w:rsidRDefault="00FA01DF">
      <w:pPr>
        <w:pStyle w:val="EndnoteText"/>
      </w:pPr>
      <w:r>
        <w:rPr>
          <w:rStyle w:val="EndnoteReference"/>
        </w:rPr>
        <w:endnoteRef/>
      </w:r>
      <w:r>
        <w:t xml:space="preserve"> </w:t>
      </w:r>
      <w:hyperlink r:id="rId5" w:history="1">
        <w:r w:rsidRPr="00FD7D7C">
          <w:rPr>
            <w:rStyle w:val="Hyperlink"/>
          </w:rPr>
          <w:t>http://www.bloomberg.com/research/stocks/private/person.asp?personId=6699802&amp;privcapId=4375935</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617F2C1D"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46ED3" w14:textId="77777777" w:rsidR="00E66592" w:rsidRDefault="00E66592" w:rsidP="001E22F1">
      <w:r>
        <w:separator/>
      </w:r>
    </w:p>
  </w:footnote>
  <w:footnote w:type="continuationSeparator" w:id="0">
    <w:p w14:paraId="5A40DA3D" w14:textId="77777777" w:rsidR="00E66592" w:rsidRDefault="00E6659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505C2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B515F"/>
    <w:multiLevelType w:val="hybridMultilevel"/>
    <w:tmpl w:val="F4783CB2"/>
    <w:lvl w:ilvl="0" w:tplc="FD80AE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5972AA"/>
    <w:multiLevelType w:val="hybridMultilevel"/>
    <w:tmpl w:val="6B46FE90"/>
    <w:lvl w:ilvl="0" w:tplc="FD80AE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1"/>
  </w:num>
  <w:num w:numId="4">
    <w:abstractNumId w:val="35"/>
  </w:num>
  <w:num w:numId="5">
    <w:abstractNumId w:val="5"/>
  </w:num>
  <w:num w:numId="6">
    <w:abstractNumId w:val="31"/>
  </w:num>
  <w:num w:numId="7">
    <w:abstractNumId w:val="4"/>
  </w:num>
  <w:num w:numId="8">
    <w:abstractNumId w:val="27"/>
  </w:num>
  <w:num w:numId="9">
    <w:abstractNumId w:val="14"/>
  </w:num>
  <w:num w:numId="10">
    <w:abstractNumId w:val="6"/>
  </w:num>
  <w:num w:numId="11">
    <w:abstractNumId w:val="13"/>
  </w:num>
  <w:num w:numId="12">
    <w:abstractNumId w:val="21"/>
  </w:num>
  <w:num w:numId="13">
    <w:abstractNumId w:val="20"/>
  </w:num>
  <w:num w:numId="14">
    <w:abstractNumId w:val="22"/>
  </w:num>
  <w:num w:numId="15">
    <w:abstractNumId w:val="24"/>
  </w:num>
  <w:num w:numId="16">
    <w:abstractNumId w:val="1"/>
  </w:num>
  <w:num w:numId="17">
    <w:abstractNumId w:val="17"/>
  </w:num>
  <w:num w:numId="18">
    <w:abstractNumId w:val="30"/>
  </w:num>
  <w:num w:numId="19">
    <w:abstractNumId w:val="8"/>
  </w:num>
  <w:num w:numId="20">
    <w:abstractNumId w:val="23"/>
  </w:num>
  <w:num w:numId="21">
    <w:abstractNumId w:val="28"/>
  </w:num>
  <w:num w:numId="22">
    <w:abstractNumId w:val="10"/>
  </w:num>
  <w:num w:numId="23">
    <w:abstractNumId w:val="7"/>
  </w:num>
  <w:num w:numId="24">
    <w:abstractNumId w:val="29"/>
  </w:num>
  <w:num w:numId="25">
    <w:abstractNumId w:val="12"/>
  </w:num>
  <w:num w:numId="26">
    <w:abstractNumId w:val="2"/>
  </w:num>
  <w:num w:numId="27">
    <w:abstractNumId w:val="18"/>
  </w:num>
  <w:num w:numId="28">
    <w:abstractNumId w:val="16"/>
  </w:num>
  <w:num w:numId="29">
    <w:abstractNumId w:val="19"/>
  </w:num>
  <w:num w:numId="30">
    <w:abstractNumId w:val="26"/>
  </w:num>
  <w:num w:numId="31">
    <w:abstractNumId w:val="33"/>
  </w:num>
  <w:num w:numId="32">
    <w:abstractNumId w:val="34"/>
  </w:num>
  <w:num w:numId="33">
    <w:abstractNumId w:val="9"/>
  </w:num>
  <w:num w:numId="34">
    <w:abstractNumId w:val="0"/>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4E40"/>
    <w:rsid w:val="000B5E2B"/>
    <w:rsid w:val="000C4059"/>
    <w:rsid w:val="000C53FD"/>
    <w:rsid w:val="000D1780"/>
    <w:rsid w:val="000D2778"/>
    <w:rsid w:val="000E05E6"/>
    <w:rsid w:val="000E398B"/>
    <w:rsid w:val="000E399D"/>
    <w:rsid w:val="000F0F0A"/>
    <w:rsid w:val="000F2228"/>
    <w:rsid w:val="000F3659"/>
    <w:rsid w:val="000F3B5D"/>
    <w:rsid w:val="000F6976"/>
    <w:rsid w:val="000F69F1"/>
    <w:rsid w:val="00106C24"/>
    <w:rsid w:val="001150DF"/>
    <w:rsid w:val="0012306F"/>
    <w:rsid w:val="0012723C"/>
    <w:rsid w:val="00134D8D"/>
    <w:rsid w:val="00136A97"/>
    <w:rsid w:val="00137365"/>
    <w:rsid w:val="00160969"/>
    <w:rsid w:val="00160F21"/>
    <w:rsid w:val="001658B6"/>
    <w:rsid w:val="00171A70"/>
    <w:rsid w:val="0017272D"/>
    <w:rsid w:val="00177526"/>
    <w:rsid w:val="0018425C"/>
    <w:rsid w:val="001956F0"/>
    <w:rsid w:val="001A636E"/>
    <w:rsid w:val="001B63A1"/>
    <w:rsid w:val="001C0B08"/>
    <w:rsid w:val="001C1577"/>
    <w:rsid w:val="001C2D85"/>
    <w:rsid w:val="001C39AC"/>
    <w:rsid w:val="001C5B3D"/>
    <w:rsid w:val="001D0348"/>
    <w:rsid w:val="001D36AA"/>
    <w:rsid w:val="001E22F1"/>
    <w:rsid w:val="001E2508"/>
    <w:rsid w:val="001E486F"/>
    <w:rsid w:val="001E5266"/>
    <w:rsid w:val="001E58CC"/>
    <w:rsid w:val="001F4645"/>
    <w:rsid w:val="00205DE4"/>
    <w:rsid w:val="00207063"/>
    <w:rsid w:val="00213B5F"/>
    <w:rsid w:val="00220C28"/>
    <w:rsid w:val="0022173F"/>
    <w:rsid w:val="00221F98"/>
    <w:rsid w:val="00222732"/>
    <w:rsid w:val="00224E61"/>
    <w:rsid w:val="0023261D"/>
    <w:rsid w:val="002375DE"/>
    <w:rsid w:val="00246779"/>
    <w:rsid w:val="00254A3F"/>
    <w:rsid w:val="00262C31"/>
    <w:rsid w:val="002638DC"/>
    <w:rsid w:val="00263CE0"/>
    <w:rsid w:val="002678E9"/>
    <w:rsid w:val="00282909"/>
    <w:rsid w:val="00292D76"/>
    <w:rsid w:val="00297C2A"/>
    <w:rsid w:val="002A71CC"/>
    <w:rsid w:val="002B3AC4"/>
    <w:rsid w:val="002B44C0"/>
    <w:rsid w:val="002B59FC"/>
    <w:rsid w:val="002C76AB"/>
    <w:rsid w:val="002C7A86"/>
    <w:rsid w:val="002D28DF"/>
    <w:rsid w:val="002E0713"/>
    <w:rsid w:val="002F204D"/>
    <w:rsid w:val="002F2F32"/>
    <w:rsid w:val="00321F38"/>
    <w:rsid w:val="00330ACB"/>
    <w:rsid w:val="003317A8"/>
    <w:rsid w:val="003353C5"/>
    <w:rsid w:val="003454E5"/>
    <w:rsid w:val="00354173"/>
    <w:rsid w:val="003616AC"/>
    <w:rsid w:val="00366270"/>
    <w:rsid w:val="00370ED0"/>
    <w:rsid w:val="00375A18"/>
    <w:rsid w:val="00386024"/>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05C2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E6E2F"/>
    <w:rsid w:val="005F2771"/>
    <w:rsid w:val="00602B9F"/>
    <w:rsid w:val="00603EFC"/>
    <w:rsid w:val="00622F39"/>
    <w:rsid w:val="0063039C"/>
    <w:rsid w:val="00635D16"/>
    <w:rsid w:val="00637430"/>
    <w:rsid w:val="006445D2"/>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006"/>
    <w:rsid w:val="006B6253"/>
    <w:rsid w:val="006C14EE"/>
    <w:rsid w:val="006C2A1C"/>
    <w:rsid w:val="006E008A"/>
    <w:rsid w:val="006E374B"/>
    <w:rsid w:val="006E50C0"/>
    <w:rsid w:val="007043CA"/>
    <w:rsid w:val="0072243C"/>
    <w:rsid w:val="007237FA"/>
    <w:rsid w:val="00732A91"/>
    <w:rsid w:val="00736EC8"/>
    <w:rsid w:val="00737980"/>
    <w:rsid w:val="00741D94"/>
    <w:rsid w:val="00742EF7"/>
    <w:rsid w:val="007467DF"/>
    <w:rsid w:val="00756A61"/>
    <w:rsid w:val="00762481"/>
    <w:rsid w:val="0076444F"/>
    <w:rsid w:val="007872BC"/>
    <w:rsid w:val="00793847"/>
    <w:rsid w:val="007A377A"/>
    <w:rsid w:val="007B04E3"/>
    <w:rsid w:val="007B1D32"/>
    <w:rsid w:val="007B6E3E"/>
    <w:rsid w:val="007D1AFF"/>
    <w:rsid w:val="007D609D"/>
    <w:rsid w:val="007D669F"/>
    <w:rsid w:val="007E1950"/>
    <w:rsid w:val="007F0E84"/>
    <w:rsid w:val="007F17B1"/>
    <w:rsid w:val="007F321F"/>
    <w:rsid w:val="007F338A"/>
    <w:rsid w:val="007F5A8E"/>
    <w:rsid w:val="007F6387"/>
    <w:rsid w:val="00802B38"/>
    <w:rsid w:val="00806C5D"/>
    <w:rsid w:val="00820463"/>
    <w:rsid w:val="00821486"/>
    <w:rsid w:val="008271A8"/>
    <w:rsid w:val="00833527"/>
    <w:rsid w:val="00836810"/>
    <w:rsid w:val="00843FE7"/>
    <w:rsid w:val="00845BCF"/>
    <w:rsid w:val="0085653B"/>
    <w:rsid w:val="00867383"/>
    <w:rsid w:val="008744A6"/>
    <w:rsid w:val="0087689B"/>
    <w:rsid w:val="008807E6"/>
    <w:rsid w:val="00883BC8"/>
    <w:rsid w:val="0089745E"/>
    <w:rsid w:val="00897ABC"/>
    <w:rsid w:val="008A05DD"/>
    <w:rsid w:val="008A7731"/>
    <w:rsid w:val="008B4CA7"/>
    <w:rsid w:val="008B7489"/>
    <w:rsid w:val="008C5194"/>
    <w:rsid w:val="008D30E6"/>
    <w:rsid w:val="008D3564"/>
    <w:rsid w:val="00901824"/>
    <w:rsid w:val="009140FD"/>
    <w:rsid w:val="009241DC"/>
    <w:rsid w:val="00932702"/>
    <w:rsid w:val="0094517E"/>
    <w:rsid w:val="009630CC"/>
    <w:rsid w:val="0096330D"/>
    <w:rsid w:val="00970EB1"/>
    <w:rsid w:val="00971A5E"/>
    <w:rsid w:val="00977755"/>
    <w:rsid w:val="00977835"/>
    <w:rsid w:val="00981574"/>
    <w:rsid w:val="00981585"/>
    <w:rsid w:val="00996497"/>
    <w:rsid w:val="009B2F17"/>
    <w:rsid w:val="009B458C"/>
    <w:rsid w:val="009B5C03"/>
    <w:rsid w:val="009C2FED"/>
    <w:rsid w:val="009D264E"/>
    <w:rsid w:val="009D3593"/>
    <w:rsid w:val="009E46C4"/>
    <w:rsid w:val="009E586C"/>
    <w:rsid w:val="009F59E4"/>
    <w:rsid w:val="00A07E43"/>
    <w:rsid w:val="00A13492"/>
    <w:rsid w:val="00A15619"/>
    <w:rsid w:val="00A16DAE"/>
    <w:rsid w:val="00A20D92"/>
    <w:rsid w:val="00A21FED"/>
    <w:rsid w:val="00A33BE1"/>
    <w:rsid w:val="00A37BD6"/>
    <w:rsid w:val="00A46A0C"/>
    <w:rsid w:val="00A54EF3"/>
    <w:rsid w:val="00A653B2"/>
    <w:rsid w:val="00A869D4"/>
    <w:rsid w:val="00A92C24"/>
    <w:rsid w:val="00A9589A"/>
    <w:rsid w:val="00AA2E6E"/>
    <w:rsid w:val="00AA39E1"/>
    <w:rsid w:val="00AB37A6"/>
    <w:rsid w:val="00AB6422"/>
    <w:rsid w:val="00AC65D8"/>
    <w:rsid w:val="00AD47DA"/>
    <w:rsid w:val="00AD7337"/>
    <w:rsid w:val="00AE28E2"/>
    <w:rsid w:val="00AE4976"/>
    <w:rsid w:val="00AE78EC"/>
    <w:rsid w:val="00AF0FB2"/>
    <w:rsid w:val="00B015A0"/>
    <w:rsid w:val="00B037A9"/>
    <w:rsid w:val="00B03FED"/>
    <w:rsid w:val="00B05D99"/>
    <w:rsid w:val="00B15587"/>
    <w:rsid w:val="00B22E7C"/>
    <w:rsid w:val="00B3093B"/>
    <w:rsid w:val="00B33201"/>
    <w:rsid w:val="00B33603"/>
    <w:rsid w:val="00B347F9"/>
    <w:rsid w:val="00B400BE"/>
    <w:rsid w:val="00B459E6"/>
    <w:rsid w:val="00B609BD"/>
    <w:rsid w:val="00B64A22"/>
    <w:rsid w:val="00B66919"/>
    <w:rsid w:val="00B72A3A"/>
    <w:rsid w:val="00B73CF0"/>
    <w:rsid w:val="00B761F1"/>
    <w:rsid w:val="00B85C44"/>
    <w:rsid w:val="00B8737B"/>
    <w:rsid w:val="00B9632B"/>
    <w:rsid w:val="00B97B34"/>
    <w:rsid w:val="00BA34BC"/>
    <w:rsid w:val="00BC1493"/>
    <w:rsid w:val="00BC78FF"/>
    <w:rsid w:val="00BD0F2B"/>
    <w:rsid w:val="00BD29EF"/>
    <w:rsid w:val="00BD4300"/>
    <w:rsid w:val="00BE28D8"/>
    <w:rsid w:val="00BF2BCE"/>
    <w:rsid w:val="00C00762"/>
    <w:rsid w:val="00C05B41"/>
    <w:rsid w:val="00C068DB"/>
    <w:rsid w:val="00C07FF8"/>
    <w:rsid w:val="00C14F52"/>
    <w:rsid w:val="00C153DF"/>
    <w:rsid w:val="00C30408"/>
    <w:rsid w:val="00C335FE"/>
    <w:rsid w:val="00C3365A"/>
    <w:rsid w:val="00C36CC2"/>
    <w:rsid w:val="00C44A8F"/>
    <w:rsid w:val="00C46EEC"/>
    <w:rsid w:val="00C5538B"/>
    <w:rsid w:val="00C6205F"/>
    <w:rsid w:val="00C71212"/>
    <w:rsid w:val="00C82C06"/>
    <w:rsid w:val="00C866F7"/>
    <w:rsid w:val="00C87AFC"/>
    <w:rsid w:val="00C94E0B"/>
    <w:rsid w:val="00CA0F50"/>
    <w:rsid w:val="00CA6785"/>
    <w:rsid w:val="00CC2512"/>
    <w:rsid w:val="00CC416B"/>
    <w:rsid w:val="00CD14D0"/>
    <w:rsid w:val="00CD409E"/>
    <w:rsid w:val="00CE6F2E"/>
    <w:rsid w:val="00D00C94"/>
    <w:rsid w:val="00D05ABC"/>
    <w:rsid w:val="00D1037C"/>
    <w:rsid w:val="00D137F7"/>
    <w:rsid w:val="00D1473D"/>
    <w:rsid w:val="00D201D5"/>
    <w:rsid w:val="00D258E9"/>
    <w:rsid w:val="00D35718"/>
    <w:rsid w:val="00D40AC5"/>
    <w:rsid w:val="00D43B6D"/>
    <w:rsid w:val="00D51191"/>
    <w:rsid w:val="00D60729"/>
    <w:rsid w:val="00D66F40"/>
    <w:rsid w:val="00D7198E"/>
    <w:rsid w:val="00D744FA"/>
    <w:rsid w:val="00D8185C"/>
    <w:rsid w:val="00D8605F"/>
    <w:rsid w:val="00D8690A"/>
    <w:rsid w:val="00D96149"/>
    <w:rsid w:val="00DA0E19"/>
    <w:rsid w:val="00DA36B9"/>
    <w:rsid w:val="00DA387D"/>
    <w:rsid w:val="00DA6CA7"/>
    <w:rsid w:val="00DB7158"/>
    <w:rsid w:val="00DC0DCD"/>
    <w:rsid w:val="00DC4447"/>
    <w:rsid w:val="00DC4641"/>
    <w:rsid w:val="00DC65B3"/>
    <w:rsid w:val="00DD0C75"/>
    <w:rsid w:val="00DD6727"/>
    <w:rsid w:val="00DE5951"/>
    <w:rsid w:val="00DF1738"/>
    <w:rsid w:val="00DF568B"/>
    <w:rsid w:val="00DF7A0C"/>
    <w:rsid w:val="00E00E48"/>
    <w:rsid w:val="00E052D5"/>
    <w:rsid w:val="00E072C0"/>
    <w:rsid w:val="00E07A3F"/>
    <w:rsid w:val="00E07EFB"/>
    <w:rsid w:val="00E2022A"/>
    <w:rsid w:val="00E21E3C"/>
    <w:rsid w:val="00E271FD"/>
    <w:rsid w:val="00E32003"/>
    <w:rsid w:val="00E40457"/>
    <w:rsid w:val="00E47F45"/>
    <w:rsid w:val="00E51590"/>
    <w:rsid w:val="00E549CF"/>
    <w:rsid w:val="00E562D0"/>
    <w:rsid w:val="00E60CC0"/>
    <w:rsid w:val="00E62766"/>
    <w:rsid w:val="00E66592"/>
    <w:rsid w:val="00E70863"/>
    <w:rsid w:val="00E71C0D"/>
    <w:rsid w:val="00E725B6"/>
    <w:rsid w:val="00E7353D"/>
    <w:rsid w:val="00E766C6"/>
    <w:rsid w:val="00E80B5C"/>
    <w:rsid w:val="00E828F9"/>
    <w:rsid w:val="00E90C00"/>
    <w:rsid w:val="00E93536"/>
    <w:rsid w:val="00EB20A7"/>
    <w:rsid w:val="00EC2402"/>
    <w:rsid w:val="00EC429B"/>
    <w:rsid w:val="00EC4FDB"/>
    <w:rsid w:val="00ED52F5"/>
    <w:rsid w:val="00ED5B9E"/>
    <w:rsid w:val="00EF11FF"/>
    <w:rsid w:val="00EF6FAB"/>
    <w:rsid w:val="00F1221F"/>
    <w:rsid w:val="00F24186"/>
    <w:rsid w:val="00F24A4E"/>
    <w:rsid w:val="00F25BCA"/>
    <w:rsid w:val="00F316F1"/>
    <w:rsid w:val="00F436CE"/>
    <w:rsid w:val="00F51D84"/>
    <w:rsid w:val="00F62141"/>
    <w:rsid w:val="00F67CCF"/>
    <w:rsid w:val="00F71BC1"/>
    <w:rsid w:val="00F82EF1"/>
    <w:rsid w:val="00F84D65"/>
    <w:rsid w:val="00F906D0"/>
    <w:rsid w:val="00F9394B"/>
    <w:rsid w:val="00FA01DF"/>
    <w:rsid w:val="00FA4096"/>
    <w:rsid w:val="00FA58FD"/>
    <w:rsid w:val="00FB1139"/>
    <w:rsid w:val="00FB2965"/>
    <w:rsid w:val="00FC0DC5"/>
    <w:rsid w:val="00FC3EDE"/>
    <w:rsid w:val="00FD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597E8E"/>
  <w15:docId w15:val="{E862ABB7-5316-4501-AE4F-767EE0AB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PlainText">
    <w:name w:val="Plain Text"/>
    <w:basedOn w:val="Normal"/>
    <w:link w:val="PlainTextChar"/>
    <w:uiPriority w:val="99"/>
    <w:unhideWhenUsed/>
    <w:rsid w:val="00C6205F"/>
    <w:rPr>
      <w:rFonts w:ascii="Consolas" w:hAnsi="Consolas"/>
      <w:sz w:val="21"/>
      <w:szCs w:val="21"/>
    </w:rPr>
  </w:style>
  <w:style w:type="character" w:customStyle="1" w:styleId="PlainTextChar">
    <w:name w:val="Plain Text Char"/>
    <w:basedOn w:val="DefaultParagraphFont"/>
    <w:link w:val="PlainText"/>
    <w:uiPriority w:val="99"/>
    <w:rsid w:val="00C6205F"/>
    <w:rPr>
      <w:rFonts w:ascii="Consolas" w:hAnsi="Consolas"/>
      <w:sz w:val="21"/>
      <w:szCs w:val="21"/>
    </w:rPr>
  </w:style>
  <w:style w:type="paragraph" w:styleId="EndnoteText">
    <w:name w:val="endnote text"/>
    <w:basedOn w:val="Normal"/>
    <w:link w:val="EndnoteTextChar"/>
    <w:semiHidden/>
    <w:unhideWhenUsed/>
    <w:rsid w:val="00FA01DF"/>
    <w:rPr>
      <w:sz w:val="20"/>
      <w:szCs w:val="20"/>
    </w:rPr>
  </w:style>
  <w:style w:type="character" w:customStyle="1" w:styleId="EndnoteTextChar">
    <w:name w:val="Endnote Text Char"/>
    <w:basedOn w:val="DefaultParagraphFont"/>
    <w:link w:val="EndnoteText"/>
    <w:semiHidden/>
    <w:rsid w:val="00FA01DF"/>
    <w:rPr>
      <w:sz w:val="20"/>
      <w:szCs w:val="20"/>
    </w:rPr>
  </w:style>
  <w:style w:type="character" w:styleId="EndnoteReference">
    <w:name w:val="endnote reference"/>
    <w:basedOn w:val="DefaultParagraphFont"/>
    <w:semiHidden/>
    <w:unhideWhenUsed/>
    <w:rsid w:val="00FA0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3642">
      <w:bodyDiv w:val="1"/>
      <w:marLeft w:val="0"/>
      <w:marRight w:val="0"/>
      <w:marTop w:val="0"/>
      <w:marBottom w:val="0"/>
      <w:divBdr>
        <w:top w:val="none" w:sz="0" w:space="0" w:color="auto"/>
        <w:left w:val="none" w:sz="0" w:space="0" w:color="auto"/>
        <w:bottom w:val="none" w:sz="0" w:space="0" w:color="auto"/>
        <w:right w:val="none" w:sz="0" w:space="0" w:color="auto"/>
      </w:divBdr>
      <w:divsChild>
        <w:div w:id="793598085">
          <w:marLeft w:val="0"/>
          <w:marRight w:val="0"/>
          <w:marTop w:val="0"/>
          <w:marBottom w:val="0"/>
          <w:divBdr>
            <w:top w:val="none" w:sz="0" w:space="0" w:color="auto"/>
            <w:left w:val="none" w:sz="0" w:space="0" w:color="auto"/>
            <w:bottom w:val="none" w:sz="0" w:space="0" w:color="auto"/>
            <w:right w:val="none" w:sz="0" w:space="0" w:color="auto"/>
          </w:divBdr>
          <w:divsChild>
            <w:div w:id="2012679157">
              <w:marLeft w:val="-225"/>
              <w:marRight w:val="-225"/>
              <w:marTop w:val="0"/>
              <w:marBottom w:val="0"/>
              <w:divBdr>
                <w:top w:val="none" w:sz="0" w:space="0" w:color="auto"/>
                <w:left w:val="none" w:sz="0" w:space="0" w:color="auto"/>
                <w:bottom w:val="none" w:sz="0" w:space="0" w:color="auto"/>
                <w:right w:val="none" w:sz="0" w:space="0" w:color="auto"/>
              </w:divBdr>
              <w:divsChild>
                <w:div w:id="230429820">
                  <w:marLeft w:val="0"/>
                  <w:marRight w:val="0"/>
                  <w:marTop w:val="0"/>
                  <w:marBottom w:val="0"/>
                  <w:divBdr>
                    <w:top w:val="none" w:sz="0" w:space="0" w:color="auto"/>
                    <w:left w:val="none" w:sz="0" w:space="0" w:color="auto"/>
                    <w:bottom w:val="none" w:sz="0" w:space="0" w:color="auto"/>
                    <w:right w:val="none" w:sz="0" w:space="0" w:color="auto"/>
                  </w:divBdr>
                  <w:divsChild>
                    <w:div w:id="1317492836">
                      <w:marLeft w:val="0"/>
                      <w:marRight w:val="0"/>
                      <w:marTop w:val="0"/>
                      <w:marBottom w:val="0"/>
                      <w:divBdr>
                        <w:top w:val="none" w:sz="0" w:space="0" w:color="auto"/>
                        <w:left w:val="none" w:sz="0" w:space="0" w:color="auto"/>
                        <w:bottom w:val="none" w:sz="0" w:space="0" w:color="auto"/>
                        <w:right w:val="none" w:sz="0" w:space="0" w:color="auto"/>
                      </w:divBdr>
                      <w:divsChild>
                        <w:div w:id="1060322363">
                          <w:marLeft w:val="0"/>
                          <w:marRight w:val="0"/>
                          <w:marTop w:val="0"/>
                          <w:marBottom w:val="0"/>
                          <w:divBdr>
                            <w:top w:val="none" w:sz="0" w:space="0" w:color="auto"/>
                            <w:left w:val="none" w:sz="0" w:space="0" w:color="auto"/>
                            <w:bottom w:val="none" w:sz="0" w:space="0" w:color="auto"/>
                            <w:right w:val="none" w:sz="0" w:space="0" w:color="auto"/>
                          </w:divBdr>
                          <w:divsChild>
                            <w:div w:id="1130512300">
                              <w:marLeft w:val="0"/>
                              <w:marRight w:val="0"/>
                              <w:marTop w:val="0"/>
                              <w:marBottom w:val="0"/>
                              <w:divBdr>
                                <w:top w:val="none" w:sz="0" w:space="0" w:color="auto"/>
                                <w:left w:val="none" w:sz="0" w:space="0" w:color="auto"/>
                                <w:bottom w:val="none" w:sz="0" w:space="0" w:color="auto"/>
                                <w:right w:val="none" w:sz="0" w:space="0" w:color="auto"/>
                              </w:divBdr>
                              <w:divsChild>
                                <w:div w:id="704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36211116">
      <w:bodyDiv w:val="1"/>
      <w:marLeft w:val="0"/>
      <w:marRight w:val="0"/>
      <w:marTop w:val="0"/>
      <w:marBottom w:val="0"/>
      <w:divBdr>
        <w:top w:val="none" w:sz="0" w:space="0" w:color="auto"/>
        <w:left w:val="none" w:sz="0" w:space="0" w:color="auto"/>
        <w:bottom w:val="none" w:sz="0" w:space="0" w:color="auto"/>
        <w:right w:val="none" w:sz="0" w:space="0" w:color="auto"/>
      </w:divBdr>
      <w:divsChild>
        <w:div w:id="1367606931">
          <w:marLeft w:val="0"/>
          <w:marRight w:val="0"/>
          <w:marTop w:val="0"/>
          <w:marBottom w:val="0"/>
          <w:divBdr>
            <w:top w:val="none" w:sz="0" w:space="0" w:color="auto"/>
            <w:left w:val="none" w:sz="0" w:space="0" w:color="auto"/>
            <w:bottom w:val="none" w:sz="0" w:space="0" w:color="auto"/>
            <w:right w:val="none" w:sz="0" w:space="0" w:color="auto"/>
          </w:divBdr>
          <w:divsChild>
            <w:div w:id="1722363796">
              <w:marLeft w:val="0"/>
              <w:marRight w:val="0"/>
              <w:marTop w:val="0"/>
              <w:marBottom w:val="0"/>
              <w:divBdr>
                <w:top w:val="none" w:sz="0" w:space="0" w:color="auto"/>
                <w:left w:val="none" w:sz="0" w:space="0" w:color="auto"/>
                <w:bottom w:val="none" w:sz="0" w:space="0" w:color="auto"/>
                <w:right w:val="none" w:sz="0" w:space="0" w:color="auto"/>
              </w:divBdr>
              <w:divsChild>
                <w:div w:id="278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32222244">
      <w:bodyDiv w:val="1"/>
      <w:marLeft w:val="0"/>
      <w:marRight w:val="0"/>
      <w:marTop w:val="0"/>
      <w:marBottom w:val="0"/>
      <w:divBdr>
        <w:top w:val="none" w:sz="0" w:space="0" w:color="auto"/>
        <w:left w:val="none" w:sz="0" w:space="0" w:color="auto"/>
        <w:bottom w:val="none" w:sz="0" w:space="0" w:color="auto"/>
        <w:right w:val="none" w:sz="0" w:space="0" w:color="auto"/>
      </w:divBdr>
      <w:divsChild>
        <w:div w:id="610210409">
          <w:marLeft w:val="0"/>
          <w:marRight w:val="0"/>
          <w:marTop w:val="0"/>
          <w:marBottom w:val="0"/>
          <w:divBdr>
            <w:top w:val="none" w:sz="0" w:space="0" w:color="auto"/>
            <w:left w:val="none" w:sz="0" w:space="0" w:color="auto"/>
            <w:bottom w:val="none" w:sz="0" w:space="0" w:color="auto"/>
            <w:right w:val="none" w:sz="0" w:space="0" w:color="auto"/>
          </w:divBdr>
          <w:divsChild>
            <w:div w:id="411007049">
              <w:marLeft w:val="0"/>
              <w:marRight w:val="0"/>
              <w:marTop w:val="0"/>
              <w:marBottom w:val="0"/>
              <w:divBdr>
                <w:top w:val="none" w:sz="0" w:space="0" w:color="auto"/>
                <w:left w:val="none" w:sz="0" w:space="0" w:color="auto"/>
                <w:bottom w:val="none" w:sz="0" w:space="0" w:color="auto"/>
                <w:right w:val="none" w:sz="0" w:space="0" w:color="auto"/>
              </w:divBdr>
              <w:divsChild>
                <w:div w:id="1937593080">
                  <w:marLeft w:val="0"/>
                  <w:marRight w:val="0"/>
                  <w:marTop w:val="0"/>
                  <w:marBottom w:val="0"/>
                  <w:divBdr>
                    <w:top w:val="none" w:sz="0" w:space="0" w:color="auto"/>
                    <w:left w:val="none" w:sz="0" w:space="0" w:color="auto"/>
                    <w:bottom w:val="none" w:sz="0" w:space="0" w:color="auto"/>
                    <w:right w:val="none" w:sz="0" w:space="0" w:color="auto"/>
                  </w:divBdr>
                  <w:divsChild>
                    <w:div w:id="90246878">
                      <w:marLeft w:val="0"/>
                      <w:marRight w:val="0"/>
                      <w:marTop w:val="0"/>
                      <w:marBottom w:val="0"/>
                      <w:divBdr>
                        <w:top w:val="none" w:sz="0" w:space="0" w:color="auto"/>
                        <w:left w:val="none" w:sz="0" w:space="0" w:color="auto"/>
                        <w:bottom w:val="none" w:sz="0" w:space="0" w:color="auto"/>
                        <w:right w:val="none" w:sz="0" w:space="0" w:color="auto"/>
                      </w:divBdr>
                      <w:divsChild>
                        <w:div w:id="2056617970">
                          <w:marLeft w:val="0"/>
                          <w:marRight w:val="0"/>
                          <w:marTop w:val="0"/>
                          <w:marBottom w:val="0"/>
                          <w:divBdr>
                            <w:top w:val="none" w:sz="0" w:space="0" w:color="auto"/>
                            <w:left w:val="none" w:sz="0" w:space="0" w:color="auto"/>
                            <w:bottom w:val="none" w:sz="0" w:space="0" w:color="auto"/>
                            <w:right w:val="none" w:sz="0" w:space="0" w:color="auto"/>
                          </w:divBdr>
                          <w:divsChild>
                            <w:div w:id="845443530">
                              <w:marLeft w:val="0"/>
                              <w:marRight w:val="0"/>
                              <w:marTop w:val="0"/>
                              <w:marBottom w:val="0"/>
                              <w:divBdr>
                                <w:top w:val="none" w:sz="0" w:space="0" w:color="auto"/>
                                <w:left w:val="none" w:sz="0" w:space="0" w:color="auto"/>
                                <w:bottom w:val="none" w:sz="0" w:space="0" w:color="auto"/>
                                <w:right w:val="none" w:sz="0" w:space="0" w:color="auto"/>
                              </w:divBdr>
                              <w:divsChild>
                                <w:div w:id="1329289971">
                                  <w:marLeft w:val="0"/>
                                  <w:marRight w:val="0"/>
                                  <w:marTop w:val="0"/>
                                  <w:marBottom w:val="0"/>
                                  <w:divBdr>
                                    <w:top w:val="none" w:sz="0" w:space="0" w:color="auto"/>
                                    <w:left w:val="none" w:sz="0" w:space="0" w:color="auto"/>
                                    <w:bottom w:val="none" w:sz="0" w:space="0" w:color="auto"/>
                                    <w:right w:val="none" w:sz="0" w:space="0" w:color="auto"/>
                                  </w:divBdr>
                                  <w:divsChild>
                                    <w:div w:id="1549487869">
                                      <w:marLeft w:val="0"/>
                                      <w:marRight w:val="0"/>
                                      <w:marTop w:val="0"/>
                                      <w:marBottom w:val="0"/>
                                      <w:divBdr>
                                        <w:top w:val="none" w:sz="0" w:space="0" w:color="auto"/>
                                        <w:left w:val="none" w:sz="0" w:space="0" w:color="auto"/>
                                        <w:bottom w:val="none" w:sz="0" w:space="0" w:color="auto"/>
                                        <w:right w:val="none" w:sz="0" w:space="0" w:color="auto"/>
                                      </w:divBdr>
                                      <w:divsChild>
                                        <w:div w:id="1059207361">
                                          <w:marLeft w:val="0"/>
                                          <w:marRight w:val="0"/>
                                          <w:marTop w:val="0"/>
                                          <w:marBottom w:val="0"/>
                                          <w:divBdr>
                                            <w:top w:val="none" w:sz="0" w:space="0" w:color="auto"/>
                                            <w:left w:val="none" w:sz="0" w:space="0" w:color="auto"/>
                                            <w:bottom w:val="none" w:sz="0" w:space="0" w:color="auto"/>
                                            <w:right w:val="none" w:sz="0" w:space="0" w:color="auto"/>
                                          </w:divBdr>
                                          <w:divsChild>
                                            <w:div w:id="2066295235">
                                              <w:marLeft w:val="0"/>
                                              <w:marRight w:val="0"/>
                                              <w:marTop w:val="0"/>
                                              <w:marBottom w:val="0"/>
                                              <w:divBdr>
                                                <w:top w:val="none" w:sz="0" w:space="0" w:color="auto"/>
                                                <w:left w:val="none" w:sz="0" w:space="0" w:color="auto"/>
                                                <w:bottom w:val="none" w:sz="0" w:space="0" w:color="auto"/>
                                                <w:right w:val="none" w:sz="0" w:space="0" w:color="auto"/>
                                              </w:divBdr>
                                              <w:divsChild>
                                                <w:div w:id="1167743766">
                                                  <w:marLeft w:val="0"/>
                                                  <w:marRight w:val="0"/>
                                                  <w:marTop w:val="0"/>
                                                  <w:marBottom w:val="0"/>
                                                  <w:divBdr>
                                                    <w:top w:val="none" w:sz="0" w:space="0" w:color="auto"/>
                                                    <w:left w:val="none" w:sz="0" w:space="0" w:color="auto"/>
                                                    <w:bottom w:val="none" w:sz="0" w:space="0" w:color="auto"/>
                                                    <w:right w:val="none" w:sz="0" w:space="0" w:color="auto"/>
                                                  </w:divBdr>
                                                  <w:divsChild>
                                                    <w:div w:id="1508179980">
                                                      <w:marLeft w:val="0"/>
                                                      <w:marRight w:val="0"/>
                                                      <w:marTop w:val="0"/>
                                                      <w:marBottom w:val="0"/>
                                                      <w:divBdr>
                                                        <w:top w:val="none" w:sz="0" w:space="0" w:color="auto"/>
                                                        <w:left w:val="none" w:sz="0" w:space="0" w:color="auto"/>
                                                        <w:bottom w:val="none" w:sz="0" w:space="0" w:color="auto"/>
                                                        <w:right w:val="none" w:sz="0" w:space="0" w:color="auto"/>
                                                      </w:divBdr>
                                                      <w:divsChild>
                                                        <w:div w:id="1988363243">
                                                          <w:marLeft w:val="0"/>
                                                          <w:marRight w:val="0"/>
                                                          <w:marTop w:val="0"/>
                                                          <w:marBottom w:val="0"/>
                                                          <w:divBdr>
                                                            <w:top w:val="none" w:sz="0" w:space="0" w:color="auto"/>
                                                            <w:left w:val="none" w:sz="0" w:space="0" w:color="auto"/>
                                                            <w:bottom w:val="none" w:sz="0" w:space="0" w:color="auto"/>
                                                            <w:right w:val="none" w:sz="0" w:space="0" w:color="auto"/>
                                                          </w:divBdr>
                                                          <w:divsChild>
                                                            <w:div w:id="1838107503">
                                                              <w:marLeft w:val="0"/>
                                                              <w:marRight w:val="0"/>
                                                              <w:marTop w:val="0"/>
                                                              <w:marBottom w:val="0"/>
                                                              <w:divBdr>
                                                                <w:top w:val="none" w:sz="0" w:space="0" w:color="auto"/>
                                                                <w:left w:val="none" w:sz="0" w:space="0" w:color="auto"/>
                                                                <w:bottom w:val="none" w:sz="0" w:space="0" w:color="auto"/>
                                                                <w:right w:val="none" w:sz="0" w:space="0" w:color="auto"/>
                                                              </w:divBdr>
                                                              <w:divsChild>
                                                                <w:div w:id="1280379731">
                                                                  <w:marLeft w:val="0"/>
                                                                  <w:marRight w:val="0"/>
                                                                  <w:marTop w:val="0"/>
                                                                  <w:marBottom w:val="0"/>
                                                                  <w:divBdr>
                                                                    <w:top w:val="none" w:sz="0" w:space="0" w:color="auto"/>
                                                                    <w:left w:val="none" w:sz="0" w:space="0" w:color="auto"/>
                                                                    <w:bottom w:val="none" w:sz="0" w:space="0" w:color="auto"/>
                                                                    <w:right w:val="none" w:sz="0" w:space="0" w:color="auto"/>
                                                                  </w:divBdr>
                                                                  <w:divsChild>
                                                                    <w:div w:id="712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nergy.gov/contributors/daniel-b-poneman" TargetMode="External"/><Relationship Id="rId2" Type="http://schemas.openxmlformats.org/officeDocument/2006/relationships/hyperlink" Target="http://energy.gov/contributors/dr-elizabeth-sherwood-randall" TargetMode="External"/><Relationship Id="rId1" Type="http://schemas.openxmlformats.org/officeDocument/2006/relationships/hyperlink" Target="http://energy.gov/mission" TargetMode="External"/><Relationship Id="rId5" Type="http://schemas.openxmlformats.org/officeDocument/2006/relationships/hyperlink" Target="http://www.bloomberg.com/research/stocks/private/person.asp?personId=6699802&amp;privcapId=4375935" TargetMode="External"/><Relationship Id="rId4" Type="http://schemas.openxmlformats.org/officeDocument/2006/relationships/hyperlink" Target="http://georgewbush-whitehouse.archives.gov/government/c-sell-bio.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76547"/>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xs="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142b5-dc02-4243-bb57-e360fa066623"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50ACAE4A-1335-41EE-9A70-C07C10852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09D0824A-4E88-46D4-AC23-EB28A9AB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2016-08-11T02:38:00Z</cp:lastPrinted>
  <dcterms:created xsi:type="dcterms:W3CDTF">2017-07-07T16:26:00Z</dcterms:created>
  <dcterms:modified xsi:type="dcterms:W3CDTF">2017-08-23T19:06:00Z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