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B33439" w:rsidRDefault="00E2519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B33439">
        <w:rPr>
          <w:rFonts w:asciiTheme="majorHAnsi" w:hAnsiTheme="majorHAnsi" w:cstheme="majorHAnsi"/>
          <w:color w:val="000000"/>
          <w:szCs w:val="26"/>
        </w:rPr>
        <w:t>Assistant Secretary for Electricity Delivery and Energy Reliability</w:t>
      </w:r>
      <w:r w:rsidR="00D56177" w:rsidRPr="00B33439">
        <w:rPr>
          <w:rFonts w:asciiTheme="majorHAnsi" w:hAnsiTheme="majorHAnsi" w:cstheme="majorHAnsi"/>
          <w:szCs w:val="26"/>
        </w:rPr>
        <w:t>, Department</w:t>
      </w:r>
      <w:r w:rsidRPr="00B33439"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D86456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367008" w:rsidP="00D33A2A">
            <w:pPr>
              <w:rPr>
                <w:rFonts w:asciiTheme="majorHAnsi" w:hAnsiTheme="majorHAnsi" w:cstheme="majorHAnsi"/>
              </w:rPr>
            </w:pPr>
            <w:r w:rsidRPr="00FF14B1">
              <w:rPr>
                <w:rFonts w:asciiTheme="majorHAnsi" w:hAnsiTheme="majorHAnsi" w:cstheme="majorHAnsi"/>
                <w:bCs/>
                <w:lang w:val="en"/>
              </w:rPr>
              <w:t>To ensure America</w:t>
            </w:r>
            <w:r w:rsidR="00866BF8">
              <w:rPr>
                <w:rFonts w:asciiTheme="majorHAnsi" w:hAnsiTheme="majorHAnsi" w:cstheme="majorHAnsi"/>
                <w:bCs/>
                <w:lang w:val="en"/>
              </w:rPr>
              <w:t>’</w:t>
            </w:r>
            <w:r w:rsidRPr="00FF14B1">
              <w:rPr>
                <w:rFonts w:asciiTheme="majorHAnsi" w:hAnsiTheme="majorHAnsi" w:cstheme="majorHAnsi"/>
                <w:bCs/>
                <w:lang w:val="en"/>
              </w:rPr>
              <w:t>s security and prosperity by addressing its energy, environmental and nuclear challenges through transformative s</w:t>
            </w:r>
            <w:r w:rsidR="00672FA2">
              <w:rPr>
                <w:rFonts w:asciiTheme="majorHAnsi" w:hAnsiTheme="majorHAnsi" w:cstheme="majorHAnsi"/>
                <w:bCs/>
                <w:lang w:val="en"/>
              </w:rPr>
              <w:t>cience and technology solutions</w:t>
            </w:r>
            <w:r w:rsidR="00866BF8">
              <w:rPr>
                <w:rFonts w:asciiTheme="majorHAnsi" w:hAnsiTheme="majorHAnsi" w:cstheme="majorHAnsi"/>
                <w:bCs/>
                <w:lang w:val="en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713136" w:rsidP="003337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33370B">
              <w:rPr>
                <w:rFonts w:asciiTheme="majorHAnsi" w:hAnsiTheme="majorHAnsi" w:cstheme="majorHAnsi"/>
              </w:rPr>
              <w:t xml:space="preserve">he assistant secretary for electricity delivery and energy reliability </w:t>
            </w:r>
            <w:r w:rsidRPr="00281570">
              <w:rPr>
                <w:rFonts w:asciiTheme="majorHAnsi" w:hAnsiTheme="majorHAnsi" w:cstheme="majorHAnsi"/>
              </w:rPr>
              <w:t>lead</w:t>
            </w:r>
            <w:r w:rsidR="0033370B">
              <w:rPr>
                <w:rFonts w:asciiTheme="majorHAnsi" w:hAnsiTheme="majorHAnsi" w:cstheme="majorHAnsi"/>
              </w:rPr>
              <w:t>s</w:t>
            </w:r>
            <w:r w:rsidRPr="00281570">
              <w:rPr>
                <w:rFonts w:asciiTheme="majorHAnsi" w:hAnsiTheme="majorHAnsi" w:cstheme="majorHAnsi"/>
              </w:rPr>
              <w:t xml:space="preserve"> national efforts to moder</w:t>
            </w:r>
            <w:r w:rsidR="0033370B">
              <w:rPr>
                <w:rFonts w:asciiTheme="majorHAnsi" w:hAnsiTheme="majorHAnsi" w:cstheme="majorHAnsi"/>
              </w:rPr>
              <w:t>nize the electric grid,</w:t>
            </w:r>
            <w:r>
              <w:rPr>
                <w:rFonts w:asciiTheme="majorHAnsi" w:hAnsiTheme="majorHAnsi" w:cstheme="majorHAnsi"/>
              </w:rPr>
              <w:t xml:space="preserve"> enhance </w:t>
            </w:r>
            <w:r w:rsidRPr="00281570">
              <w:rPr>
                <w:rFonts w:asciiTheme="majorHAnsi" w:hAnsiTheme="majorHAnsi" w:cstheme="majorHAnsi"/>
              </w:rPr>
              <w:t>security and reliabili</w:t>
            </w:r>
            <w:r w:rsidR="0033370B">
              <w:rPr>
                <w:rFonts w:asciiTheme="majorHAnsi" w:hAnsiTheme="majorHAnsi" w:cstheme="majorHAnsi"/>
              </w:rPr>
              <w:t>ty of the energy infrastructure</w:t>
            </w:r>
            <w:r w:rsidR="00E56559">
              <w:rPr>
                <w:rFonts w:asciiTheme="majorHAnsi" w:hAnsiTheme="majorHAnsi" w:cstheme="majorHAnsi"/>
              </w:rPr>
              <w:t>,</w:t>
            </w:r>
            <w:r w:rsidRPr="00281570">
              <w:rPr>
                <w:rFonts w:asciiTheme="majorHAnsi" w:hAnsiTheme="majorHAnsi" w:cstheme="majorHAnsi"/>
              </w:rPr>
              <w:t xml:space="preserve"> and facilitate recover</w:t>
            </w:r>
            <w:r>
              <w:rPr>
                <w:rFonts w:asciiTheme="majorHAnsi" w:hAnsiTheme="majorHAnsi" w:cstheme="majorHAnsi"/>
              </w:rPr>
              <w:t xml:space="preserve">y from </w:t>
            </w:r>
            <w:r w:rsidRPr="00281570">
              <w:rPr>
                <w:rFonts w:asciiTheme="majorHAnsi" w:hAnsiTheme="majorHAnsi" w:cstheme="majorHAnsi"/>
              </w:rPr>
              <w:t>disruptions to energy supply</w:t>
            </w:r>
            <w:r w:rsidR="00726F53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E72231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FFE" w:rsidRPr="00D56177" w:rsidRDefault="009012D4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Science and Energy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326B0E" w:rsidP="00326B0E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In fiscal 2016, t</w:t>
            </w:r>
            <w:r w:rsidR="00E56559">
              <w:rPr>
                <w:rFonts w:asciiTheme="majorHAnsi" w:hAnsiTheme="majorHAnsi" w:cstheme="majorHAnsi"/>
              </w:rPr>
              <w:t xml:space="preserve">he Office of </w:t>
            </w:r>
            <w:r w:rsidR="00672FA2">
              <w:rPr>
                <w:rFonts w:asciiTheme="majorHAnsi" w:hAnsiTheme="majorHAnsi" w:cstheme="majorHAnsi"/>
              </w:rPr>
              <w:t>Electricity Delivery and Energy Reliability had a</w:t>
            </w:r>
            <w:r>
              <w:rPr>
                <w:rFonts w:asciiTheme="majorHAnsi" w:hAnsiTheme="majorHAnsi" w:cstheme="majorHAnsi"/>
              </w:rPr>
              <w:t>n</w:t>
            </w:r>
            <w:r w:rsidR="00672FA2">
              <w:rPr>
                <w:rFonts w:asciiTheme="majorHAnsi" w:hAnsiTheme="majorHAnsi" w:cstheme="majorHAnsi"/>
              </w:rPr>
              <w:t xml:space="preserve"> enacted budget of $206 million </w:t>
            </w:r>
            <w:r>
              <w:rPr>
                <w:rFonts w:asciiTheme="majorHAnsi" w:hAnsiTheme="majorHAnsi" w:cstheme="majorHAnsi"/>
              </w:rPr>
              <w:t xml:space="preserve">and 89 full-time equivalents. The office </w:t>
            </w:r>
            <w:r w:rsidR="00672FA2">
              <w:rPr>
                <w:rFonts w:asciiTheme="majorHAnsi" w:hAnsiTheme="majorHAnsi" w:cstheme="majorHAnsi"/>
              </w:rPr>
              <w:t>request</w:t>
            </w:r>
            <w:r w:rsidR="00E56559">
              <w:rPr>
                <w:rFonts w:asciiTheme="majorHAnsi" w:hAnsiTheme="majorHAnsi" w:cstheme="majorHAnsi"/>
              </w:rPr>
              <w:t>ed</w:t>
            </w:r>
            <w:r w:rsidR="00672FA2">
              <w:rPr>
                <w:rFonts w:asciiTheme="majorHAnsi" w:hAnsiTheme="majorHAnsi" w:cstheme="majorHAnsi"/>
              </w:rPr>
              <w:t xml:space="preserve"> $120 million</w:t>
            </w:r>
            <w:r w:rsidR="00E56559">
              <w:rPr>
                <w:rFonts w:asciiTheme="majorHAnsi" w:hAnsiTheme="majorHAnsi" w:cstheme="majorHAnsi"/>
              </w:rPr>
              <w:t xml:space="preserve"> for fiscal 2018</w:t>
            </w:r>
            <w:r w:rsidR="00672FA2">
              <w:rPr>
                <w:rFonts w:asciiTheme="majorHAnsi" w:hAnsiTheme="majorHAnsi" w:cstheme="majorHAnsi"/>
              </w:rPr>
              <w:t>.</w:t>
            </w:r>
            <w:r w:rsidR="00CC59F2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A34" w:rsidRDefault="00281570" w:rsidP="00D57BF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A5A34">
              <w:rPr>
                <w:rFonts w:asciiTheme="majorHAnsi" w:hAnsiTheme="majorHAnsi" w:cstheme="majorHAnsi"/>
              </w:rPr>
              <w:t>Manage</w:t>
            </w:r>
            <w:r w:rsidR="005A5A34">
              <w:rPr>
                <w:rFonts w:asciiTheme="majorHAnsi" w:hAnsiTheme="majorHAnsi" w:cstheme="majorHAnsi"/>
              </w:rPr>
              <w:t>s</w:t>
            </w:r>
            <w:r w:rsidRPr="005A5A34">
              <w:rPr>
                <w:rFonts w:asciiTheme="majorHAnsi" w:hAnsiTheme="majorHAnsi" w:cstheme="majorHAnsi"/>
              </w:rPr>
              <w:t xml:space="preserve"> research, development, field testing</w:t>
            </w:r>
            <w:r w:rsidR="001A1898" w:rsidRPr="005A5A34">
              <w:rPr>
                <w:rFonts w:asciiTheme="majorHAnsi" w:hAnsiTheme="majorHAnsi" w:cstheme="majorHAnsi"/>
              </w:rPr>
              <w:t xml:space="preserve"> and demonstration projects for </w:t>
            </w:r>
            <w:r w:rsidR="00E56559">
              <w:rPr>
                <w:rFonts w:asciiTheme="majorHAnsi" w:hAnsiTheme="majorHAnsi" w:cstheme="majorHAnsi"/>
              </w:rPr>
              <w:t>“</w:t>
            </w:r>
            <w:r w:rsidRPr="005A5A34">
              <w:rPr>
                <w:rFonts w:asciiTheme="majorHAnsi" w:hAnsiTheme="majorHAnsi" w:cstheme="majorHAnsi"/>
              </w:rPr>
              <w:t>next generation</w:t>
            </w:r>
            <w:r w:rsidR="00E56559">
              <w:rPr>
                <w:rFonts w:asciiTheme="majorHAnsi" w:hAnsiTheme="majorHAnsi" w:cstheme="majorHAnsi"/>
              </w:rPr>
              <w:t>”</w:t>
            </w:r>
            <w:r w:rsidRPr="005A5A34">
              <w:rPr>
                <w:rFonts w:asciiTheme="majorHAnsi" w:hAnsiTheme="majorHAnsi" w:cstheme="majorHAnsi"/>
              </w:rPr>
              <w:t xml:space="preserve"> electricity delivery and infrastructure </w:t>
            </w:r>
            <w:r w:rsidR="001A1898" w:rsidRPr="005A5A34">
              <w:rPr>
                <w:rFonts w:asciiTheme="majorHAnsi" w:hAnsiTheme="majorHAnsi" w:cstheme="majorHAnsi"/>
              </w:rPr>
              <w:t xml:space="preserve">security technologies (hardware </w:t>
            </w:r>
            <w:r w:rsidRPr="005A5A34">
              <w:rPr>
                <w:rFonts w:asciiTheme="majorHAnsi" w:hAnsiTheme="majorHAnsi" w:cstheme="majorHAnsi"/>
              </w:rPr>
              <w:t>and software), including: high</w:t>
            </w:r>
            <w:r w:rsidR="00326B0E">
              <w:rPr>
                <w:rFonts w:asciiTheme="majorHAnsi" w:hAnsiTheme="majorHAnsi" w:cstheme="majorHAnsi"/>
              </w:rPr>
              <w:t>-</w:t>
            </w:r>
            <w:r w:rsidRPr="005A5A34">
              <w:rPr>
                <w:rFonts w:asciiTheme="majorHAnsi" w:hAnsiTheme="majorHAnsi" w:cstheme="majorHAnsi"/>
              </w:rPr>
              <w:t>temperature superconduc</w:t>
            </w:r>
            <w:r w:rsidR="001A1898" w:rsidRPr="005A5A34">
              <w:rPr>
                <w:rFonts w:asciiTheme="majorHAnsi" w:hAnsiTheme="majorHAnsi" w:cstheme="majorHAnsi"/>
              </w:rPr>
              <w:t>ting materials</w:t>
            </w:r>
            <w:r w:rsidR="00326B0E">
              <w:rPr>
                <w:rFonts w:asciiTheme="majorHAnsi" w:hAnsiTheme="majorHAnsi" w:cstheme="majorHAnsi"/>
              </w:rPr>
              <w:t>;</w:t>
            </w:r>
            <w:r w:rsidR="001A1898" w:rsidRPr="005A5A34">
              <w:rPr>
                <w:rFonts w:asciiTheme="majorHAnsi" w:hAnsiTheme="majorHAnsi" w:cstheme="majorHAnsi"/>
              </w:rPr>
              <w:t xml:space="preserve"> advanced cables </w:t>
            </w:r>
            <w:r w:rsidRPr="005A5A34">
              <w:rPr>
                <w:rFonts w:asciiTheme="majorHAnsi" w:hAnsiTheme="majorHAnsi" w:cstheme="majorHAnsi"/>
              </w:rPr>
              <w:t>and conductors</w:t>
            </w:r>
            <w:r w:rsidR="00326B0E">
              <w:rPr>
                <w:rFonts w:asciiTheme="majorHAnsi" w:hAnsiTheme="majorHAnsi" w:cstheme="majorHAnsi"/>
              </w:rPr>
              <w:t>;</w:t>
            </w:r>
            <w:r w:rsidRPr="005A5A34">
              <w:rPr>
                <w:rFonts w:asciiTheme="majorHAnsi" w:hAnsiTheme="majorHAnsi" w:cstheme="majorHAnsi"/>
              </w:rPr>
              <w:t xml:space="preserve"> energy storage devices</w:t>
            </w:r>
            <w:r w:rsidR="00326B0E">
              <w:rPr>
                <w:rFonts w:asciiTheme="majorHAnsi" w:hAnsiTheme="majorHAnsi" w:cstheme="majorHAnsi"/>
              </w:rPr>
              <w:t>;</w:t>
            </w:r>
            <w:r w:rsidRPr="005A5A34">
              <w:rPr>
                <w:rFonts w:asciiTheme="majorHAnsi" w:hAnsiTheme="majorHAnsi" w:cstheme="majorHAnsi"/>
              </w:rPr>
              <w:t xml:space="preserve"> demand respo</w:t>
            </w:r>
            <w:r w:rsidR="001A1898" w:rsidRPr="005A5A34">
              <w:rPr>
                <w:rFonts w:asciiTheme="majorHAnsi" w:hAnsiTheme="majorHAnsi" w:cstheme="majorHAnsi"/>
              </w:rPr>
              <w:t xml:space="preserve">nse techniques, substations and </w:t>
            </w:r>
            <w:r w:rsidRPr="005A5A34">
              <w:rPr>
                <w:rFonts w:asciiTheme="majorHAnsi" w:hAnsiTheme="majorHAnsi" w:cstheme="majorHAnsi"/>
              </w:rPr>
              <w:t>protective systems</w:t>
            </w:r>
            <w:r w:rsidR="00326B0E">
              <w:rPr>
                <w:rFonts w:asciiTheme="majorHAnsi" w:hAnsiTheme="majorHAnsi" w:cstheme="majorHAnsi"/>
              </w:rPr>
              <w:t>;</w:t>
            </w:r>
            <w:r w:rsidRPr="005A5A34">
              <w:rPr>
                <w:rFonts w:asciiTheme="majorHAnsi" w:hAnsiTheme="majorHAnsi" w:cstheme="majorHAnsi"/>
              </w:rPr>
              <w:t xml:space="preserve"> power electronics, sensors and</w:t>
            </w:r>
            <w:r w:rsidR="001A1898" w:rsidRPr="005A5A34">
              <w:rPr>
                <w:rFonts w:asciiTheme="majorHAnsi" w:hAnsiTheme="majorHAnsi" w:cstheme="majorHAnsi"/>
              </w:rPr>
              <w:t xml:space="preserve"> controls</w:t>
            </w:r>
            <w:r w:rsidR="00326B0E">
              <w:rPr>
                <w:rFonts w:asciiTheme="majorHAnsi" w:hAnsiTheme="majorHAnsi" w:cstheme="majorHAnsi"/>
              </w:rPr>
              <w:t>;</w:t>
            </w:r>
            <w:r w:rsidR="001A1898" w:rsidRPr="005A5A34">
              <w:rPr>
                <w:rFonts w:asciiTheme="majorHAnsi" w:hAnsiTheme="majorHAnsi" w:cstheme="majorHAnsi"/>
              </w:rPr>
              <w:t xml:space="preserve"> data acquisition and </w:t>
            </w:r>
            <w:r w:rsidRPr="005A5A34">
              <w:rPr>
                <w:rFonts w:asciiTheme="majorHAnsi" w:hAnsiTheme="majorHAnsi" w:cstheme="majorHAnsi"/>
              </w:rPr>
              <w:t>monitoring systems</w:t>
            </w:r>
            <w:r w:rsidR="00326B0E">
              <w:rPr>
                <w:rFonts w:asciiTheme="majorHAnsi" w:hAnsiTheme="majorHAnsi" w:cstheme="majorHAnsi"/>
              </w:rPr>
              <w:t>;</w:t>
            </w:r>
            <w:r w:rsidRPr="005A5A34">
              <w:rPr>
                <w:rFonts w:asciiTheme="majorHAnsi" w:hAnsiTheme="majorHAnsi" w:cstheme="majorHAnsi"/>
              </w:rPr>
              <w:t xml:space="preserve"> information and communications</w:t>
            </w:r>
            <w:r w:rsidR="001A1898" w:rsidRPr="005A5A34">
              <w:rPr>
                <w:rFonts w:asciiTheme="majorHAnsi" w:hAnsiTheme="majorHAnsi" w:cstheme="majorHAnsi"/>
              </w:rPr>
              <w:t xml:space="preserve"> systems</w:t>
            </w:r>
            <w:r w:rsidR="00326B0E">
              <w:rPr>
                <w:rFonts w:asciiTheme="majorHAnsi" w:hAnsiTheme="majorHAnsi" w:cstheme="majorHAnsi"/>
              </w:rPr>
              <w:t>;</w:t>
            </w:r>
            <w:r w:rsidR="001A1898" w:rsidRPr="005A5A34">
              <w:rPr>
                <w:rFonts w:asciiTheme="majorHAnsi" w:hAnsiTheme="majorHAnsi" w:cstheme="majorHAnsi"/>
              </w:rPr>
              <w:t xml:space="preserve"> and visualization and </w:t>
            </w:r>
            <w:r w:rsidR="005A5A34">
              <w:rPr>
                <w:rFonts w:asciiTheme="majorHAnsi" w:hAnsiTheme="majorHAnsi" w:cstheme="majorHAnsi"/>
              </w:rPr>
              <w:t>decision analysis tools</w:t>
            </w:r>
          </w:p>
          <w:p w:rsidR="005A5A34" w:rsidRDefault="00281570" w:rsidP="00D57BF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A5A34">
              <w:rPr>
                <w:rFonts w:asciiTheme="majorHAnsi" w:hAnsiTheme="majorHAnsi" w:cstheme="majorHAnsi"/>
              </w:rPr>
              <w:t>Manage</w:t>
            </w:r>
            <w:r w:rsidR="005A5A34">
              <w:rPr>
                <w:rFonts w:asciiTheme="majorHAnsi" w:hAnsiTheme="majorHAnsi" w:cstheme="majorHAnsi"/>
              </w:rPr>
              <w:t xml:space="preserve">s the Department of </w:t>
            </w:r>
            <w:r w:rsidRPr="005A5A34">
              <w:rPr>
                <w:rFonts w:asciiTheme="majorHAnsi" w:hAnsiTheme="majorHAnsi" w:cstheme="majorHAnsi"/>
              </w:rPr>
              <w:t>E</w:t>
            </w:r>
            <w:r w:rsidR="005A5A34">
              <w:rPr>
                <w:rFonts w:asciiTheme="majorHAnsi" w:hAnsiTheme="majorHAnsi" w:cstheme="majorHAnsi"/>
              </w:rPr>
              <w:t>nergy</w:t>
            </w:r>
            <w:r w:rsidRPr="005A5A34">
              <w:rPr>
                <w:rFonts w:asciiTheme="majorHAnsi" w:hAnsiTheme="majorHAnsi" w:cstheme="majorHAnsi"/>
              </w:rPr>
              <w:t>'s activities related to</w:t>
            </w:r>
            <w:r w:rsidR="001A1898" w:rsidRPr="005A5A34">
              <w:rPr>
                <w:rFonts w:asciiTheme="majorHAnsi" w:hAnsiTheme="majorHAnsi" w:cstheme="majorHAnsi"/>
              </w:rPr>
              <w:t xml:space="preserve"> the national and international </w:t>
            </w:r>
            <w:r w:rsidR="005A5A34">
              <w:rPr>
                <w:rFonts w:asciiTheme="majorHAnsi" w:hAnsiTheme="majorHAnsi" w:cstheme="majorHAnsi"/>
              </w:rPr>
              <w:t>critical i</w:t>
            </w:r>
            <w:r w:rsidRPr="005A5A34">
              <w:rPr>
                <w:rFonts w:asciiTheme="majorHAnsi" w:hAnsiTheme="majorHAnsi" w:cstheme="majorHAnsi"/>
              </w:rPr>
              <w:t xml:space="preserve">nfrastructure protection program, emergency </w:t>
            </w:r>
            <w:r w:rsidR="001A1898" w:rsidRPr="005A5A34">
              <w:rPr>
                <w:rFonts w:asciiTheme="majorHAnsi" w:hAnsiTheme="majorHAnsi" w:cstheme="majorHAnsi"/>
              </w:rPr>
              <w:t xml:space="preserve">response, and coordination with </w:t>
            </w:r>
            <w:r w:rsidR="005A5A34">
              <w:rPr>
                <w:rFonts w:asciiTheme="majorHAnsi" w:hAnsiTheme="majorHAnsi" w:cstheme="majorHAnsi"/>
              </w:rPr>
              <w:t xml:space="preserve">the </w:t>
            </w:r>
            <w:r w:rsidRPr="005A5A34">
              <w:rPr>
                <w:rFonts w:asciiTheme="majorHAnsi" w:hAnsiTheme="majorHAnsi" w:cstheme="majorHAnsi"/>
              </w:rPr>
              <w:t>D</w:t>
            </w:r>
            <w:r w:rsidR="005A5A34">
              <w:rPr>
                <w:rFonts w:asciiTheme="majorHAnsi" w:hAnsiTheme="majorHAnsi" w:cstheme="majorHAnsi"/>
              </w:rPr>
              <w:t xml:space="preserve">epartment of </w:t>
            </w:r>
            <w:r w:rsidRPr="005A5A34">
              <w:rPr>
                <w:rFonts w:asciiTheme="majorHAnsi" w:hAnsiTheme="majorHAnsi" w:cstheme="majorHAnsi"/>
              </w:rPr>
              <w:t>H</w:t>
            </w:r>
            <w:r w:rsidR="005A5A34">
              <w:rPr>
                <w:rFonts w:asciiTheme="majorHAnsi" w:hAnsiTheme="majorHAnsi" w:cstheme="majorHAnsi"/>
              </w:rPr>
              <w:t xml:space="preserve">omeland </w:t>
            </w:r>
            <w:r w:rsidRPr="005A5A34">
              <w:rPr>
                <w:rFonts w:asciiTheme="majorHAnsi" w:hAnsiTheme="majorHAnsi" w:cstheme="majorHAnsi"/>
              </w:rPr>
              <w:t>S</w:t>
            </w:r>
            <w:r w:rsidR="005A5A34">
              <w:rPr>
                <w:rFonts w:asciiTheme="majorHAnsi" w:hAnsiTheme="majorHAnsi" w:cstheme="majorHAnsi"/>
              </w:rPr>
              <w:t>ecurity</w:t>
            </w:r>
            <w:r w:rsidRPr="005A5A34">
              <w:rPr>
                <w:rFonts w:asciiTheme="majorHAnsi" w:hAnsiTheme="majorHAnsi" w:cstheme="majorHAnsi"/>
              </w:rPr>
              <w:t>, F</w:t>
            </w:r>
            <w:r w:rsidR="005A5A34">
              <w:rPr>
                <w:rFonts w:asciiTheme="majorHAnsi" w:hAnsiTheme="majorHAnsi" w:cstheme="majorHAnsi"/>
              </w:rPr>
              <w:t xml:space="preserve">ederal </w:t>
            </w:r>
            <w:r w:rsidRPr="005A5A34">
              <w:rPr>
                <w:rFonts w:asciiTheme="majorHAnsi" w:hAnsiTheme="majorHAnsi" w:cstheme="majorHAnsi"/>
              </w:rPr>
              <w:t>E</w:t>
            </w:r>
            <w:r w:rsidR="005A5A34">
              <w:rPr>
                <w:rFonts w:asciiTheme="majorHAnsi" w:hAnsiTheme="majorHAnsi" w:cstheme="majorHAnsi"/>
              </w:rPr>
              <w:t xml:space="preserve">nergy </w:t>
            </w:r>
            <w:r w:rsidRPr="005A5A34">
              <w:rPr>
                <w:rFonts w:asciiTheme="majorHAnsi" w:hAnsiTheme="majorHAnsi" w:cstheme="majorHAnsi"/>
              </w:rPr>
              <w:t>R</w:t>
            </w:r>
            <w:r w:rsidR="005A5A34">
              <w:rPr>
                <w:rFonts w:asciiTheme="majorHAnsi" w:hAnsiTheme="majorHAnsi" w:cstheme="majorHAnsi"/>
              </w:rPr>
              <w:t xml:space="preserve">egulatory </w:t>
            </w:r>
            <w:r w:rsidRPr="005A5A34">
              <w:rPr>
                <w:rFonts w:asciiTheme="majorHAnsi" w:hAnsiTheme="majorHAnsi" w:cstheme="majorHAnsi"/>
              </w:rPr>
              <w:t>C</w:t>
            </w:r>
            <w:r w:rsidR="005A5A34">
              <w:rPr>
                <w:rFonts w:asciiTheme="majorHAnsi" w:hAnsiTheme="majorHAnsi" w:cstheme="majorHAnsi"/>
              </w:rPr>
              <w:t>ommission</w:t>
            </w:r>
            <w:r w:rsidRPr="005A5A34">
              <w:rPr>
                <w:rFonts w:asciiTheme="majorHAnsi" w:hAnsiTheme="majorHAnsi" w:cstheme="majorHAnsi"/>
              </w:rPr>
              <w:t>, and other national, regional, s</w:t>
            </w:r>
            <w:r w:rsidR="005A5A34">
              <w:rPr>
                <w:rFonts w:asciiTheme="majorHAnsi" w:hAnsiTheme="majorHAnsi" w:cstheme="majorHAnsi"/>
              </w:rPr>
              <w:t xml:space="preserve">tate </w:t>
            </w:r>
            <w:r w:rsidRPr="005A5A34">
              <w:rPr>
                <w:rFonts w:asciiTheme="majorHAnsi" w:hAnsiTheme="majorHAnsi" w:cstheme="majorHAnsi"/>
              </w:rPr>
              <w:t>and</w:t>
            </w:r>
            <w:r w:rsidR="001A1898" w:rsidRPr="005A5A34">
              <w:rPr>
                <w:rFonts w:asciiTheme="majorHAnsi" w:hAnsiTheme="majorHAnsi" w:cstheme="majorHAnsi"/>
              </w:rPr>
              <w:t xml:space="preserve"> local organizations and energy </w:t>
            </w:r>
            <w:r w:rsidRPr="005A5A34">
              <w:rPr>
                <w:rFonts w:asciiTheme="majorHAnsi" w:hAnsiTheme="majorHAnsi" w:cstheme="majorHAnsi"/>
              </w:rPr>
              <w:t>companies on planning and mi</w:t>
            </w:r>
            <w:r w:rsidR="005A5A34">
              <w:rPr>
                <w:rFonts w:asciiTheme="majorHAnsi" w:hAnsiTheme="majorHAnsi" w:cstheme="majorHAnsi"/>
              </w:rPr>
              <w:t>tigation</w:t>
            </w:r>
          </w:p>
          <w:p w:rsidR="005A5A34" w:rsidRDefault="001A1898" w:rsidP="00D57BF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A5A34">
              <w:rPr>
                <w:rFonts w:asciiTheme="majorHAnsi" w:hAnsiTheme="majorHAnsi" w:cstheme="majorHAnsi"/>
              </w:rPr>
              <w:t>Provide</w:t>
            </w:r>
            <w:r w:rsidR="005A5A34">
              <w:rPr>
                <w:rFonts w:asciiTheme="majorHAnsi" w:hAnsiTheme="majorHAnsi" w:cstheme="majorHAnsi"/>
              </w:rPr>
              <w:t>s</w:t>
            </w:r>
            <w:r w:rsidRPr="005A5A34">
              <w:rPr>
                <w:rFonts w:asciiTheme="majorHAnsi" w:hAnsiTheme="majorHAnsi" w:cstheme="majorHAnsi"/>
              </w:rPr>
              <w:t xml:space="preserve"> technical and operational supp</w:t>
            </w:r>
            <w:r w:rsidR="003B3AA2" w:rsidRPr="005A5A34">
              <w:rPr>
                <w:rFonts w:asciiTheme="majorHAnsi" w:hAnsiTheme="majorHAnsi" w:cstheme="majorHAnsi"/>
              </w:rPr>
              <w:t>ort t</w:t>
            </w:r>
            <w:r w:rsidRPr="005A5A34">
              <w:rPr>
                <w:rFonts w:asciiTheme="majorHAnsi" w:hAnsiTheme="majorHAnsi" w:cstheme="majorHAnsi"/>
              </w:rPr>
              <w:t xml:space="preserve">o </w:t>
            </w:r>
            <w:r w:rsidR="00E945A6">
              <w:rPr>
                <w:rFonts w:asciiTheme="majorHAnsi" w:hAnsiTheme="majorHAnsi" w:cstheme="majorHAnsi"/>
              </w:rPr>
              <w:t>other federal, state</w:t>
            </w:r>
            <w:r w:rsidR="00281570" w:rsidRPr="005A5A34">
              <w:rPr>
                <w:rFonts w:asciiTheme="majorHAnsi" w:hAnsiTheme="majorHAnsi" w:cstheme="majorHAnsi"/>
              </w:rPr>
              <w:t xml:space="preserve"> and local agencies in planni</w:t>
            </w:r>
            <w:r w:rsidRPr="005A5A34">
              <w:rPr>
                <w:rFonts w:asciiTheme="majorHAnsi" w:hAnsiTheme="majorHAnsi" w:cstheme="majorHAnsi"/>
              </w:rPr>
              <w:t xml:space="preserve">ng for and responding to energy </w:t>
            </w:r>
            <w:r w:rsidR="00281570" w:rsidRPr="005A5A34">
              <w:rPr>
                <w:rFonts w:asciiTheme="majorHAnsi" w:hAnsiTheme="majorHAnsi" w:cstheme="majorHAnsi"/>
              </w:rPr>
              <w:t>emergencies and coordinate</w:t>
            </w:r>
            <w:r w:rsidR="00E56559">
              <w:rPr>
                <w:rFonts w:asciiTheme="majorHAnsi" w:hAnsiTheme="majorHAnsi" w:cstheme="majorHAnsi"/>
              </w:rPr>
              <w:t>s</w:t>
            </w:r>
            <w:r w:rsidR="00281570" w:rsidRPr="005A5A34">
              <w:rPr>
                <w:rFonts w:asciiTheme="majorHAnsi" w:hAnsiTheme="majorHAnsi" w:cstheme="majorHAnsi"/>
              </w:rPr>
              <w:t xml:space="preserve"> with these agencies, and </w:t>
            </w:r>
            <w:r w:rsidRPr="005A5A34">
              <w:rPr>
                <w:rFonts w:asciiTheme="majorHAnsi" w:hAnsiTheme="majorHAnsi" w:cstheme="majorHAnsi"/>
              </w:rPr>
              <w:t xml:space="preserve">the private sector, in devising </w:t>
            </w:r>
            <w:r w:rsidR="00281570" w:rsidRPr="005A5A34">
              <w:rPr>
                <w:rFonts w:asciiTheme="majorHAnsi" w:hAnsiTheme="majorHAnsi" w:cstheme="majorHAnsi"/>
              </w:rPr>
              <w:t xml:space="preserve">strategies </w:t>
            </w:r>
            <w:r w:rsidR="00E56559">
              <w:rPr>
                <w:rFonts w:asciiTheme="majorHAnsi" w:hAnsiTheme="majorHAnsi" w:cstheme="majorHAnsi"/>
              </w:rPr>
              <w:t>to</w:t>
            </w:r>
            <w:r w:rsidR="00281570" w:rsidRPr="005A5A34">
              <w:rPr>
                <w:rFonts w:asciiTheme="majorHAnsi" w:hAnsiTheme="majorHAnsi" w:cstheme="majorHAnsi"/>
              </w:rPr>
              <w:t xml:space="preserve"> prevent and mitigat</w:t>
            </w:r>
            <w:r w:rsidR="00E56559">
              <w:rPr>
                <w:rFonts w:asciiTheme="majorHAnsi" w:hAnsiTheme="majorHAnsi" w:cstheme="majorHAnsi"/>
              </w:rPr>
              <w:t>e</w:t>
            </w:r>
            <w:r w:rsidR="00281570" w:rsidRPr="005A5A34">
              <w:rPr>
                <w:rFonts w:asciiTheme="majorHAnsi" w:hAnsiTheme="majorHAnsi" w:cstheme="majorHAnsi"/>
              </w:rPr>
              <w:t xml:space="preserve"> adverse conse</w:t>
            </w:r>
            <w:r w:rsidR="00E945A6">
              <w:rPr>
                <w:rFonts w:asciiTheme="majorHAnsi" w:hAnsiTheme="majorHAnsi" w:cstheme="majorHAnsi"/>
              </w:rPr>
              <w:t>quences</w:t>
            </w:r>
          </w:p>
          <w:p w:rsidR="005A5A34" w:rsidRDefault="00D13597" w:rsidP="00D57BF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Supports the </w:t>
            </w:r>
            <w:r w:rsidRPr="005A5A34">
              <w:rPr>
                <w:rFonts w:asciiTheme="majorHAnsi" w:hAnsiTheme="majorHAnsi" w:cstheme="majorHAnsi"/>
              </w:rPr>
              <w:t>Department of Homeland Security</w:t>
            </w:r>
            <w:r>
              <w:rPr>
                <w:rFonts w:asciiTheme="majorHAnsi" w:hAnsiTheme="majorHAnsi" w:cstheme="majorHAnsi"/>
              </w:rPr>
              <w:t>, i</w:t>
            </w:r>
            <w:r w:rsidRPr="005A5A34">
              <w:rPr>
                <w:rFonts w:asciiTheme="majorHAnsi" w:hAnsiTheme="majorHAnsi" w:cstheme="majorHAnsi"/>
              </w:rPr>
              <w:t>n accordance with the National Response Framework</w:t>
            </w:r>
            <w:r>
              <w:rPr>
                <w:rFonts w:asciiTheme="majorHAnsi" w:hAnsiTheme="majorHAnsi" w:cstheme="majorHAnsi"/>
              </w:rPr>
              <w:t>,</w:t>
            </w:r>
            <w:r w:rsidRPr="005A5A3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in </w:t>
            </w:r>
            <w:r w:rsidRPr="005A5A34">
              <w:rPr>
                <w:rFonts w:asciiTheme="majorHAnsi" w:hAnsiTheme="majorHAnsi" w:cstheme="majorHAnsi"/>
              </w:rPr>
              <w:t>conduct</w:t>
            </w:r>
            <w:r>
              <w:rPr>
                <w:rFonts w:asciiTheme="majorHAnsi" w:hAnsiTheme="majorHAnsi" w:cstheme="majorHAnsi"/>
              </w:rPr>
              <w:t>ing</w:t>
            </w:r>
            <w:r w:rsidRPr="005A5A3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emergency support function </w:t>
            </w:r>
            <w:r w:rsidRPr="005A5A34">
              <w:rPr>
                <w:rFonts w:asciiTheme="majorHAnsi" w:hAnsiTheme="majorHAnsi" w:cstheme="majorHAnsi"/>
              </w:rPr>
              <w:t xml:space="preserve">operations during a declared national </w:t>
            </w:r>
            <w:r>
              <w:rPr>
                <w:rFonts w:asciiTheme="majorHAnsi" w:hAnsiTheme="majorHAnsi" w:cstheme="majorHAnsi"/>
              </w:rPr>
              <w:t>or state emergency or n</w:t>
            </w:r>
            <w:r w:rsidRPr="005A5A34">
              <w:rPr>
                <w:rFonts w:asciiTheme="majorHAnsi" w:hAnsiTheme="majorHAnsi" w:cstheme="majorHAnsi"/>
              </w:rPr>
              <w:t xml:space="preserve">ational </w:t>
            </w:r>
            <w:r>
              <w:rPr>
                <w:rFonts w:asciiTheme="majorHAnsi" w:hAnsiTheme="majorHAnsi" w:cstheme="majorHAnsi"/>
              </w:rPr>
              <w:t>security s</w:t>
            </w:r>
            <w:r w:rsidRPr="005A5A34">
              <w:rPr>
                <w:rFonts w:asciiTheme="majorHAnsi" w:hAnsiTheme="majorHAnsi" w:cstheme="majorHAnsi"/>
              </w:rPr>
              <w:t>peci</w:t>
            </w:r>
            <w:r>
              <w:rPr>
                <w:rFonts w:asciiTheme="majorHAnsi" w:hAnsiTheme="majorHAnsi" w:cstheme="majorHAnsi"/>
              </w:rPr>
              <w:t xml:space="preserve">al event </w:t>
            </w:r>
            <w:r w:rsidR="00281570" w:rsidRPr="005A5A34">
              <w:rPr>
                <w:rFonts w:asciiTheme="majorHAnsi" w:hAnsiTheme="majorHAnsi" w:cstheme="majorHAnsi"/>
              </w:rPr>
              <w:t xml:space="preserve"> </w:t>
            </w:r>
          </w:p>
          <w:p w:rsidR="0016537A" w:rsidRPr="005A5A34" w:rsidRDefault="001A1898" w:rsidP="00D57BF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A5A34">
              <w:rPr>
                <w:rFonts w:asciiTheme="majorHAnsi" w:hAnsiTheme="majorHAnsi" w:cstheme="majorHAnsi"/>
              </w:rPr>
              <w:t>Manage</w:t>
            </w:r>
            <w:r w:rsidR="00E945A6">
              <w:rPr>
                <w:rFonts w:asciiTheme="majorHAnsi" w:hAnsiTheme="majorHAnsi" w:cstheme="majorHAnsi"/>
              </w:rPr>
              <w:t>s</w:t>
            </w:r>
            <w:r w:rsidRPr="005A5A34">
              <w:rPr>
                <w:rFonts w:asciiTheme="majorHAnsi" w:hAnsiTheme="majorHAnsi" w:cstheme="majorHAnsi"/>
              </w:rPr>
              <w:t xml:space="preserve"> the Smart Grid </w:t>
            </w:r>
            <w:r w:rsidR="00281570" w:rsidRPr="005A5A34">
              <w:rPr>
                <w:rFonts w:asciiTheme="majorHAnsi" w:hAnsiTheme="majorHAnsi" w:cstheme="majorHAnsi"/>
              </w:rPr>
              <w:t>Investment Grant program to promote investment i</w:t>
            </w:r>
            <w:r w:rsidR="00E945A6">
              <w:rPr>
                <w:rFonts w:asciiTheme="majorHAnsi" w:hAnsiTheme="majorHAnsi" w:cstheme="majorHAnsi"/>
              </w:rPr>
              <w:t>n s</w:t>
            </w:r>
            <w:r w:rsidRPr="005A5A34">
              <w:rPr>
                <w:rFonts w:asciiTheme="majorHAnsi" w:hAnsiTheme="majorHAnsi" w:cstheme="majorHAnsi"/>
              </w:rPr>
              <w:t xml:space="preserve">mart </w:t>
            </w:r>
            <w:r w:rsidR="00E945A6">
              <w:rPr>
                <w:rFonts w:asciiTheme="majorHAnsi" w:hAnsiTheme="majorHAnsi" w:cstheme="majorHAnsi"/>
              </w:rPr>
              <w:t>g</w:t>
            </w:r>
            <w:r w:rsidRPr="005A5A34">
              <w:rPr>
                <w:rFonts w:asciiTheme="majorHAnsi" w:hAnsiTheme="majorHAnsi" w:cstheme="majorHAnsi"/>
              </w:rPr>
              <w:t>rid technologies</w:t>
            </w:r>
            <w:r w:rsidR="00C26A28">
              <w:rPr>
                <w:rFonts w:asciiTheme="majorHAnsi" w:hAnsiTheme="majorHAnsi" w:cstheme="majorHAnsi"/>
              </w:rPr>
              <w:t>,</w:t>
            </w:r>
            <w:r w:rsidRPr="005A5A34">
              <w:rPr>
                <w:rFonts w:asciiTheme="majorHAnsi" w:hAnsiTheme="majorHAnsi" w:cstheme="majorHAnsi"/>
              </w:rPr>
              <w:t xml:space="preserve"> which </w:t>
            </w:r>
            <w:r w:rsidR="00281570" w:rsidRPr="005A5A34">
              <w:rPr>
                <w:rFonts w:asciiTheme="majorHAnsi" w:hAnsiTheme="majorHAnsi" w:cstheme="majorHAnsi"/>
              </w:rPr>
              <w:t>increase flexibility, interoperability, cybersecurity, situat</w:t>
            </w:r>
            <w:r w:rsidRPr="005A5A34">
              <w:rPr>
                <w:rFonts w:asciiTheme="majorHAnsi" w:hAnsiTheme="majorHAnsi" w:cstheme="majorHAnsi"/>
              </w:rPr>
              <w:t xml:space="preserve">ional awareness and operational </w:t>
            </w:r>
            <w:r w:rsidR="00281570" w:rsidRPr="005A5A34">
              <w:rPr>
                <w:rFonts w:asciiTheme="majorHAnsi" w:hAnsiTheme="majorHAnsi" w:cstheme="majorHAnsi"/>
              </w:rPr>
              <w:t>efficiency</w:t>
            </w:r>
            <w:r w:rsidR="001252D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A2530C" w:rsidP="00A2530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Emergency management experience (a plus)</w:t>
            </w:r>
          </w:p>
          <w:p w:rsidR="00A2530C" w:rsidRDefault="00A2530C" w:rsidP="00A2530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experience, preferably in related function</w:t>
            </w:r>
          </w:p>
          <w:p w:rsidR="00A2530C" w:rsidRDefault="00A2530C" w:rsidP="00A2530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A2530C" w:rsidRPr="00A2530C" w:rsidRDefault="00A2530C" w:rsidP="00A2530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Familiarity with energy issues pertaining to the office and with legislative and federal budgeting process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A2530C" w:rsidP="00A2530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A2530C" w:rsidRDefault="00A2530C" w:rsidP="00A2530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  <w:p w:rsidR="00A2530C" w:rsidRPr="00A2530C" w:rsidRDefault="00A2530C" w:rsidP="00A2530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 and manage diverse high-level stakeholders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DE407D" w:rsidP="00A253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Patricia A. Hoffman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2010</w:t>
            </w:r>
            <w:r w:rsidR="00CD006D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CD006D" w:rsidRPr="00CD006D">
              <w:rPr>
                <w:rFonts w:asciiTheme="majorHAnsi" w:hAnsiTheme="majorHAnsi" w:cstheme="majorHAnsi"/>
              </w:rPr>
              <w:t>Principal Deputy Assistant Secretary, Assistant Secretary for Electricity Delivery and Energy Re</w:t>
            </w:r>
            <w:r w:rsidR="009968DA">
              <w:rPr>
                <w:rFonts w:asciiTheme="majorHAnsi" w:hAnsiTheme="majorHAnsi" w:cstheme="majorHAnsi"/>
              </w:rPr>
              <w:t>liability</w:t>
            </w:r>
            <w:r w:rsidR="00A2530C">
              <w:rPr>
                <w:rFonts w:asciiTheme="majorHAnsi" w:hAnsiTheme="majorHAnsi" w:cstheme="majorHAnsi"/>
              </w:rPr>
              <w:t xml:space="preserve">, </w:t>
            </w:r>
            <w:r w:rsidR="00CD006D" w:rsidRPr="00CD006D">
              <w:rPr>
                <w:rFonts w:asciiTheme="majorHAnsi" w:hAnsiTheme="majorHAnsi" w:cstheme="majorHAnsi"/>
              </w:rPr>
              <w:t>Department of Energy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CD006D" w:rsidRPr="00CD006D">
              <w:rPr>
                <w:rFonts w:asciiTheme="majorHAnsi" w:hAnsiTheme="majorHAnsi" w:cstheme="majorHAnsi"/>
              </w:rPr>
              <w:t>Deputy Director, Research and Development</w:t>
            </w:r>
            <w:r w:rsidR="009968DA">
              <w:rPr>
                <w:rFonts w:asciiTheme="majorHAnsi" w:hAnsiTheme="majorHAnsi" w:cstheme="majorHAnsi"/>
              </w:rPr>
              <w:t xml:space="preserve"> Division, </w:t>
            </w:r>
            <w:r w:rsidR="00CD006D" w:rsidRPr="00CD006D">
              <w:rPr>
                <w:rFonts w:asciiTheme="majorHAnsi" w:hAnsiTheme="majorHAnsi" w:cstheme="majorHAnsi"/>
              </w:rPr>
              <w:t>Department of Energy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CD006D" w:rsidRPr="00CD006D">
              <w:rPr>
                <w:rFonts w:asciiTheme="majorHAnsi" w:hAnsiTheme="majorHAnsi" w:cstheme="majorHAnsi"/>
              </w:rPr>
              <w:t>Chief of Staff, Assistant Secretary for Electricity Delivery and Energy R</w:t>
            </w:r>
            <w:r w:rsidR="009968DA">
              <w:rPr>
                <w:rFonts w:asciiTheme="majorHAnsi" w:hAnsiTheme="majorHAnsi" w:cstheme="majorHAnsi"/>
              </w:rPr>
              <w:t xml:space="preserve">eliability, </w:t>
            </w:r>
            <w:r w:rsidR="00CD006D" w:rsidRPr="00CD006D">
              <w:rPr>
                <w:rFonts w:asciiTheme="majorHAnsi" w:hAnsiTheme="majorHAnsi" w:cstheme="majorHAnsi"/>
              </w:rPr>
              <w:t>Department of Energy</w:t>
            </w:r>
            <w:r w:rsidR="00CD006D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DE407D" w:rsidP="00A253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="00A44F1C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vin M. </w:t>
            </w:r>
            <w:proofErr w:type="spellStart"/>
            <w:r>
              <w:rPr>
                <w:rFonts w:asciiTheme="majorHAnsi" w:hAnsiTheme="majorHAnsi" w:cstheme="majorHAnsi"/>
              </w:rPr>
              <w:t>Kolevar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2007</w:t>
            </w:r>
            <w:r w:rsidR="00843554">
              <w:rPr>
                <w:rFonts w:asciiTheme="majorHAnsi" w:hAnsiTheme="majorHAnsi" w:cstheme="majorHAnsi"/>
              </w:rPr>
              <w:t xml:space="preserve">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843554" w:rsidRPr="00843554">
              <w:rPr>
                <w:rFonts w:asciiTheme="majorHAnsi" w:hAnsiTheme="majorHAnsi" w:cstheme="majorHAnsi"/>
              </w:rPr>
              <w:t>Director, Office of Electricity Delivery and Energy Re</w:t>
            </w:r>
            <w:r w:rsidR="00843554">
              <w:rPr>
                <w:rFonts w:asciiTheme="majorHAnsi" w:hAnsiTheme="majorHAnsi" w:cstheme="majorHAnsi"/>
              </w:rPr>
              <w:t xml:space="preserve">liability, </w:t>
            </w:r>
            <w:r w:rsidR="00843554" w:rsidRPr="00843554">
              <w:rPr>
                <w:rFonts w:asciiTheme="majorHAnsi" w:hAnsiTheme="majorHAnsi" w:cstheme="majorHAnsi"/>
              </w:rPr>
              <w:t>Department of Energy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843554" w:rsidRPr="00843554">
              <w:rPr>
                <w:rFonts w:asciiTheme="majorHAnsi" w:hAnsiTheme="majorHAnsi" w:cstheme="majorHAnsi"/>
              </w:rPr>
              <w:t>Director, Office of Energy Assurance, Department of Energy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843554">
              <w:rPr>
                <w:rFonts w:asciiTheme="majorHAnsi" w:hAnsiTheme="majorHAnsi" w:cstheme="majorHAnsi"/>
              </w:rPr>
              <w:t xml:space="preserve">Chief </w:t>
            </w:r>
            <w:r w:rsidR="00843554" w:rsidRPr="00843554">
              <w:rPr>
                <w:rFonts w:asciiTheme="majorHAnsi" w:hAnsiTheme="majorHAnsi" w:cstheme="majorHAnsi"/>
              </w:rPr>
              <w:t>of Staff, Office of the Deputy Secretary, Department of Energy</w:t>
            </w:r>
            <w:r w:rsidR="00843554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DE407D" w:rsidP="00331C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John S. Shaw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2004</w:t>
            </w:r>
            <w:r w:rsidR="00331CA5">
              <w:rPr>
                <w:rFonts w:asciiTheme="majorHAnsi" w:hAnsiTheme="majorHAnsi" w:cstheme="majorHAnsi"/>
              </w:rPr>
              <w:t xml:space="preserve"> to 2006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331CA5">
              <w:rPr>
                <w:rFonts w:asciiTheme="majorHAnsi" w:hAnsiTheme="majorHAnsi" w:cstheme="majorHAnsi"/>
              </w:rPr>
              <w:t>Attorney, Public Policy Group, Patton Boggs LLP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331CA5">
              <w:rPr>
                <w:rFonts w:asciiTheme="majorHAnsi" w:hAnsiTheme="majorHAnsi" w:cstheme="majorHAnsi"/>
              </w:rPr>
              <w:t>Special Investigation’s Majority Counsel, Senate Committee on Government Affairs</w:t>
            </w:r>
            <w:r w:rsidR="00331CA5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86" w:rsidRDefault="00B56D86" w:rsidP="001E22F1">
      <w:r>
        <w:separator/>
      </w:r>
    </w:p>
  </w:endnote>
  <w:endnote w:type="continuationSeparator" w:id="0">
    <w:p w:rsidR="00B56D86" w:rsidRDefault="00B56D86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72231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9012D4" w:rsidRDefault="009012D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012D4">
        <w:t>https://energy.gov/sites/prod/files/2017/01/f34/DOECHART-2017-01.pdf</w:t>
      </w:r>
    </w:p>
  </w:endnote>
  <w:endnote w:id="3">
    <w:p w:rsidR="00CC59F2" w:rsidRDefault="00CC59F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C59F2">
        <w:t>https://energy.gov/sites/prod/files/2017/05/f34/FY2018BudgetVolume3_0.pdf</w:t>
      </w:r>
    </w:p>
  </w:endnote>
  <w:endnote w:id="4">
    <w:p w:rsidR="00843554" w:rsidRDefault="001252D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CD006D" w:rsidRDefault="00CD006D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CD006D">
        <w:t>https://lo.bvdep.com/PeopleDocument.asp?PersonId=-1&amp;LDIPeopleId=469315&amp;Save=1</w:t>
      </w:r>
    </w:p>
  </w:endnote>
  <w:endnote w:id="6">
    <w:p w:rsidR="00CD006D" w:rsidRDefault="00843554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="00CD006D" w:rsidRPr="00CD006D">
        <w:t>https://lo.bvdep.com/PeopleDocument.asp?PersonId=-1&amp;LDIPeopleId=472711&amp;Save=1</w:t>
      </w:r>
    </w:p>
  </w:endnote>
  <w:endnote w:id="7">
    <w:p w:rsidR="00331CA5" w:rsidRDefault="00331CA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31CA5">
        <w:t>https://www.linkedin.com/in/johnspitalerishaw/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86" w:rsidRDefault="00B56D86" w:rsidP="001E22F1">
      <w:r>
        <w:separator/>
      </w:r>
    </w:p>
  </w:footnote>
  <w:footnote w:type="continuationSeparator" w:id="0">
    <w:p w:rsidR="00B56D86" w:rsidRDefault="00B56D86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E7223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96A"/>
    <w:multiLevelType w:val="hybridMultilevel"/>
    <w:tmpl w:val="79BA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24DE2"/>
    <w:multiLevelType w:val="hybridMultilevel"/>
    <w:tmpl w:val="52E4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E750CBD"/>
    <w:multiLevelType w:val="hybridMultilevel"/>
    <w:tmpl w:val="9C9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7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4"/>
  </w:num>
  <w:num w:numId="26">
    <w:abstractNumId w:val="3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7"/>
  </w:num>
  <w:num w:numId="36">
    <w:abstractNumId w:val="13"/>
  </w:num>
  <w:num w:numId="37">
    <w:abstractNumId w:val="1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A6BC1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2DE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1898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1570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26B0E"/>
    <w:rsid w:val="00330ACB"/>
    <w:rsid w:val="00331394"/>
    <w:rsid w:val="003317A8"/>
    <w:rsid w:val="00331CA5"/>
    <w:rsid w:val="0033370B"/>
    <w:rsid w:val="003353C5"/>
    <w:rsid w:val="003454E5"/>
    <w:rsid w:val="00347F97"/>
    <w:rsid w:val="00354173"/>
    <w:rsid w:val="003616AC"/>
    <w:rsid w:val="00366270"/>
    <w:rsid w:val="00367008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3AA2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5A34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72FA2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13136"/>
    <w:rsid w:val="0072243C"/>
    <w:rsid w:val="007237FA"/>
    <w:rsid w:val="00726F53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554"/>
    <w:rsid w:val="00843FE7"/>
    <w:rsid w:val="00845BCF"/>
    <w:rsid w:val="008529C3"/>
    <w:rsid w:val="0085653B"/>
    <w:rsid w:val="00860EC5"/>
    <w:rsid w:val="00866BF8"/>
    <w:rsid w:val="00867383"/>
    <w:rsid w:val="008744A6"/>
    <w:rsid w:val="0087689B"/>
    <w:rsid w:val="008807E6"/>
    <w:rsid w:val="00883BC8"/>
    <w:rsid w:val="00886EA2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2D4"/>
    <w:rsid w:val="00901824"/>
    <w:rsid w:val="009069C2"/>
    <w:rsid w:val="009140FD"/>
    <w:rsid w:val="009241DC"/>
    <w:rsid w:val="009320AA"/>
    <w:rsid w:val="00932702"/>
    <w:rsid w:val="0094517E"/>
    <w:rsid w:val="0095598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68DA"/>
    <w:rsid w:val="009A7E33"/>
    <w:rsid w:val="009B458C"/>
    <w:rsid w:val="009B5C03"/>
    <w:rsid w:val="009C2FED"/>
    <w:rsid w:val="009D264E"/>
    <w:rsid w:val="009D281F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530C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439"/>
    <w:rsid w:val="00B33603"/>
    <w:rsid w:val="00B400BE"/>
    <w:rsid w:val="00B56D86"/>
    <w:rsid w:val="00B609BD"/>
    <w:rsid w:val="00B64A22"/>
    <w:rsid w:val="00B66919"/>
    <w:rsid w:val="00B722F4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26A28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31F9"/>
    <w:rsid w:val="00CC416B"/>
    <w:rsid w:val="00CC59F2"/>
    <w:rsid w:val="00CD006D"/>
    <w:rsid w:val="00CD14D0"/>
    <w:rsid w:val="00CD409E"/>
    <w:rsid w:val="00D00C94"/>
    <w:rsid w:val="00D05ABC"/>
    <w:rsid w:val="00D1037C"/>
    <w:rsid w:val="00D12B10"/>
    <w:rsid w:val="00D13597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57BF7"/>
    <w:rsid w:val="00D60729"/>
    <w:rsid w:val="00D66F40"/>
    <w:rsid w:val="00D7198E"/>
    <w:rsid w:val="00D744FA"/>
    <w:rsid w:val="00D8185C"/>
    <w:rsid w:val="00D8605F"/>
    <w:rsid w:val="00D86456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1FFE"/>
    <w:rsid w:val="00DC4447"/>
    <w:rsid w:val="00DC4641"/>
    <w:rsid w:val="00DC65B3"/>
    <w:rsid w:val="00DD0C75"/>
    <w:rsid w:val="00DD6727"/>
    <w:rsid w:val="00DE407D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519A"/>
    <w:rsid w:val="00E271FD"/>
    <w:rsid w:val="00E32003"/>
    <w:rsid w:val="00E36457"/>
    <w:rsid w:val="00E40457"/>
    <w:rsid w:val="00E47F45"/>
    <w:rsid w:val="00E549CF"/>
    <w:rsid w:val="00E562D0"/>
    <w:rsid w:val="00E56559"/>
    <w:rsid w:val="00E60CC0"/>
    <w:rsid w:val="00E62766"/>
    <w:rsid w:val="00E70863"/>
    <w:rsid w:val="00E71C0D"/>
    <w:rsid w:val="00E72231"/>
    <w:rsid w:val="00E725B6"/>
    <w:rsid w:val="00E7353D"/>
    <w:rsid w:val="00E766C6"/>
    <w:rsid w:val="00E80B5C"/>
    <w:rsid w:val="00E828F9"/>
    <w:rsid w:val="00E90C00"/>
    <w:rsid w:val="00E945A6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DC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4312C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E2062C-C07C-46C7-9BEE-699FFF57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2017-06-30T20:30:00Z</dcterms:created>
  <dcterms:modified xsi:type="dcterms:W3CDTF">2017-08-22T19:08:00Z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