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7272D" w:rsidRPr="00224D1E" w:rsidRDefault="0017272D" w:rsidP="0017272D">
      <w:pPr>
        <w:pStyle w:val="Heading1"/>
        <w:spacing w:after="0"/>
        <w:rPr>
          <w:rFonts w:asciiTheme="majorHAnsi" w:hAnsiTheme="majorHAnsi" w:cstheme="majorHAnsi"/>
          <w:b w:val="0"/>
          <w:sz w:val="20"/>
          <w:szCs w:val="22"/>
        </w:rPr>
      </w:pPr>
      <w:bookmarkStart w:id="0" w:name="_Toc143586611"/>
      <w:r w:rsidRPr="00224D1E">
        <w:rPr>
          <w:rFonts w:asciiTheme="majorHAnsi" w:hAnsiTheme="majorHAnsi" w:cstheme="majorHAnsi"/>
          <w:b w:val="0"/>
          <w:sz w:val="20"/>
          <w:szCs w:val="22"/>
        </w:rPr>
        <w:t>POSITION DESCRIPTION</w:t>
      </w:r>
    </w:p>
    <w:p w:rsidR="00C05251" w:rsidRPr="00F81E52" w:rsidRDefault="00C05251" w:rsidP="00C05251">
      <w:pPr>
        <w:keepNext/>
        <w:keepLines/>
        <w:pBdr>
          <w:bottom w:val="single" w:sz="4" w:space="1" w:color="003055" w:themeColor="text1"/>
        </w:pBdr>
        <w:tabs>
          <w:tab w:val="left" w:pos="4016"/>
        </w:tabs>
        <w:spacing w:before="120" w:after="120"/>
        <w:outlineLvl w:val="0"/>
        <w:rPr>
          <w:rFonts w:ascii="Arial" w:eastAsiaTheme="majorEastAsia" w:hAnsi="Arial" w:cstheme="majorBidi"/>
          <w:b/>
          <w:bCs/>
          <w:caps/>
          <w:sz w:val="26"/>
          <w:szCs w:val="24"/>
        </w:rPr>
      </w:pPr>
      <w:bookmarkStart w:id="1" w:name="_Toc465846374"/>
      <w:r w:rsidRPr="00F81E52">
        <w:rPr>
          <w:rFonts w:ascii="Arial" w:eastAsiaTheme="majorEastAsia" w:hAnsi="Arial" w:cstheme="majorBidi"/>
          <w:b/>
          <w:bCs/>
          <w:caps/>
          <w:sz w:val="26"/>
          <w:szCs w:val="24"/>
        </w:rPr>
        <w:t>assistant secretary for congressional and intergovernmental affairs, Department of energy</w:t>
      </w:r>
      <w:bookmarkEnd w:id="1"/>
    </w:p>
    <w:p w:rsidR="00661AE5" w:rsidRPr="00224D1E" w:rsidRDefault="00661AE5" w:rsidP="00661AE5">
      <w:pPr>
        <w:rPr>
          <w:rFonts w:asciiTheme="majorHAnsi" w:hAnsiTheme="majorHAnsi" w:cstheme="majorHAnsi"/>
        </w:rPr>
      </w:pPr>
    </w:p>
    <w:tbl>
      <w:tblPr>
        <w:tblStyle w:val="TableGrid"/>
        <w:tblW w:w="0" w:type="auto"/>
        <w:tblInd w:w="108" w:type="dxa"/>
        <w:tblCellMar>
          <w:top w:w="58" w:type="dxa"/>
          <w:left w:w="115" w:type="dxa"/>
          <w:bottom w:w="58" w:type="dxa"/>
          <w:right w:w="115" w:type="dxa"/>
        </w:tblCellMar>
        <w:tblLook w:val="04A0" w:firstRow="1" w:lastRow="0" w:firstColumn="1" w:lastColumn="0" w:noHBand="0" w:noVBand="1"/>
      </w:tblPr>
      <w:tblGrid>
        <w:gridCol w:w="2671"/>
        <w:gridCol w:w="6791"/>
      </w:tblGrid>
      <w:tr w:rsidR="00224D1E" w:rsidRPr="00C754E6" w:rsidTr="00BE379B">
        <w:tc>
          <w:tcPr>
            <w:tcW w:w="946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003055" w:themeFill="text1"/>
          </w:tcPr>
          <w:p w:rsidR="00B64A22" w:rsidRPr="00C754E6" w:rsidRDefault="00B64A22" w:rsidP="00B64A22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C754E6">
              <w:rPr>
                <w:rFonts w:asciiTheme="majorHAnsi" w:hAnsiTheme="majorHAnsi" w:cstheme="majorHAnsi"/>
                <w:b/>
              </w:rPr>
              <w:t>OVERVIEW</w:t>
            </w:r>
          </w:p>
        </w:tc>
      </w:tr>
      <w:tr w:rsidR="00C05251" w:rsidRPr="00C754E6" w:rsidTr="00BE379B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:rsidR="00C05251" w:rsidRPr="00C754E6" w:rsidRDefault="00C05251" w:rsidP="00C05251">
            <w:pPr>
              <w:contextualSpacing/>
              <w:rPr>
                <w:rFonts w:asciiTheme="majorHAnsi" w:hAnsiTheme="majorHAnsi" w:cstheme="majorHAnsi"/>
              </w:rPr>
            </w:pPr>
            <w:r w:rsidRPr="00C754E6">
              <w:rPr>
                <w:rFonts w:asciiTheme="majorHAnsi" w:hAnsiTheme="majorHAnsi" w:cstheme="majorHAnsi"/>
              </w:rPr>
              <w:t>Senate Committee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5251" w:rsidRPr="00C754E6" w:rsidRDefault="00C05251" w:rsidP="00C05251">
            <w:pPr>
              <w:contextualSpacing/>
              <w:rPr>
                <w:rFonts w:asciiTheme="majorHAnsi" w:hAnsiTheme="majorHAnsi" w:cstheme="majorHAnsi"/>
                <w:bCs/>
              </w:rPr>
            </w:pPr>
            <w:r w:rsidRPr="00C754E6">
              <w:rPr>
                <w:rFonts w:asciiTheme="majorHAnsi" w:hAnsiTheme="majorHAnsi" w:cstheme="majorHAnsi"/>
                <w:bCs/>
              </w:rPr>
              <w:t>Energy and Natural Resources</w:t>
            </w:r>
          </w:p>
        </w:tc>
      </w:tr>
      <w:tr w:rsidR="00C05251" w:rsidRPr="00C754E6" w:rsidTr="00BE379B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:rsidR="00C05251" w:rsidRPr="00C754E6" w:rsidRDefault="00C05251" w:rsidP="00C05251">
            <w:pPr>
              <w:contextualSpacing/>
              <w:rPr>
                <w:rFonts w:asciiTheme="majorHAnsi" w:hAnsiTheme="majorHAnsi" w:cstheme="majorHAnsi"/>
              </w:rPr>
            </w:pPr>
            <w:r w:rsidRPr="00C754E6">
              <w:rPr>
                <w:rFonts w:asciiTheme="majorHAnsi" w:hAnsiTheme="majorHAnsi" w:cstheme="majorHAnsi"/>
              </w:rPr>
              <w:t>Agency Mission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5251" w:rsidRPr="00C754E6" w:rsidRDefault="00C05251" w:rsidP="00C05251">
            <w:pPr>
              <w:contextualSpacing/>
              <w:rPr>
                <w:rFonts w:asciiTheme="majorHAnsi" w:hAnsiTheme="majorHAnsi" w:cstheme="majorHAnsi"/>
                <w:bCs/>
              </w:rPr>
            </w:pPr>
            <w:r w:rsidRPr="00C754E6">
              <w:rPr>
                <w:rFonts w:asciiTheme="majorHAnsi" w:hAnsiTheme="majorHAnsi" w:cstheme="majorHAnsi"/>
                <w:bCs/>
                <w:lang w:val="en"/>
              </w:rPr>
              <w:t>To ensure America's security and prosperity by addressing its energy, environmental and nuclear challenges through transformative science and technology solutions.</w:t>
            </w:r>
          </w:p>
        </w:tc>
      </w:tr>
      <w:tr w:rsidR="00C05251" w:rsidRPr="00C754E6" w:rsidTr="00BE379B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:rsidR="00C05251" w:rsidRPr="00C754E6" w:rsidRDefault="00C05251" w:rsidP="00C05251">
            <w:pPr>
              <w:contextualSpacing/>
              <w:rPr>
                <w:rFonts w:asciiTheme="majorHAnsi" w:hAnsiTheme="majorHAnsi" w:cstheme="majorHAnsi"/>
              </w:rPr>
            </w:pPr>
            <w:r w:rsidRPr="00C754E6">
              <w:rPr>
                <w:rFonts w:asciiTheme="majorHAnsi" w:hAnsiTheme="majorHAnsi" w:cstheme="majorHAnsi"/>
              </w:rPr>
              <w:t>Position Overview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5251" w:rsidRPr="00C754E6" w:rsidRDefault="00C05251" w:rsidP="00C05251">
            <w:pPr>
              <w:contextualSpacing/>
              <w:rPr>
                <w:rFonts w:asciiTheme="majorHAnsi" w:hAnsiTheme="majorHAnsi" w:cstheme="majorHAnsi"/>
              </w:rPr>
            </w:pPr>
            <w:r w:rsidRPr="00C754E6">
              <w:rPr>
                <w:rFonts w:asciiTheme="majorHAnsi" w:hAnsiTheme="majorHAnsi" w:cstheme="majorHAnsi"/>
                <w:bCs/>
              </w:rPr>
              <w:t>The assistant secretary for congressional and intergovernmental affairs provides guidance on legislative and policy issues, informs constituencies on energy matters and serves as a liaison between the department, Congress, state, local and tribal governments, as well as other federal agencies and stakeholder groups.</w:t>
            </w:r>
          </w:p>
        </w:tc>
      </w:tr>
      <w:tr w:rsidR="00C05251" w:rsidRPr="00C754E6" w:rsidTr="00BE379B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:rsidR="00C05251" w:rsidRPr="00C754E6" w:rsidRDefault="00C05251" w:rsidP="00C05251">
            <w:pPr>
              <w:contextualSpacing/>
              <w:rPr>
                <w:rFonts w:asciiTheme="majorHAnsi" w:hAnsiTheme="majorHAnsi" w:cstheme="majorHAnsi"/>
              </w:rPr>
            </w:pPr>
            <w:r w:rsidRPr="00C754E6">
              <w:rPr>
                <w:rFonts w:asciiTheme="majorHAnsi" w:hAnsiTheme="majorHAnsi" w:cstheme="majorHAnsi"/>
              </w:rPr>
              <w:t>Compensation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5251" w:rsidRPr="00C754E6" w:rsidRDefault="00B414B8" w:rsidP="0059252D">
            <w:pPr>
              <w:contextualSpacing/>
              <w:rPr>
                <w:rFonts w:asciiTheme="majorHAnsi" w:hAnsiTheme="majorHAnsi" w:cstheme="majorHAnsi"/>
                <w:bCs/>
              </w:rPr>
            </w:pPr>
            <w:r w:rsidRPr="00C754E6">
              <w:rPr>
                <w:rFonts w:asciiTheme="majorHAnsi" w:hAnsiTheme="majorHAnsi" w:cstheme="majorHAnsi"/>
                <w:bCs/>
              </w:rPr>
              <w:t>Level IV $</w:t>
            </w:r>
            <w:r w:rsidR="0059252D">
              <w:rPr>
                <w:rFonts w:asciiTheme="majorHAnsi" w:hAnsiTheme="majorHAnsi" w:cstheme="majorHAnsi"/>
                <w:bCs/>
              </w:rPr>
              <w:t>155,500</w:t>
            </w:r>
            <w:r w:rsidR="00C05251" w:rsidRPr="00C754E6">
              <w:rPr>
                <w:rFonts w:asciiTheme="majorHAnsi" w:hAnsiTheme="majorHAnsi" w:cstheme="majorHAnsi"/>
                <w:bCs/>
                <w:vertAlign w:val="superscript"/>
              </w:rPr>
              <w:t xml:space="preserve"> </w:t>
            </w:r>
            <w:r w:rsidR="00C05251" w:rsidRPr="00C754E6">
              <w:rPr>
                <w:rFonts w:asciiTheme="majorHAnsi" w:hAnsiTheme="majorHAnsi" w:cstheme="majorHAnsi"/>
                <w:bCs/>
              </w:rPr>
              <w:t>(5 U.S.C. § 5315)</w:t>
            </w:r>
            <w:r w:rsidRPr="00C754E6">
              <w:rPr>
                <w:rStyle w:val="EndnoteReference"/>
                <w:rFonts w:asciiTheme="majorHAnsi" w:hAnsiTheme="majorHAnsi" w:cstheme="majorHAnsi"/>
                <w:bCs/>
              </w:rPr>
              <w:endnoteReference w:id="1"/>
            </w:r>
          </w:p>
        </w:tc>
      </w:tr>
      <w:tr w:rsidR="00C05251" w:rsidRPr="00C754E6" w:rsidTr="00BE379B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:rsidR="00C05251" w:rsidRPr="00C754E6" w:rsidRDefault="00C05251" w:rsidP="00C05251">
            <w:pPr>
              <w:contextualSpacing/>
              <w:rPr>
                <w:rFonts w:asciiTheme="majorHAnsi" w:hAnsiTheme="majorHAnsi" w:cstheme="majorHAnsi"/>
              </w:rPr>
            </w:pPr>
            <w:r w:rsidRPr="00C754E6">
              <w:rPr>
                <w:rFonts w:asciiTheme="majorHAnsi" w:hAnsiTheme="majorHAnsi" w:cstheme="majorHAnsi"/>
              </w:rPr>
              <w:t>Position Reports to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5251" w:rsidRPr="00C754E6" w:rsidRDefault="00C05251" w:rsidP="00C05251">
            <w:pPr>
              <w:contextualSpacing/>
              <w:rPr>
                <w:rFonts w:asciiTheme="majorHAnsi" w:hAnsiTheme="majorHAnsi" w:cstheme="majorHAnsi"/>
              </w:rPr>
            </w:pPr>
            <w:r w:rsidRPr="00C754E6">
              <w:rPr>
                <w:rFonts w:asciiTheme="majorHAnsi" w:hAnsiTheme="majorHAnsi" w:cstheme="majorHAnsi"/>
              </w:rPr>
              <w:t>Secretary of Energy</w:t>
            </w:r>
          </w:p>
        </w:tc>
      </w:tr>
      <w:tr w:rsidR="00684398" w:rsidRPr="00C754E6" w:rsidTr="00BE379B">
        <w:tc>
          <w:tcPr>
            <w:tcW w:w="946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003055" w:themeFill="text1"/>
          </w:tcPr>
          <w:p w:rsidR="00684398" w:rsidRPr="00C754E6" w:rsidRDefault="00684398" w:rsidP="00684398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C754E6">
              <w:rPr>
                <w:rFonts w:asciiTheme="majorHAnsi" w:hAnsiTheme="majorHAnsi" w:cstheme="majorHAnsi"/>
                <w:b/>
              </w:rPr>
              <w:t>RESPONSIBILITIES</w:t>
            </w:r>
          </w:p>
        </w:tc>
      </w:tr>
      <w:tr w:rsidR="00C05251" w:rsidRPr="00C754E6" w:rsidTr="00BE379B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:rsidR="00C05251" w:rsidRPr="00C754E6" w:rsidRDefault="00C05251" w:rsidP="00C05251">
            <w:pPr>
              <w:contextualSpacing/>
              <w:rPr>
                <w:rFonts w:asciiTheme="majorHAnsi" w:hAnsiTheme="majorHAnsi" w:cstheme="majorHAnsi"/>
              </w:rPr>
            </w:pPr>
            <w:r w:rsidRPr="00C754E6">
              <w:rPr>
                <w:rFonts w:asciiTheme="majorHAnsi" w:hAnsiTheme="majorHAnsi" w:cstheme="majorHAnsi"/>
              </w:rPr>
              <w:t>Management Scope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5251" w:rsidRPr="00C754E6" w:rsidRDefault="00C754E6" w:rsidP="00C05251">
            <w:pPr>
              <w:rPr>
                <w:rFonts w:asciiTheme="majorHAnsi" w:hAnsiTheme="majorHAnsi" w:cstheme="majorHAnsi"/>
              </w:rPr>
            </w:pPr>
            <w:r w:rsidRPr="00C754E6">
              <w:rPr>
                <w:rFonts w:asciiTheme="majorHAnsi" w:hAnsiTheme="majorHAnsi" w:cstheme="majorHAnsi"/>
              </w:rPr>
              <w:t xml:space="preserve">In fiscal 2015, the Department of Energy had a budget of $27.391 billion. In 2016 DOE had 14,499 </w:t>
            </w:r>
            <w:proofErr w:type="spellStart"/>
            <w:r w:rsidRPr="00C754E6">
              <w:rPr>
                <w:rFonts w:asciiTheme="majorHAnsi" w:hAnsiTheme="majorHAnsi" w:cstheme="majorHAnsi"/>
              </w:rPr>
              <w:t>nonseasonal</w:t>
            </w:r>
            <w:proofErr w:type="spellEnd"/>
            <w:r w:rsidRPr="00C754E6">
              <w:rPr>
                <w:rFonts w:asciiTheme="majorHAnsi" w:hAnsiTheme="majorHAnsi" w:cstheme="majorHAnsi"/>
              </w:rPr>
              <w:t xml:space="preserve"> full-time permanent employees.</w:t>
            </w:r>
          </w:p>
        </w:tc>
      </w:tr>
      <w:tr w:rsidR="00C05251" w:rsidRPr="00C754E6" w:rsidTr="00BE379B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:rsidR="00C05251" w:rsidRPr="00C754E6" w:rsidRDefault="00C05251" w:rsidP="00C05251">
            <w:pPr>
              <w:contextualSpacing/>
              <w:rPr>
                <w:rFonts w:asciiTheme="majorHAnsi" w:hAnsiTheme="majorHAnsi" w:cstheme="majorHAnsi"/>
              </w:rPr>
            </w:pPr>
            <w:r w:rsidRPr="00C754E6">
              <w:rPr>
                <w:rFonts w:asciiTheme="majorHAnsi" w:hAnsiTheme="majorHAnsi" w:cstheme="majorHAnsi"/>
              </w:rPr>
              <w:t>Primary Responsibilities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5251" w:rsidRPr="00C754E6" w:rsidRDefault="00C05251" w:rsidP="00C05251">
            <w:pPr>
              <w:numPr>
                <w:ilvl w:val="0"/>
                <w:numId w:val="34"/>
              </w:numPr>
              <w:contextualSpacing/>
              <w:rPr>
                <w:rFonts w:asciiTheme="majorHAnsi" w:eastAsia="Calibri" w:hAnsiTheme="majorHAnsi" w:cstheme="majorHAnsi"/>
              </w:rPr>
            </w:pPr>
            <w:r w:rsidRPr="00C754E6">
              <w:rPr>
                <w:rFonts w:asciiTheme="majorHAnsi" w:eastAsia="Calibri" w:hAnsiTheme="majorHAnsi" w:cstheme="majorHAnsi"/>
              </w:rPr>
              <w:t>Serves as lead advisor to the secretary and deputy secretary on all congressional, intergovernmental and stakeholder issues.</w:t>
            </w:r>
          </w:p>
          <w:p w:rsidR="00C05251" w:rsidRPr="00C754E6" w:rsidRDefault="00C05251" w:rsidP="00C05251">
            <w:pPr>
              <w:numPr>
                <w:ilvl w:val="0"/>
                <w:numId w:val="34"/>
              </w:numPr>
              <w:contextualSpacing/>
              <w:rPr>
                <w:rFonts w:asciiTheme="majorHAnsi" w:eastAsia="Calibri" w:hAnsiTheme="majorHAnsi" w:cstheme="majorHAnsi"/>
              </w:rPr>
            </w:pPr>
            <w:r w:rsidRPr="00C754E6">
              <w:rPr>
                <w:rFonts w:asciiTheme="majorHAnsi" w:eastAsia="Calibri" w:hAnsiTheme="majorHAnsi" w:cstheme="majorHAnsi"/>
              </w:rPr>
              <w:t>Manages the department’s coordination and liaison with Congress and state, tribal, city and county governments, other federal agencies, stakeholders and the general public.</w:t>
            </w:r>
          </w:p>
          <w:p w:rsidR="00C05251" w:rsidRPr="00C754E6" w:rsidRDefault="00C05251" w:rsidP="00C05251">
            <w:pPr>
              <w:numPr>
                <w:ilvl w:val="0"/>
                <w:numId w:val="34"/>
              </w:numPr>
              <w:contextualSpacing/>
              <w:rPr>
                <w:rFonts w:asciiTheme="majorHAnsi" w:eastAsia="Calibri" w:hAnsiTheme="majorHAnsi" w:cstheme="majorHAnsi"/>
              </w:rPr>
            </w:pPr>
            <w:r w:rsidRPr="00C754E6">
              <w:rPr>
                <w:rFonts w:asciiTheme="majorHAnsi" w:eastAsia="Calibri" w:hAnsiTheme="majorHAnsi" w:cstheme="majorHAnsi"/>
              </w:rPr>
              <w:t>Enhances cooperation with states as a key component to the national clean energy agenda.</w:t>
            </w:r>
          </w:p>
          <w:p w:rsidR="00C05251" w:rsidRPr="00C754E6" w:rsidRDefault="00C05251" w:rsidP="00C05251">
            <w:pPr>
              <w:numPr>
                <w:ilvl w:val="0"/>
                <w:numId w:val="34"/>
              </w:numPr>
              <w:contextualSpacing/>
              <w:rPr>
                <w:rFonts w:asciiTheme="majorHAnsi" w:eastAsia="Calibri" w:hAnsiTheme="majorHAnsi" w:cstheme="majorHAnsi"/>
              </w:rPr>
            </w:pPr>
            <w:r w:rsidRPr="00C754E6">
              <w:rPr>
                <w:rFonts w:asciiTheme="majorHAnsi" w:eastAsia="Calibri" w:hAnsiTheme="majorHAnsi" w:cstheme="majorHAnsi"/>
              </w:rPr>
              <w:t>Promotes the secretary's, department's and administration's policies, legislative initiatives and budget requests with the Congress, state, territorial, tribal and local government officials and other federal agencies.</w:t>
            </w:r>
          </w:p>
          <w:p w:rsidR="00C05251" w:rsidRPr="00C754E6" w:rsidRDefault="00C05251" w:rsidP="00C05251">
            <w:pPr>
              <w:numPr>
                <w:ilvl w:val="0"/>
                <w:numId w:val="34"/>
              </w:numPr>
              <w:contextualSpacing/>
              <w:rPr>
                <w:rFonts w:asciiTheme="majorHAnsi" w:eastAsia="Calibri" w:hAnsiTheme="majorHAnsi" w:cstheme="majorHAnsi"/>
              </w:rPr>
            </w:pPr>
            <w:r w:rsidRPr="00C754E6">
              <w:rPr>
                <w:rFonts w:asciiTheme="majorHAnsi" w:eastAsia="Calibri" w:hAnsiTheme="majorHAnsi" w:cstheme="majorHAnsi"/>
              </w:rPr>
              <w:t>Develops, manages and ensures coordination, policies and direction of relationships between all departmental organizations in their interaction with the above entities and other external groups.</w:t>
            </w:r>
          </w:p>
          <w:p w:rsidR="00C05251" w:rsidRPr="00C754E6" w:rsidRDefault="00C05251" w:rsidP="00C05251">
            <w:pPr>
              <w:numPr>
                <w:ilvl w:val="0"/>
                <w:numId w:val="34"/>
              </w:numPr>
              <w:contextualSpacing/>
              <w:rPr>
                <w:rFonts w:asciiTheme="majorHAnsi" w:eastAsia="Calibri" w:hAnsiTheme="majorHAnsi" w:cstheme="majorHAnsi"/>
              </w:rPr>
            </w:pPr>
            <w:r w:rsidRPr="00C754E6">
              <w:rPr>
                <w:rFonts w:asciiTheme="majorHAnsi" w:eastAsia="Calibri" w:hAnsiTheme="majorHAnsi" w:cstheme="majorHAnsi"/>
              </w:rPr>
              <w:t xml:space="preserve">Provides advice to the secretary, deputy secretary, undersecretary and all senior departmental officials and participates in broad departmental wide projects in which the secretary has a special interest or where there may be significant congressional and intergovernmental implications </w:t>
            </w:r>
            <w:r w:rsidRPr="00C754E6">
              <w:rPr>
                <w:rFonts w:asciiTheme="majorHAnsi" w:eastAsia="Calibri" w:hAnsiTheme="majorHAnsi" w:cstheme="majorHAnsi"/>
              </w:rPr>
              <w:lastRenderedPageBreak/>
              <w:t>relating to congressional and intergovernmental actions affecting the department.</w:t>
            </w:r>
          </w:p>
          <w:p w:rsidR="00C05251" w:rsidRPr="00C754E6" w:rsidRDefault="00C05251" w:rsidP="00C05251">
            <w:pPr>
              <w:numPr>
                <w:ilvl w:val="0"/>
                <w:numId w:val="34"/>
              </w:numPr>
              <w:contextualSpacing/>
              <w:rPr>
                <w:rFonts w:asciiTheme="majorHAnsi" w:eastAsia="Calibri" w:hAnsiTheme="majorHAnsi" w:cstheme="majorHAnsi"/>
              </w:rPr>
            </w:pPr>
            <w:r w:rsidRPr="00C754E6">
              <w:rPr>
                <w:rFonts w:asciiTheme="majorHAnsi" w:eastAsia="Calibri" w:hAnsiTheme="majorHAnsi" w:cstheme="majorHAnsi"/>
              </w:rPr>
              <w:t>Provides guidance to the secretary and other secretarial officers for developing and maintaining positive relationships with members of Congress, governors, state/local officials and their staffs, tribal officials, public interest groups representing consumers/citizens organizations, business/industries, civic groups, educational organizations and institutions and all other energy-oriented organizations.</w:t>
            </w:r>
          </w:p>
          <w:p w:rsidR="00C05251" w:rsidRPr="00C754E6" w:rsidRDefault="00C05251" w:rsidP="00C05251">
            <w:pPr>
              <w:numPr>
                <w:ilvl w:val="0"/>
                <w:numId w:val="34"/>
              </w:numPr>
              <w:contextualSpacing/>
              <w:rPr>
                <w:rFonts w:asciiTheme="majorHAnsi" w:eastAsia="Calibri" w:hAnsiTheme="majorHAnsi" w:cstheme="majorHAnsi"/>
              </w:rPr>
            </w:pPr>
            <w:r w:rsidRPr="00C754E6">
              <w:rPr>
                <w:rFonts w:asciiTheme="majorHAnsi" w:eastAsia="Calibri" w:hAnsiTheme="majorHAnsi" w:cstheme="majorHAnsi"/>
              </w:rPr>
              <w:t>Participates in the formulation of energy policy with senior departmental officials.</w:t>
            </w:r>
          </w:p>
          <w:p w:rsidR="00C05251" w:rsidRPr="00C754E6" w:rsidRDefault="00C05251" w:rsidP="00C05251">
            <w:pPr>
              <w:numPr>
                <w:ilvl w:val="0"/>
                <w:numId w:val="34"/>
              </w:numPr>
              <w:contextualSpacing/>
              <w:rPr>
                <w:rFonts w:asciiTheme="majorHAnsi" w:eastAsia="Calibri" w:hAnsiTheme="majorHAnsi" w:cstheme="majorHAnsi"/>
              </w:rPr>
            </w:pPr>
            <w:r w:rsidRPr="00C754E6">
              <w:rPr>
                <w:rFonts w:asciiTheme="majorHAnsi" w:eastAsia="Calibri" w:hAnsiTheme="majorHAnsi" w:cstheme="majorHAnsi"/>
              </w:rPr>
              <w:t>Provides oversight and guidance to program offices on their interaction with Congress, other levels of governments.</w:t>
            </w:r>
          </w:p>
        </w:tc>
      </w:tr>
      <w:tr w:rsidR="00684398" w:rsidRPr="00C754E6" w:rsidTr="00BE379B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:rsidR="00684398" w:rsidRPr="00C754E6" w:rsidRDefault="00684398" w:rsidP="00684398">
            <w:pPr>
              <w:rPr>
                <w:rFonts w:asciiTheme="majorHAnsi" w:hAnsiTheme="majorHAnsi" w:cstheme="majorHAnsi"/>
              </w:rPr>
            </w:pPr>
            <w:r w:rsidRPr="00C754E6">
              <w:rPr>
                <w:rFonts w:asciiTheme="majorHAnsi" w:hAnsiTheme="majorHAnsi" w:cstheme="majorHAnsi"/>
              </w:rPr>
              <w:lastRenderedPageBreak/>
              <w:t>Strategic Goals and Priorities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84398" w:rsidRPr="00C754E6" w:rsidRDefault="00684398" w:rsidP="00684398">
            <w:pPr>
              <w:ind w:left="72"/>
              <w:jc w:val="center"/>
              <w:rPr>
                <w:rFonts w:asciiTheme="majorHAnsi" w:hAnsiTheme="majorHAnsi" w:cstheme="majorHAnsi"/>
              </w:rPr>
            </w:pPr>
          </w:p>
          <w:p w:rsidR="00684398" w:rsidRPr="00C754E6" w:rsidRDefault="00684398" w:rsidP="00684398">
            <w:pPr>
              <w:ind w:left="72"/>
              <w:jc w:val="center"/>
              <w:rPr>
                <w:rFonts w:asciiTheme="majorHAnsi" w:hAnsiTheme="majorHAnsi" w:cstheme="majorHAnsi"/>
              </w:rPr>
            </w:pPr>
          </w:p>
          <w:p w:rsidR="00684398" w:rsidRPr="00C754E6" w:rsidRDefault="00684398" w:rsidP="00684398">
            <w:pPr>
              <w:ind w:left="72"/>
              <w:jc w:val="center"/>
              <w:rPr>
                <w:rFonts w:asciiTheme="majorHAnsi" w:hAnsiTheme="majorHAnsi" w:cstheme="majorHAnsi"/>
              </w:rPr>
            </w:pPr>
            <w:r w:rsidRPr="00C754E6">
              <w:rPr>
                <w:rFonts w:asciiTheme="majorHAnsi" w:hAnsiTheme="majorHAnsi" w:cstheme="majorHAnsi"/>
              </w:rPr>
              <w:t>[Depends on the policy priorities of the administration]</w:t>
            </w:r>
          </w:p>
          <w:p w:rsidR="00684398" w:rsidRPr="00C754E6" w:rsidRDefault="00684398" w:rsidP="00684398">
            <w:pPr>
              <w:ind w:left="72"/>
              <w:jc w:val="center"/>
              <w:rPr>
                <w:rFonts w:asciiTheme="majorHAnsi" w:hAnsiTheme="majorHAnsi" w:cstheme="majorHAnsi"/>
              </w:rPr>
            </w:pPr>
          </w:p>
          <w:p w:rsidR="00684398" w:rsidRPr="00C754E6" w:rsidRDefault="00684398" w:rsidP="00684398">
            <w:pPr>
              <w:ind w:left="72"/>
              <w:jc w:val="center"/>
              <w:rPr>
                <w:rFonts w:asciiTheme="majorHAnsi" w:hAnsiTheme="majorHAnsi" w:cstheme="majorHAnsi"/>
              </w:rPr>
            </w:pPr>
          </w:p>
        </w:tc>
      </w:tr>
      <w:tr w:rsidR="00684398" w:rsidRPr="00C754E6" w:rsidTr="00BE379B">
        <w:tc>
          <w:tcPr>
            <w:tcW w:w="946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003055" w:themeFill="text1"/>
          </w:tcPr>
          <w:p w:rsidR="00684398" w:rsidRPr="00C754E6" w:rsidRDefault="00684398" w:rsidP="00684398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C754E6">
              <w:rPr>
                <w:rFonts w:asciiTheme="majorHAnsi" w:hAnsiTheme="majorHAnsi" w:cstheme="majorHAnsi"/>
                <w:b/>
              </w:rPr>
              <w:t>REQUIREMENTS AND COMPETENCIES</w:t>
            </w:r>
          </w:p>
        </w:tc>
      </w:tr>
      <w:tr w:rsidR="00C05251" w:rsidRPr="00C754E6" w:rsidTr="00BE379B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:rsidR="00C05251" w:rsidRPr="00C754E6" w:rsidRDefault="00C05251" w:rsidP="00C05251">
            <w:pPr>
              <w:contextualSpacing/>
              <w:rPr>
                <w:rFonts w:asciiTheme="majorHAnsi" w:hAnsiTheme="majorHAnsi" w:cstheme="majorHAnsi"/>
              </w:rPr>
            </w:pPr>
            <w:r w:rsidRPr="00C754E6">
              <w:rPr>
                <w:rFonts w:asciiTheme="majorHAnsi" w:hAnsiTheme="majorHAnsi" w:cstheme="majorHAnsi"/>
              </w:rPr>
              <w:t>Requirements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5251" w:rsidRPr="00C754E6" w:rsidRDefault="00C05251" w:rsidP="00C05251">
            <w:pPr>
              <w:numPr>
                <w:ilvl w:val="0"/>
                <w:numId w:val="31"/>
              </w:numPr>
              <w:contextualSpacing/>
              <w:rPr>
                <w:rFonts w:asciiTheme="majorHAnsi" w:eastAsia="Calibri" w:hAnsiTheme="majorHAnsi" w:cstheme="majorHAnsi"/>
              </w:rPr>
            </w:pPr>
            <w:r w:rsidRPr="00C754E6">
              <w:rPr>
                <w:rFonts w:asciiTheme="majorHAnsi" w:eastAsia="Calibri" w:hAnsiTheme="majorHAnsi" w:cstheme="majorHAnsi"/>
              </w:rPr>
              <w:t>Has a true and timely understanding of how Congress works</w:t>
            </w:r>
          </w:p>
          <w:p w:rsidR="00C05251" w:rsidRPr="00C754E6" w:rsidRDefault="00C05251" w:rsidP="00C05251">
            <w:pPr>
              <w:numPr>
                <w:ilvl w:val="0"/>
                <w:numId w:val="31"/>
              </w:numPr>
              <w:contextualSpacing/>
              <w:rPr>
                <w:rFonts w:asciiTheme="majorHAnsi" w:eastAsia="Calibri" w:hAnsiTheme="majorHAnsi" w:cstheme="majorHAnsi"/>
              </w:rPr>
            </w:pPr>
            <w:r w:rsidRPr="00C754E6">
              <w:rPr>
                <w:rFonts w:asciiTheme="majorHAnsi" w:eastAsia="Calibri" w:hAnsiTheme="majorHAnsi" w:cstheme="majorHAnsi"/>
                <w:bCs/>
              </w:rPr>
              <w:t>Possesses strong congressional relationships</w:t>
            </w:r>
          </w:p>
          <w:p w:rsidR="00C05251" w:rsidRPr="00C754E6" w:rsidRDefault="00C05251" w:rsidP="00C05251">
            <w:pPr>
              <w:numPr>
                <w:ilvl w:val="0"/>
                <w:numId w:val="31"/>
              </w:numPr>
              <w:contextualSpacing/>
              <w:rPr>
                <w:rFonts w:asciiTheme="majorHAnsi" w:eastAsia="Calibri" w:hAnsiTheme="majorHAnsi" w:cstheme="majorHAnsi"/>
              </w:rPr>
            </w:pPr>
            <w:r w:rsidRPr="00C754E6">
              <w:rPr>
                <w:rFonts w:asciiTheme="majorHAnsi" w:eastAsia="Calibri" w:hAnsiTheme="majorHAnsi" w:cstheme="majorHAnsi"/>
              </w:rPr>
              <w:t>Understands politics as well as policy</w:t>
            </w:r>
          </w:p>
          <w:p w:rsidR="00C05251" w:rsidRPr="00C754E6" w:rsidRDefault="00C05251" w:rsidP="00C05251">
            <w:pPr>
              <w:numPr>
                <w:ilvl w:val="0"/>
                <w:numId w:val="31"/>
              </w:numPr>
              <w:contextualSpacing/>
              <w:rPr>
                <w:rFonts w:asciiTheme="majorHAnsi" w:eastAsia="Calibri" w:hAnsiTheme="majorHAnsi" w:cstheme="majorHAnsi"/>
                <w:bCs/>
              </w:rPr>
            </w:pPr>
            <w:r w:rsidRPr="00C754E6">
              <w:rPr>
                <w:rFonts w:asciiTheme="majorHAnsi" w:eastAsia="Calibri" w:hAnsiTheme="majorHAnsi" w:cstheme="majorHAnsi"/>
                <w:bCs/>
              </w:rPr>
              <w:t>Understands the authorization process</w:t>
            </w:r>
          </w:p>
          <w:p w:rsidR="00C05251" w:rsidRPr="00C754E6" w:rsidRDefault="00C05251" w:rsidP="00C05251">
            <w:pPr>
              <w:numPr>
                <w:ilvl w:val="0"/>
                <w:numId w:val="31"/>
              </w:numPr>
              <w:contextualSpacing/>
              <w:rPr>
                <w:rFonts w:asciiTheme="majorHAnsi" w:eastAsia="Calibri" w:hAnsiTheme="majorHAnsi" w:cstheme="majorHAnsi"/>
                <w:b/>
                <w:bCs/>
                <w:u w:val="single"/>
              </w:rPr>
            </w:pPr>
            <w:r w:rsidRPr="00C754E6">
              <w:rPr>
                <w:rFonts w:asciiTheme="majorHAnsi" w:eastAsia="Calibri" w:hAnsiTheme="majorHAnsi" w:cstheme="majorHAnsi"/>
                <w:bCs/>
              </w:rPr>
              <w:t>Has a record of working with both Republicans and Democrats</w:t>
            </w:r>
          </w:p>
        </w:tc>
      </w:tr>
      <w:tr w:rsidR="00C05251" w:rsidRPr="00C754E6" w:rsidTr="00BE379B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:rsidR="00C05251" w:rsidRPr="00C754E6" w:rsidRDefault="00C05251" w:rsidP="00C05251">
            <w:pPr>
              <w:contextualSpacing/>
              <w:rPr>
                <w:rFonts w:asciiTheme="majorHAnsi" w:hAnsiTheme="majorHAnsi" w:cstheme="majorHAnsi"/>
              </w:rPr>
            </w:pPr>
            <w:r w:rsidRPr="00C754E6">
              <w:rPr>
                <w:rFonts w:asciiTheme="majorHAnsi" w:hAnsiTheme="majorHAnsi" w:cstheme="majorHAnsi"/>
              </w:rPr>
              <w:t>Competencies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5251" w:rsidRPr="00C754E6" w:rsidRDefault="00C05251" w:rsidP="00C05251">
            <w:pPr>
              <w:numPr>
                <w:ilvl w:val="0"/>
                <w:numId w:val="32"/>
              </w:numPr>
              <w:contextualSpacing/>
              <w:rPr>
                <w:rFonts w:asciiTheme="majorHAnsi" w:hAnsiTheme="majorHAnsi" w:cstheme="majorHAnsi"/>
              </w:rPr>
            </w:pPr>
            <w:r w:rsidRPr="00C754E6">
              <w:rPr>
                <w:rFonts w:asciiTheme="majorHAnsi" w:hAnsiTheme="majorHAnsi" w:cstheme="majorHAnsi"/>
              </w:rPr>
              <w:t>Strong leadership skills</w:t>
            </w:r>
          </w:p>
          <w:p w:rsidR="00C05251" w:rsidRPr="00C754E6" w:rsidRDefault="00C05251" w:rsidP="00C05251">
            <w:pPr>
              <w:numPr>
                <w:ilvl w:val="0"/>
                <w:numId w:val="32"/>
              </w:numPr>
              <w:contextualSpacing/>
              <w:rPr>
                <w:rFonts w:asciiTheme="majorHAnsi" w:hAnsiTheme="majorHAnsi" w:cstheme="majorHAnsi"/>
              </w:rPr>
            </w:pPr>
            <w:r w:rsidRPr="00C754E6">
              <w:rPr>
                <w:rFonts w:asciiTheme="majorHAnsi" w:hAnsiTheme="majorHAnsi" w:cstheme="majorHAnsi"/>
              </w:rPr>
              <w:t>Strong communication skills</w:t>
            </w:r>
          </w:p>
          <w:p w:rsidR="00C05251" w:rsidRPr="00C754E6" w:rsidRDefault="00C05251" w:rsidP="00C05251">
            <w:pPr>
              <w:numPr>
                <w:ilvl w:val="0"/>
                <w:numId w:val="32"/>
              </w:numPr>
              <w:contextualSpacing/>
              <w:rPr>
                <w:rFonts w:asciiTheme="majorHAnsi" w:eastAsia="Calibri" w:hAnsiTheme="majorHAnsi" w:cstheme="majorHAnsi"/>
                <w:bCs/>
              </w:rPr>
            </w:pPr>
            <w:r w:rsidRPr="00C754E6">
              <w:rPr>
                <w:rFonts w:asciiTheme="majorHAnsi" w:eastAsia="Calibri" w:hAnsiTheme="majorHAnsi" w:cstheme="majorHAnsi"/>
              </w:rPr>
              <w:t>Ability to work as a team</w:t>
            </w:r>
          </w:p>
          <w:p w:rsidR="00C05251" w:rsidRPr="00C754E6" w:rsidRDefault="00C05251" w:rsidP="00C05251">
            <w:pPr>
              <w:numPr>
                <w:ilvl w:val="0"/>
                <w:numId w:val="32"/>
              </w:numPr>
              <w:contextualSpacing/>
              <w:rPr>
                <w:rFonts w:asciiTheme="majorHAnsi" w:eastAsia="Calibri" w:hAnsiTheme="majorHAnsi" w:cstheme="majorHAnsi"/>
                <w:bCs/>
              </w:rPr>
            </w:pPr>
            <w:r w:rsidRPr="00C754E6">
              <w:rPr>
                <w:rFonts w:asciiTheme="majorHAnsi" w:eastAsia="Calibri" w:hAnsiTheme="majorHAnsi" w:cstheme="majorHAnsi"/>
              </w:rPr>
              <w:t>Ability to work under high pressure</w:t>
            </w:r>
          </w:p>
          <w:p w:rsidR="00C05251" w:rsidRPr="00C754E6" w:rsidRDefault="00C05251" w:rsidP="00C05251">
            <w:pPr>
              <w:numPr>
                <w:ilvl w:val="0"/>
                <w:numId w:val="32"/>
              </w:numPr>
              <w:contextualSpacing/>
              <w:rPr>
                <w:rFonts w:asciiTheme="majorHAnsi" w:eastAsia="Calibri" w:hAnsiTheme="majorHAnsi" w:cstheme="majorHAnsi"/>
                <w:bCs/>
              </w:rPr>
            </w:pPr>
            <w:r w:rsidRPr="00C754E6">
              <w:rPr>
                <w:rFonts w:asciiTheme="majorHAnsi" w:eastAsia="Calibri" w:hAnsiTheme="majorHAnsi" w:cstheme="majorHAnsi"/>
                <w:bCs/>
              </w:rPr>
              <w:t>Ability to work across party lines</w:t>
            </w:r>
          </w:p>
        </w:tc>
      </w:tr>
      <w:tr w:rsidR="00684398" w:rsidRPr="00C754E6" w:rsidTr="00BE379B">
        <w:tc>
          <w:tcPr>
            <w:tcW w:w="946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003055" w:themeFill="text1"/>
          </w:tcPr>
          <w:p w:rsidR="00684398" w:rsidRPr="00C754E6" w:rsidRDefault="00684398" w:rsidP="00684398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C754E6">
              <w:rPr>
                <w:rFonts w:asciiTheme="majorHAnsi" w:hAnsiTheme="majorHAnsi" w:cstheme="majorHAnsi"/>
                <w:b/>
              </w:rPr>
              <w:t>PAST APPOINTEES</w:t>
            </w:r>
          </w:p>
        </w:tc>
      </w:tr>
    </w:tbl>
    <w:tbl>
      <w:tblPr>
        <w:tblStyle w:val="ClutchTable1"/>
        <w:tblW w:w="0" w:type="auto"/>
        <w:tblInd w:w="108" w:type="dxa"/>
        <w:tblCellMar>
          <w:top w:w="58" w:type="dxa"/>
          <w:left w:w="115" w:type="dxa"/>
          <w:bottom w:w="58" w:type="dxa"/>
          <w:right w:w="115" w:type="dxa"/>
        </w:tblCellMar>
        <w:tblLook w:val="04A0" w:firstRow="1" w:lastRow="0" w:firstColumn="1" w:lastColumn="0" w:noHBand="0" w:noVBand="1"/>
      </w:tblPr>
      <w:tblGrid>
        <w:gridCol w:w="9429"/>
      </w:tblGrid>
      <w:tr w:rsidR="00C05251" w:rsidRPr="00F41CDF" w:rsidTr="0063676B">
        <w:tc>
          <w:tcPr>
            <w:tcW w:w="94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bookmarkEnd w:id="0"/>
          <w:p w:rsidR="00C05251" w:rsidRPr="00F81E52" w:rsidRDefault="00C05251" w:rsidP="00C05251">
            <w:pPr>
              <w:contextualSpacing/>
              <w:rPr>
                <w:rFonts w:asciiTheme="majorHAnsi" w:hAnsiTheme="majorHAnsi" w:cstheme="majorHAnsi"/>
              </w:rPr>
            </w:pPr>
            <w:r w:rsidRPr="00F81E52">
              <w:rPr>
                <w:rFonts w:asciiTheme="majorHAnsi" w:hAnsiTheme="majorHAnsi" w:cstheme="majorHAnsi"/>
              </w:rPr>
              <w:t>Brad Crowell (2013 to 2016) – Principal Deputy Assistant Secretary for Congressional and Intergovernmental Affairs; Senior Policy Advisor, Sen. Sheldon Whitehouse; Employee, Natural Resources Defense Council</w:t>
            </w:r>
          </w:p>
        </w:tc>
      </w:tr>
      <w:tr w:rsidR="00C05251" w:rsidRPr="00F41CDF" w:rsidTr="0063676B">
        <w:tc>
          <w:tcPr>
            <w:tcW w:w="94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5251" w:rsidRPr="00F81E52" w:rsidRDefault="00C05251" w:rsidP="00C05251">
            <w:pPr>
              <w:contextualSpacing/>
              <w:rPr>
                <w:rFonts w:asciiTheme="majorHAnsi" w:hAnsiTheme="majorHAnsi" w:cstheme="majorHAnsi"/>
              </w:rPr>
            </w:pPr>
            <w:r w:rsidRPr="00F81E52">
              <w:rPr>
                <w:rFonts w:asciiTheme="majorHAnsi" w:hAnsiTheme="majorHAnsi" w:cstheme="majorHAnsi"/>
              </w:rPr>
              <w:t xml:space="preserve">Jeffrey Lane (2010 to 2013) – Chief of Staff, Sen. Michael Bennet; Chief of Staff, Sen. Ken Salazar; Counsel, Womble, Carlyle, </w:t>
            </w:r>
            <w:proofErr w:type="spellStart"/>
            <w:r w:rsidRPr="00F81E52">
              <w:rPr>
                <w:rFonts w:asciiTheme="majorHAnsi" w:hAnsiTheme="majorHAnsi" w:cstheme="majorHAnsi"/>
              </w:rPr>
              <w:t>Sandridge</w:t>
            </w:r>
            <w:proofErr w:type="spellEnd"/>
            <w:r w:rsidRPr="00F81E52">
              <w:rPr>
                <w:rFonts w:asciiTheme="majorHAnsi" w:hAnsiTheme="majorHAnsi" w:cstheme="majorHAnsi"/>
              </w:rPr>
              <w:t xml:space="preserve"> and Rice; Senior Aide, Sen. Tom Daschle; Legislative Director, Sen. Jim Sasser</w:t>
            </w:r>
          </w:p>
        </w:tc>
      </w:tr>
      <w:tr w:rsidR="00C05251" w:rsidRPr="00F41CDF" w:rsidTr="0063676B">
        <w:tc>
          <w:tcPr>
            <w:tcW w:w="94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5251" w:rsidRPr="00F81E52" w:rsidRDefault="00C05251" w:rsidP="00C05251">
            <w:pPr>
              <w:contextualSpacing/>
              <w:rPr>
                <w:rFonts w:asciiTheme="majorHAnsi" w:hAnsiTheme="majorHAnsi" w:cstheme="majorHAnsi"/>
              </w:rPr>
            </w:pPr>
            <w:r w:rsidRPr="00F81E52">
              <w:rPr>
                <w:rFonts w:asciiTheme="majorHAnsi" w:hAnsiTheme="majorHAnsi" w:cstheme="majorHAnsi"/>
              </w:rPr>
              <w:t xml:space="preserve">Lisa </w:t>
            </w:r>
            <w:proofErr w:type="spellStart"/>
            <w:r w:rsidRPr="00F81E52">
              <w:rPr>
                <w:rFonts w:asciiTheme="majorHAnsi" w:hAnsiTheme="majorHAnsi" w:cstheme="majorHAnsi"/>
              </w:rPr>
              <w:t>Epifani</w:t>
            </w:r>
            <w:proofErr w:type="spellEnd"/>
            <w:r w:rsidRPr="00F81E52">
              <w:rPr>
                <w:rFonts w:asciiTheme="majorHAnsi" w:hAnsiTheme="majorHAnsi" w:cstheme="majorHAnsi"/>
              </w:rPr>
              <w:t xml:space="preserve"> (2007 to 2009) – United States Senate Committee on Energy and Natural Resources, Staffer to Sen. Pete Domenici; Counsel, United States Senate Committee on Energy and Natural Resources</w:t>
            </w:r>
          </w:p>
        </w:tc>
      </w:tr>
    </w:tbl>
    <w:p w:rsidR="00224D1E" w:rsidRPr="00224D1E" w:rsidRDefault="00224D1E">
      <w:pPr>
        <w:rPr>
          <w:rFonts w:asciiTheme="majorHAnsi" w:hAnsiTheme="majorHAnsi" w:cstheme="majorHAnsi"/>
        </w:rPr>
      </w:pPr>
    </w:p>
    <w:sectPr w:rsidR="00224D1E" w:rsidRPr="00224D1E" w:rsidSect="009F59E4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576" w:right="1368" w:bottom="2448" w:left="1296" w:header="288" w:footer="432" w:gutter="0"/>
      <w:cols w:space="216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70CF1" w:rsidRDefault="00370CF1" w:rsidP="001E22F1">
      <w:r>
        <w:separator/>
      </w:r>
    </w:p>
  </w:endnote>
  <w:endnote w:type="continuationSeparator" w:id="0">
    <w:p w:rsidR="00370CF1" w:rsidRDefault="00370CF1" w:rsidP="001E22F1">
      <w:r>
        <w:continuationSeparator/>
      </w:r>
    </w:p>
  </w:endnote>
  <w:endnote w:id="1">
    <w:p w:rsidR="00B414B8" w:rsidRDefault="00B414B8">
      <w:pPr>
        <w:pStyle w:val="EndnoteText"/>
      </w:pPr>
      <w:r>
        <w:rPr>
          <w:rStyle w:val="EndnoteReference"/>
        </w:rPr>
        <w:endnoteRef/>
      </w:r>
      <w:r>
        <w:t xml:space="preserve"> </w:t>
      </w:r>
      <w:r w:rsidR="0059252D">
        <w:t>The Consolidated Appropriations Act, 2017 (Public Law 115-31, May 5, 2017), contains a provision that continues the freeze on the payable pay rates for certain senior political officials at 2013 levels during calendar year 2017.</w:t>
      </w:r>
      <w:bookmarkStart w:id="2" w:name="_GoBack"/>
      <w:bookmarkEnd w:id="2"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lutch\Word Templates">
    <w:altName w:val="Times New Roman"/>
    <w:panose1 w:val="00000000000000000000"/>
    <w:charset w:val="57"/>
    <w:family w:val="auto"/>
    <w:notTrueType/>
    <w:pitch w:val="default"/>
    <w:sig w:usb0="005C0074" w:usb1="00720070" w:usb2="006A006F" w:usb3="00630065" w:csb0="00730074" w:csb1="0043005C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GothamNarrow-Book">
    <w:altName w:val="Gotham Narrow Book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30DE2" w:rsidRDefault="00B30DE2" w:rsidP="00B72A3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30DE2" w:rsidRDefault="00B30DE2" w:rsidP="00B72A3A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30DE2" w:rsidRDefault="00B30DE2" w:rsidP="009630CC">
    <w:pPr>
      <w:pStyle w:val="TGAppendixBodyHeaders"/>
      <w:pBdr>
        <w:top w:val="single" w:sz="2" w:space="10" w:color="auto"/>
      </w:pBdr>
      <w:spacing w:line="276" w:lineRule="auto"/>
      <w:ind w:left="40"/>
      <w:rPr>
        <w:rFonts w:ascii="Arial" w:hAnsi="Arial" w:cs="Arial"/>
      </w:rPr>
    </w:pPr>
    <w:r>
      <w:rPr>
        <w:rFonts w:ascii="Arial" w:hAnsi="Arial" w:cs="Arial"/>
        <w:noProof/>
      </w:rPr>
      <w:drawing>
        <wp:inline distT="0" distB="0" distL="0" distR="0" wp14:anchorId="4A592DB5" wp14:editId="4B0D12F2">
          <wp:extent cx="3049693" cy="346405"/>
          <wp:effectExtent l="0" t="0" r="0" b="952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49693" cy="3464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B30DE2" w:rsidRDefault="00B30DE2" w:rsidP="009630CC">
    <w:pPr>
      <w:pStyle w:val="TGAppendixBodyHeaders"/>
      <w:pBdr>
        <w:top w:val="single" w:sz="2" w:space="10" w:color="auto"/>
      </w:pBdr>
      <w:ind w:left="40"/>
      <w:rPr>
        <w:rFonts w:ascii="Arial" w:hAnsi="Arial" w:cs="Arial"/>
      </w:rPr>
    </w:pPr>
  </w:p>
  <w:p w:rsidR="00B30DE2" w:rsidRPr="009630CC" w:rsidRDefault="00B30DE2" w:rsidP="009630CC">
    <w:pPr>
      <w:pStyle w:val="TGAppendixBodyHeaders"/>
      <w:pBdr>
        <w:top w:val="single" w:sz="2" w:space="10" w:color="auto"/>
      </w:pBdr>
      <w:ind w:left="40"/>
      <w:rPr>
        <w:rFonts w:ascii="Arial" w:hAnsi="Arial" w:cs="Arial"/>
      </w:rPr>
    </w:pPr>
    <w:r w:rsidRPr="009630CC">
      <w:rPr>
        <w:rFonts w:ascii="Arial" w:hAnsi="Arial" w:cs="Arial"/>
      </w:rPr>
      <w:t xml:space="preserve">The Partnership’s Center for Presidential Transition helps ensure the efficient transfer of power that our country deserves. The Center’s Ready to Govern® initiative assists candidates with the transition, works with Congress to reform the transition process, develops management recommendations to address our government’s operational challenges, and trains new political appointees. </w:t>
    </w:r>
  </w:p>
  <w:p w:rsidR="00B30DE2" w:rsidRPr="009630CC" w:rsidRDefault="00B30DE2" w:rsidP="009630CC">
    <w:pPr>
      <w:pStyle w:val="TGAppendixBodyHeaders"/>
      <w:pBdr>
        <w:top w:val="single" w:sz="2" w:space="10" w:color="auto"/>
      </w:pBdr>
      <w:ind w:left="40"/>
      <w:rPr>
        <w:rFonts w:ascii="Arial" w:hAnsi="Arial" w:cs="Arial"/>
      </w:rPr>
    </w:pPr>
  </w:p>
  <w:p w:rsidR="00B30DE2" w:rsidRPr="00B64A22" w:rsidRDefault="00B30DE2" w:rsidP="00B64A22">
    <w:pPr>
      <w:pStyle w:val="TGAppendixBodyHeaders"/>
      <w:ind w:left="40"/>
      <w:rPr>
        <w:rFonts w:ascii="Arial" w:hAnsi="Arial" w:cs="Arial"/>
        <w:b/>
      </w:rPr>
    </w:pPr>
    <w:r w:rsidRPr="009630CC">
      <w:rPr>
        <w:rFonts w:ascii="Arial" w:hAnsi="Arial" w:cs="Arial"/>
        <w:b/>
      </w:rPr>
      <w:t>For original transition documents and additional resources, templates and tools, visit presidentialtransition.org.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30DE2" w:rsidRPr="00B64A22" w:rsidRDefault="00B30DE2" w:rsidP="00B64A22">
    <w:pPr>
      <w:pStyle w:val="Footer"/>
      <w:tabs>
        <w:tab w:val="clear" w:pos="4680"/>
      </w:tabs>
      <w:spacing w:line="276" w:lineRule="auto"/>
      <w:ind w:right="-216"/>
      <w:rPr>
        <w:rFonts w:ascii="Arial" w:hAnsi="Arial" w:cs="Arial"/>
        <w:b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70CF1" w:rsidRDefault="00370CF1" w:rsidP="001E22F1">
      <w:r>
        <w:separator/>
      </w:r>
    </w:p>
  </w:footnote>
  <w:footnote w:type="continuationSeparator" w:id="0">
    <w:p w:rsidR="00370CF1" w:rsidRDefault="00370CF1" w:rsidP="001E22F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30DE2" w:rsidRPr="00CA0F50" w:rsidRDefault="0059252D" w:rsidP="00CA0F50">
    <w:pPr>
      <w:pStyle w:val="Header"/>
      <w:jc w:val="right"/>
    </w:pPr>
    <w:sdt>
      <w:sdtPr>
        <w:rPr>
          <w:rFonts w:ascii="Calibri" w:hAnsi="Calibri"/>
          <w:bCs/>
          <w:caps/>
          <w:sz w:val="18"/>
          <w:szCs w:val="24"/>
        </w:rPr>
        <w:alias w:val="Title"/>
        <w:id w:val="-2021232155"/>
        <w:placeholder>
          <w:docPart w:val="E1EB6A399FF0614699F670867AB7DAA1"/>
        </w:placeholder>
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<w:text/>
      </w:sdtPr>
      <w:sdtEndPr/>
      <w:sdtContent>
        <w:r w:rsidR="00B30DE2">
          <w:rPr>
            <w:rFonts w:ascii="Calibri" w:hAnsi="Calibri"/>
            <w:bCs/>
            <w:caps/>
            <w:sz w:val="18"/>
            <w:szCs w:val="24"/>
          </w:rPr>
          <w:t>Update title in document properties</w:t>
        </w:r>
      </w:sdtContent>
    </w:sdt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30DE2" w:rsidRPr="00207063" w:rsidRDefault="00B30DE2" w:rsidP="004D7D44">
    <w:pPr>
      <w:pStyle w:val="Header"/>
      <w:tabs>
        <w:tab w:val="clear" w:pos="4680"/>
      </w:tabs>
      <w:rPr>
        <w:rFonts w:ascii="Arial" w:hAnsi="Arial" w:cs="Arial"/>
        <w:caps/>
        <w:sz w:val="16"/>
        <w:szCs w:val="16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30DE2" w:rsidRPr="004960D6" w:rsidRDefault="00B30DE2" w:rsidP="00B64A22">
    <w:pPr>
      <w:pStyle w:val="Header"/>
      <w:tabs>
        <w:tab w:val="clear" w:pos="9360"/>
        <w:tab w:val="right" w:pos="8820"/>
      </w:tabs>
      <w:rPr>
        <w:rFonts w:ascii="Arial" w:hAnsi="Arial"/>
        <w:b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A74D34"/>
    <w:multiLevelType w:val="hybridMultilevel"/>
    <w:tmpl w:val="35068974"/>
    <w:lvl w:ilvl="0" w:tplc="04090001">
      <w:start w:val="1"/>
      <w:numFmt w:val="bullet"/>
      <w:lvlText w:val=""/>
      <w:lvlJc w:val="left"/>
      <w:pPr>
        <w:ind w:left="43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483485"/>
    <w:multiLevelType w:val="hybridMultilevel"/>
    <w:tmpl w:val="31FAA3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4263C6"/>
    <w:multiLevelType w:val="hybridMultilevel"/>
    <w:tmpl w:val="DB0050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D56A2E"/>
    <w:multiLevelType w:val="hybridMultilevel"/>
    <w:tmpl w:val="7CF071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207179"/>
    <w:multiLevelType w:val="hybridMultilevel"/>
    <w:tmpl w:val="76ACFF9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24579A"/>
    <w:multiLevelType w:val="hybridMultilevel"/>
    <w:tmpl w:val="D5EE8A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2F0B8A"/>
    <w:multiLevelType w:val="hybridMultilevel"/>
    <w:tmpl w:val="CCEC0556"/>
    <w:lvl w:ilvl="0" w:tplc="FD80AE9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D68689F0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1F265CC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6BA7C4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319EFB2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BB92721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62B2D27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FCED06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8A5EC62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7" w15:restartNumberingAfterBreak="0">
    <w:nsid w:val="1C1916A3"/>
    <w:multiLevelType w:val="hybridMultilevel"/>
    <w:tmpl w:val="545CA6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835333"/>
    <w:multiLevelType w:val="hybridMultilevel"/>
    <w:tmpl w:val="472257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E1679D"/>
    <w:multiLevelType w:val="hybridMultilevel"/>
    <w:tmpl w:val="8CFABB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A5398F"/>
    <w:multiLevelType w:val="hybridMultilevel"/>
    <w:tmpl w:val="7DCA4E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B475BC"/>
    <w:multiLevelType w:val="hybridMultilevel"/>
    <w:tmpl w:val="21A4E8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C02B14"/>
    <w:multiLevelType w:val="hybridMultilevel"/>
    <w:tmpl w:val="D59AFE3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DE314CB"/>
    <w:multiLevelType w:val="hybridMultilevel"/>
    <w:tmpl w:val="E5988168"/>
    <w:lvl w:ilvl="0" w:tplc="EFF8AA6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8D21606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F1A3288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42A070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936B20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29E80B3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A57E3BF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3D2095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8D4AEE7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4" w15:restartNumberingAfterBreak="0">
    <w:nsid w:val="36C42BC8"/>
    <w:multiLevelType w:val="hybridMultilevel"/>
    <w:tmpl w:val="A1CEDE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B445399"/>
    <w:multiLevelType w:val="hybridMultilevel"/>
    <w:tmpl w:val="B05C42A2"/>
    <w:lvl w:ilvl="0" w:tplc="64C69B2C">
      <w:start w:val="1"/>
      <w:numFmt w:val="bullet"/>
      <w:lvlText w:val="•"/>
      <w:lvlJc w:val="left"/>
      <w:pPr>
        <w:ind w:left="108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41A80FE2"/>
    <w:multiLevelType w:val="hybridMultilevel"/>
    <w:tmpl w:val="16BEF81C"/>
    <w:lvl w:ilvl="0" w:tplc="04090001">
      <w:start w:val="1"/>
      <w:numFmt w:val="bullet"/>
      <w:lvlText w:val=""/>
      <w:lvlJc w:val="left"/>
      <w:pPr>
        <w:ind w:left="43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2" w:hanging="360"/>
      </w:pPr>
      <w:rPr>
        <w:rFonts w:ascii="Wingdings" w:hAnsi="Wingdings" w:hint="default"/>
      </w:rPr>
    </w:lvl>
  </w:abstractNum>
  <w:abstractNum w:abstractNumId="17" w15:restartNumberingAfterBreak="0">
    <w:nsid w:val="44844D57"/>
    <w:multiLevelType w:val="hybridMultilevel"/>
    <w:tmpl w:val="AED807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793236B"/>
    <w:multiLevelType w:val="hybridMultilevel"/>
    <w:tmpl w:val="DD50C6EE"/>
    <w:lvl w:ilvl="0" w:tplc="6C24427A">
      <w:start w:val="1"/>
      <w:numFmt w:val="bullet"/>
      <w:lvlText w:val=""/>
      <w:lvlJc w:val="left"/>
      <w:pPr>
        <w:ind w:left="360" w:hanging="288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9CA7B97"/>
    <w:multiLevelType w:val="hybridMultilevel"/>
    <w:tmpl w:val="5F3CD79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4B205B6A"/>
    <w:multiLevelType w:val="hybridMultilevel"/>
    <w:tmpl w:val="87184304"/>
    <w:lvl w:ilvl="0" w:tplc="62CCC0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3D4017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2585B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66679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CE03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23AB8E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712146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794E7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AF0BE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4B997583"/>
    <w:multiLevelType w:val="hybridMultilevel"/>
    <w:tmpl w:val="EDB4A660"/>
    <w:lvl w:ilvl="0" w:tplc="04090001">
      <w:start w:val="1"/>
      <w:numFmt w:val="bullet"/>
      <w:lvlText w:val=""/>
      <w:lvlJc w:val="left"/>
      <w:pPr>
        <w:ind w:left="64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22" w15:restartNumberingAfterBreak="0">
    <w:nsid w:val="4E2A5D9B"/>
    <w:multiLevelType w:val="hybridMultilevel"/>
    <w:tmpl w:val="94C6DF66"/>
    <w:lvl w:ilvl="0" w:tplc="08B8F2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E3E49B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69A2A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B6A02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8ACDB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C0E8C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82293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A20AD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04C94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4E9D2DCB"/>
    <w:multiLevelType w:val="hybridMultilevel"/>
    <w:tmpl w:val="B80E68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276367E"/>
    <w:multiLevelType w:val="hybridMultilevel"/>
    <w:tmpl w:val="6BECA16E"/>
    <w:lvl w:ilvl="0" w:tplc="64C69B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FC278C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F43A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CD26E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5524D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0629B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11CD0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ACA24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302A4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5F807480"/>
    <w:multiLevelType w:val="hybridMultilevel"/>
    <w:tmpl w:val="510A4F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06B2FF6"/>
    <w:multiLevelType w:val="hybridMultilevel"/>
    <w:tmpl w:val="7E9CABF4"/>
    <w:lvl w:ilvl="0" w:tplc="40B607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5D2C14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79207D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1D808B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B0CC3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F7261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5AD2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4D25C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B299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62052ED4"/>
    <w:multiLevelType w:val="hybridMultilevel"/>
    <w:tmpl w:val="247E51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599755E"/>
    <w:multiLevelType w:val="hybridMultilevel"/>
    <w:tmpl w:val="B6FEA462"/>
    <w:lvl w:ilvl="0" w:tplc="04090001">
      <w:start w:val="1"/>
      <w:numFmt w:val="bullet"/>
      <w:lvlText w:val=""/>
      <w:lvlJc w:val="left"/>
      <w:pPr>
        <w:ind w:left="43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67B255DE"/>
    <w:multiLevelType w:val="hybridMultilevel"/>
    <w:tmpl w:val="C82EFF5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C250A24"/>
    <w:multiLevelType w:val="hybridMultilevel"/>
    <w:tmpl w:val="5B3A42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ECA03A3"/>
    <w:multiLevelType w:val="hybridMultilevel"/>
    <w:tmpl w:val="44FAC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FCC32DD"/>
    <w:multiLevelType w:val="hybridMultilevel"/>
    <w:tmpl w:val="1D0A78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41C2CB9"/>
    <w:multiLevelType w:val="hybridMultilevel"/>
    <w:tmpl w:val="DF80D7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654135"/>
    <w:multiLevelType w:val="hybridMultilevel"/>
    <w:tmpl w:val="FAF8ABD0"/>
    <w:lvl w:ilvl="0" w:tplc="E44CF7EE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94D4C68"/>
    <w:multiLevelType w:val="hybridMultilevel"/>
    <w:tmpl w:val="CEDC8C7C"/>
    <w:lvl w:ilvl="0" w:tplc="04090001">
      <w:start w:val="1"/>
      <w:numFmt w:val="bullet"/>
      <w:lvlText w:val=""/>
      <w:lvlJc w:val="left"/>
      <w:pPr>
        <w:ind w:left="43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99516B8"/>
    <w:multiLevelType w:val="hybridMultilevel"/>
    <w:tmpl w:val="9D2E83B4"/>
    <w:lvl w:ilvl="0" w:tplc="04090001">
      <w:start w:val="1"/>
      <w:numFmt w:val="bullet"/>
      <w:lvlText w:val=""/>
      <w:lvlJc w:val="left"/>
      <w:pPr>
        <w:ind w:left="43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B037500"/>
    <w:multiLevelType w:val="hybridMultilevel"/>
    <w:tmpl w:val="914A29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4"/>
  </w:num>
  <w:num w:numId="2">
    <w:abstractNumId w:val="3"/>
  </w:num>
  <w:num w:numId="3">
    <w:abstractNumId w:val="11"/>
  </w:num>
  <w:num w:numId="4">
    <w:abstractNumId w:val="37"/>
  </w:num>
  <w:num w:numId="5">
    <w:abstractNumId w:val="5"/>
  </w:num>
  <w:num w:numId="6">
    <w:abstractNumId w:val="33"/>
  </w:num>
  <w:num w:numId="7">
    <w:abstractNumId w:val="4"/>
  </w:num>
  <w:num w:numId="8">
    <w:abstractNumId w:val="29"/>
  </w:num>
  <w:num w:numId="9">
    <w:abstractNumId w:val="14"/>
  </w:num>
  <w:num w:numId="10">
    <w:abstractNumId w:val="6"/>
  </w:num>
  <w:num w:numId="11">
    <w:abstractNumId w:val="13"/>
  </w:num>
  <w:num w:numId="12">
    <w:abstractNumId w:val="22"/>
  </w:num>
  <w:num w:numId="13">
    <w:abstractNumId w:val="20"/>
  </w:num>
  <w:num w:numId="14">
    <w:abstractNumId w:val="24"/>
  </w:num>
  <w:num w:numId="15">
    <w:abstractNumId w:val="26"/>
  </w:num>
  <w:num w:numId="16">
    <w:abstractNumId w:val="1"/>
  </w:num>
  <w:num w:numId="17">
    <w:abstractNumId w:val="17"/>
  </w:num>
  <w:num w:numId="18">
    <w:abstractNumId w:val="32"/>
  </w:num>
  <w:num w:numId="19">
    <w:abstractNumId w:val="8"/>
  </w:num>
  <w:num w:numId="20">
    <w:abstractNumId w:val="25"/>
  </w:num>
  <w:num w:numId="21">
    <w:abstractNumId w:val="30"/>
  </w:num>
  <w:num w:numId="22">
    <w:abstractNumId w:val="10"/>
  </w:num>
  <w:num w:numId="23">
    <w:abstractNumId w:val="7"/>
  </w:num>
  <w:num w:numId="24">
    <w:abstractNumId w:val="31"/>
  </w:num>
  <w:num w:numId="25">
    <w:abstractNumId w:val="12"/>
  </w:num>
  <w:num w:numId="26">
    <w:abstractNumId w:val="2"/>
  </w:num>
  <w:num w:numId="27">
    <w:abstractNumId w:val="18"/>
  </w:num>
  <w:num w:numId="28">
    <w:abstractNumId w:val="15"/>
  </w:num>
  <w:num w:numId="29">
    <w:abstractNumId w:val="19"/>
  </w:num>
  <w:num w:numId="30">
    <w:abstractNumId w:val="28"/>
  </w:num>
  <w:num w:numId="31">
    <w:abstractNumId w:val="35"/>
  </w:num>
  <w:num w:numId="32">
    <w:abstractNumId w:val="36"/>
  </w:num>
  <w:num w:numId="33">
    <w:abstractNumId w:val="9"/>
  </w:num>
  <w:num w:numId="34">
    <w:abstractNumId w:val="0"/>
  </w:num>
  <w:num w:numId="35">
    <w:abstractNumId w:val="27"/>
  </w:num>
  <w:num w:numId="36">
    <w:abstractNumId w:val="21"/>
  </w:num>
  <w:num w:numId="37">
    <w:abstractNumId w:val="23"/>
  </w:num>
  <w:num w:numId="3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en-US" w:vendorID="64" w:dllVersion="131078" w:nlCheck="1" w:checkStyle="1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3CFC"/>
    <w:rsid w:val="00005556"/>
    <w:rsid w:val="000078FD"/>
    <w:rsid w:val="000126AC"/>
    <w:rsid w:val="00016839"/>
    <w:rsid w:val="00017A44"/>
    <w:rsid w:val="00021B49"/>
    <w:rsid w:val="000221E0"/>
    <w:rsid w:val="00023CFC"/>
    <w:rsid w:val="00034730"/>
    <w:rsid w:val="000378E0"/>
    <w:rsid w:val="0004519C"/>
    <w:rsid w:val="0005100D"/>
    <w:rsid w:val="000653B0"/>
    <w:rsid w:val="0006648F"/>
    <w:rsid w:val="00073701"/>
    <w:rsid w:val="0007480D"/>
    <w:rsid w:val="00076645"/>
    <w:rsid w:val="00080E76"/>
    <w:rsid w:val="000846D6"/>
    <w:rsid w:val="0008706F"/>
    <w:rsid w:val="00087A28"/>
    <w:rsid w:val="000A0629"/>
    <w:rsid w:val="000A0E94"/>
    <w:rsid w:val="000A35C6"/>
    <w:rsid w:val="000B0938"/>
    <w:rsid w:val="000B0F7D"/>
    <w:rsid w:val="000B3130"/>
    <w:rsid w:val="000B3595"/>
    <w:rsid w:val="000B3BCB"/>
    <w:rsid w:val="000B5E2B"/>
    <w:rsid w:val="000C53FD"/>
    <w:rsid w:val="000D1780"/>
    <w:rsid w:val="000D2778"/>
    <w:rsid w:val="000E0157"/>
    <w:rsid w:val="000E05E6"/>
    <w:rsid w:val="000E398B"/>
    <w:rsid w:val="000E399D"/>
    <w:rsid w:val="000F0F0A"/>
    <w:rsid w:val="000F2228"/>
    <w:rsid w:val="000F3659"/>
    <w:rsid w:val="000F3B5D"/>
    <w:rsid w:val="000F6976"/>
    <w:rsid w:val="000F69F1"/>
    <w:rsid w:val="00106C24"/>
    <w:rsid w:val="001150DF"/>
    <w:rsid w:val="0012306F"/>
    <w:rsid w:val="00125E3B"/>
    <w:rsid w:val="00125E46"/>
    <w:rsid w:val="0012723C"/>
    <w:rsid w:val="00134D8D"/>
    <w:rsid w:val="00136A97"/>
    <w:rsid w:val="00137365"/>
    <w:rsid w:val="0014081B"/>
    <w:rsid w:val="00150E02"/>
    <w:rsid w:val="00160969"/>
    <w:rsid w:val="00160F21"/>
    <w:rsid w:val="001658B6"/>
    <w:rsid w:val="00171A70"/>
    <w:rsid w:val="0017272D"/>
    <w:rsid w:val="00177526"/>
    <w:rsid w:val="0018425C"/>
    <w:rsid w:val="001956F0"/>
    <w:rsid w:val="001A3E9A"/>
    <w:rsid w:val="001A636E"/>
    <w:rsid w:val="001B63A1"/>
    <w:rsid w:val="001C0B08"/>
    <w:rsid w:val="001C1577"/>
    <w:rsid w:val="001C2D85"/>
    <w:rsid w:val="001C39AC"/>
    <w:rsid w:val="001C5B3D"/>
    <w:rsid w:val="001D0348"/>
    <w:rsid w:val="001D36AA"/>
    <w:rsid w:val="001E22F1"/>
    <w:rsid w:val="001E2508"/>
    <w:rsid w:val="001E486F"/>
    <w:rsid w:val="001E5266"/>
    <w:rsid w:val="001F26EA"/>
    <w:rsid w:val="001F4645"/>
    <w:rsid w:val="00205DE4"/>
    <w:rsid w:val="00207063"/>
    <w:rsid w:val="00215FD1"/>
    <w:rsid w:val="00220C28"/>
    <w:rsid w:val="00220D75"/>
    <w:rsid w:val="0022173F"/>
    <w:rsid w:val="00221F98"/>
    <w:rsid w:val="00222732"/>
    <w:rsid w:val="00224D1E"/>
    <w:rsid w:val="00224E61"/>
    <w:rsid w:val="0023261D"/>
    <w:rsid w:val="002375DE"/>
    <w:rsid w:val="00246779"/>
    <w:rsid w:val="00262C31"/>
    <w:rsid w:val="002638DC"/>
    <w:rsid w:val="00263CE0"/>
    <w:rsid w:val="002678E9"/>
    <w:rsid w:val="00282909"/>
    <w:rsid w:val="00287962"/>
    <w:rsid w:val="00292D76"/>
    <w:rsid w:val="00297C2A"/>
    <w:rsid w:val="002A71CC"/>
    <w:rsid w:val="002B3AC4"/>
    <w:rsid w:val="002B44C0"/>
    <w:rsid w:val="002B59FC"/>
    <w:rsid w:val="002C58A1"/>
    <w:rsid w:val="002C76AB"/>
    <w:rsid w:val="002C7A86"/>
    <w:rsid w:val="002D28DF"/>
    <w:rsid w:val="002E0713"/>
    <w:rsid w:val="002F119A"/>
    <w:rsid w:val="002F204D"/>
    <w:rsid w:val="002F2F32"/>
    <w:rsid w:val="0030193E"/>
    <w:rsid w:val="00321F38"/>
    <w:rsid w:val="00330ACB"/>
    <w:rsid w:val="00331394"/>
    <w:rsid w:val="003317A8"/>
    <w:rsid w:val="003353C5"/>
    <w:rsid w:val="003454E5"/>
    <w:rsid w:val="00347F97"/>
    <w:rsid w:val="00354173"/>
    <w:rsid w:val="003616AC"/>
    <w:rsid w:val="00366270"/>
    <w:rsid w:val="00370CF1"/>
    <w:rsid w:val="00370ED0"/>
    <w:rsid w:val="00375A18"/>
    <w:rsid w:val="00386024"/>
    <w:rsid w:val="003910F3"/>
    <w:rsid w:val="0039752D"/>
    <w:rsid w:val="003A0397"/>
    <w:rsid w:val="003A4DD4"/>
    <w:rsid w:val="003A6E33"/>
    <w:rsid w:val="003C340E"/>
    <w:rsid w:val="003C3EF6"/>
    <w:rsid w:val="003C56E7"/>
    <w:rsid w:val="003D120B"/>
    <w:rsid w:val="003D4CCB"/>
    <w:rsid w:val="003D5759"/>
    <w:rsid w:val="003D6B64"/>
    <w:rsid w:val="003E45AC"/>
    <w:rsid w:val="00405D3E"/>
    <w:rsid w:val="00405E4F"/>
    <w:rsid w:val="00411497"/>
    <w:rsid w:val="004142B1"/>
    <w:rsid w:val="00414F4B"/>
    <w:rsid w:val="00422D9C"/>
    <w:rsid w:val="00424234"/>
    <w:rsid w:val="00435A07"/>
    <w:rsid w:val="00441ACF"/>
    <w:rsid w:val="0045383F"/>
    <w:rsid w:val="004618AB"/>
    <w:rsid w:val="00463F52"/>
    <w:rsid w:val="00467E18"/>
    <w:rsid w:val="00472A3C"/>
    <w:rsid w:val="00473034"/>
    <w:rsid w:val="0047481D"/>
    <w:rsid w:val="00476188"/>
    <w:rsid w:val="004846D3"/>
    <w:rsid w:val="004853B8"/>
    <w:rsid w:val="00490323"/>
    <w:rsid w:val="00490A62"/>
    <w:rsid w:val="00491AD6"/>
    <w:rsid w:val="004960D6"/>
    <w:rsid w:val="004967A1"/>
    <w:rsid w:val="004A5A1A"/>
    <w:rsid w:val="004A76F3"/>
    <w:rsid w:val="004B5D5B"/>
    <w:rsid w:val="004B7829"/>
    <w:rsid w:val="004C0C7A"/>
    <w:rsid w:val="004C0F5B"/>
    <w:rsid w:val="004D37D9"/>
    <w:rsid w:val="004D3D04"/>
    <w:rsid w:val="004D6AA7"/>
    <w:rsid w:val="004D7D44"/>
    <w:rsid w:val="004E1C64"/>
    <w:rsid w:val="004E717F"/>
    <w:rsid w:val="004F21A0"/>
    <w:rsid w:val="004F4242"/>
    <w:rsid w:val="00500B8F"/>
    <w:rsid w:val="00514128"/>
    <w:rsid w:val="00521CF6"/>
    <w:rsid w:val="00526017"/>
    <w:rsid w:val="0053247E"/>
    <w:rsid w:val="00532578"/>
    <w:rsid w:val="00532BE2"/>
    <w:rsid w:val="00535C17"/>
    <w:rsid w:val="0055292D"/>
    <w:rsid w:val="00562761"/>
    <w:rsid w:val="0056287D"/>
    <w:rsid w:val="00564475"/>
    <w:rsid w:val="005676B7"/>
    <w:rsid w:val="00572669"/>
    <w:rsid w:val="00574039"/>
    <w:rsid w:val="00577F0A"/>
    <w:rsid w:val="0058599E"/>
    <w:rsid w:val="0059252D"/>
    <w:rsid w:val="005B0C70"/>
    <w:rsid w:val="005B44AE"/>
    <w:rsid w:val="005D4099"/>
    <w:rsid w:val="005D5806"/>
    <w:rsid w:val="005D5F5A"/>
    <w:rsid w:val="005E6E2F"/>
    <w:rsid w:val="005F2771"/>
    <w:rsid w:val="006013AB"/>
    <w:rsid w:val="00602B9F"/>
    <w:rsid w:val="00603EFC"/>
    <w:rsid w:val="00622F39"/>
    <w:rsid w:val="0063039C"/>
    <w:rsid w:val="00635D16"/>
    <w:rsid w:val="0063676B"/>
    <w:rsid w:val="00637430"/>
    <w:rsid w:val="00650906"/>
    <w:rsid w:val="00654DD9"/>
    <w:rsid w:val="00655EAB"/>
    <w:rsid w:val="00657445"/>
    <w:rsid w:val="00661AAC"/>
    <w:rsid w:val="00661AE5"/>
    <w:rsid w:val="00663758"/>
    <w:rsid w:val="00670E3F"/>
    <w:rsid w:val="00683B6B"/>
    <w:rsid w:val="00684398"/>
    <w:rsid w:val="00687A9E"/>
    <w:rsid w:val="0069387A"/>
    <w:rsid w:val="006939E5"/>
    <w:rsid w:val="006B0D7D"/>
    <w:rsid w:val="006B379A"/>
    <w:rsid w:val="006B6253"/>
    <w:rsid w:val="006C14EE"/>
    <w:rsid w:val="006C2A1C"/>
    <w:rsid w:val="006E008A"/>
    <w:rsid w:val="006E374B"/>
    <w:rsid w:val="006E50C0"/>
    <w:rsid w:val="006F68A3"/>
    <w:rsid w:val="007043CA"/>
    <w:rsid w:val="0072243C"/>
    <w:rsid w:val="007237FA"/>
    <w:rsid w:val="00732A91"/>
    <w:rsid w:val="00736EC8"/>
    <w:rsid w:val="00737980"/>
    <w:rsid w:val="00741D94"/>
    <w:rsid w:val="007467DF"/>
    <w:rsid w:val="00756A61"/>
    <w:rsid w:val="00757BC3"/>
    <w:rsid w:val="00760A88"/>
    <w:rsid w:val="00762481"/>
    <w:rsid w:val="0076444F"/>
    <w:rsid w:val="007872BC"/>
    <w:rsid w:val="007A377A"/>
    <w:rsid w:val="007B1D32"/>
    <w:rsid w:val="007B6E3E"/>
    <w:rsid w:val="007C73DE"/>
    <w:rsid w:val="007D174B"/>
    <w:rsid w:val="007D1AFF"/>
    <w:rsid w:val="007D609D"/>
    <w:rsid w:val="007D669F"/>
    <w:rsid w:val="007E1950"/>
    <w:rsid w:val="007E7ECF"/>
    <w:rsid w:val="007F0E84"/>
    <w:rsid w:val="007F17B1"/>
    <w:rsid w:val="007F321F"/>
    <w:rsid w:val="007F338A"/>
    <w:rsid w:val="007F5A8E"/>
    <w:rsid w:val="007F6387"/>
    <w:rsid w:val="007F6E52"/>
    <w:rsid w:val="00806C5D"/>
    <w:rsid w:val="00820463"/>
    <w:rsid w:val="00821486"/>
    <w:rsid w:val="008271A8"/>
    <w:rsid w:val="00833527"/>
    <w:rsid w:val="00836810"/>
    <w:rsid w:val="00843FE7"/>
    <w:rsid w:val="00845BCF"/>
    <w:rsid w:val="008529C3"/>
    <w:rsid w:val="0085653B"/>
    <w:rsid w:val="00860EC5"/>
    <w:rsid w:val="00867383"/>
    <w:rsid w:val="008744A6"/>
    <w:rsid w:val="0087689B"/>
    <w:rsid w:val="008807E6"/>
    <w:rsid w:val="00883089"/>
    <w:rsid w:val="00883BC8"/>
    <w:rsid w:val="00892EDB"/>
    <w:rsid w:val="0089745E"/>
    <w:rsid w:val="00897ABC"/>
    <w:rsid w:val="008A05DD"/>
    <w:rsid w:val="008A7731"/>
    <w:rsid w:val="008B4CA7"/>
    <w:rsid w:val="008B7489"/>
    <w:rsid w:val="008C5194"/>
    <w:rsid w:val="008D30E6"/>
    <w:rsid w:val="008D3564"/>
    <w:rsid w:val="00901824"/>
    <w:rsid w:val="009069C2"/>
    <w:rsid w:val="009140FD"/>
    <w:rsid w:val="00914746"/>
    <w:rsid w:val="009241DC"/>
    <w:rsid w:val="009320AA"/>
    <w:rsid w:val="00932702"/>
    <w:rsid w:val="0094517E"/>
    <w:rsid w:val="00962B37"/>
    <w:rsid w:val="009630CC"/>
    <w:rsid w:val="0096330D"/>
    <w:rsid w:val="00970EB1"/>
    <w:rsid w:val="00971A5E"/>
    <w:rsid w:val="009720C1"/>
    <w:rsid w:val="009754EA"/>
    <w:rsid w:val="00977755"/>
    <w:rsid w:val="00977835"/>
    <w:rsid w:val="00981574"/>
    <w:rsid w:val="00981585"/>
    <w:rsid w:val="009A7E33"/>
    <w:rsid w:val="009B458C"/>
    <w:rsid w:val="009B5C03"/>
    <w:rsid w:val="009C2FED"/>
    <w:rsid w:val="009D1D03"/>
    <w:rsid w:val="009D264E"/>
    <w:rsid w:val="009D3593"/>
    <w:rsid w:val="009E3663"/>
    <w:rsid w:val="009E46C4"/>
    <w:rsid w:val="009E586C"/>
    <w:rsid w:val="009F59E4"/>
    <w:rsid w:val="00A07E43"/>
    <w:rsid w:val="00A11046"/>
    <w:rsid w:val="00A15619"/>
    <w:rsid w:val="00A16DAE"/>
    <w:rsid w:val="00A20D92"/>
    <w:rsid w:val="00A21FED"/>
    <w:rsid w:val="00A33BE1"/>
    <w:rsid w:val="00A37BD6"/>
    <w:rsid w:val="00A40455"/>
    <w:rsid w:val="00A44F1C"/>
    <w:rsid w:val="00A45FB8"/>
    <w:rsid w:val="00A46A0C"/>
    <w:rsid w:val="00A54EF3"/>
    <w:rsid w:val="00A57F7F"/>
    <w:rsid w:val="00A653B2"/>
    <w:rsid w:val="00A869D4"/>
    <w:rsid w:val="00A87EC8"/>
    <w:rsid w:val="00A92C24"/>
    <w:rsid w:val="00A9589A"/>
    <w:rsid w:val="00AA2E6E"/>
    <w:rsid w:val="00AA39E1"/>
    <w:rsid w:val="00AB37A6"/>
    <w:rsid w:val="00AC65D8"/>
    <w:rsid w:val="00AD47DA"/>
    <w:rsid w:val="00AD7337"/>
    <w:rsid w:val="00AE28E2"/>
    <w:rsid w:val="00AE78EC"/>
    <w:rsid w:val="00AF0FB2"/>
    <w:rsid w:val="00B015A0"/>
    <w:rsid w:val="00B037A9"/>
    <w:rsid w:val="00B03FED"/>
    <w:rsid w:val="00B05D99"/>
    <w:rsid w:val="00B15587"/>
    <w:rsid w:val="00B22E7C"/>
    <w:rsid w:val="00B3093B"/>
    <w:rsid w:val="00B30DE2"/>
    <w:rsid w:val="00B33201"/>
    <w:rsid w:val="00B33603"/>
    <w:rsid w:val="00B400BE"/>
    <w:rsid w:val="00B414B8"/>
    <w:rsid w:val="00B52C55"/>
    <w:rsid w:val="00B609BD"/>
    <w:rsid w:val="00B61EC4"/>
    <w:rsid w:val="00B6242C"/>
    <w:rsid w:val="00B64A22"/>
    <w:rsid w:val="00B66919"/>
    <w:rsid w:val="00B72A3A"/>
    <w:rsid w:val="00B761F1"/>
    <w:rsid w:val="00B8440A"/>
    <w:rsid w:val="00B85C44"/>
    <w:rsid w:val="00B8737B"/>
    <w:rsid w:val="00B92A39"/>
    <w:rsid w:val="00B97B34"/>
    <w:rsid w:val="00BA34BC"/>
    <w:rsid w:val="00BC1493"/>
    <w:rsid w:val="00BC78FF"/>
    <w:rsid w:val="00BD0F2B"/>
    <w:rsid w:val="00BD29EF"/>
    <w:rsid w:val="00BD4300"/>
    <w:rsid w:val="00BE28D8"/>
    <w:rsid w:val="00BE379B"/>
    <w:rsid w:val="00BF2BCE"/>
    <w:rsid w:val="00C00762"/>
    <w:rsid w:val="00C05251"/>
    <w:rsid w:val="00C05B41"/>
    <w:rsid w:val="00C068DB"/>
    <w:rsid w:val="00C07FF8"/>
    <w:rsid w:val="00C14F52"/>
    <w:rsid w:val="00C153DF"/>
    <w:rsid w:val="00C23B65"/>
    <w:rsid w:val="00C25E83"/>
    <w:rsid w:val="00C30408"/>
    <w:rsid w:val="00C335FE"/>
    <w:rsid w:val="00C3365A"/>
    <w:rsid w:val="00C36CC2"/>
    <w:rsid w:val="00C44A8F"/>
    <w:rsid w:val="00C46EEC"/>
    <w:rsid w:val="00C5538B"/>
    <w:rsid w:val="00C6324F"/>
    <w:rsid w:val="00C71212"/>
    <w:rsid w:val="00C754E6"/>
    <w:rsid w:val="00C82C06"/>
    <w:rsid w:val="00C866F7"/>
    <w:rsid w:val="00C87AFC"/>
    <w:rsid w:val="00C90AD7"/>
    <w:rsid w:val="00C94E0B"/>
    <w:rsid w:val="00CA0F50"/>
    <w:rsid w:val="00CA6785"/>
    <w:rsid w:val="00CA7EB8"/>
    <w:rsid w:val="00CC2512"/>
    <w:rsid w:val="00CC416B"/>
    <w:rsid w:val="00CD14D0"/>
    <w:rsid w:val="00CD409E"/>
    <w:rsid w:val="00D00C94"/>
    <w:rsid w:val="00D05ABC"/>
    <w:rsid w:val="00D1037C"/>
    <w:rsid w:val="00D137F7"/>
    <w:rsid w:val="00D1473D"/>
    <w:rsid w:val="00D201D5"/>
    <w:rsid w:val="00D258E9"/>
    <w:rsid w:val="00D33A2A"/>
    <w:rsid w:val="00D35718"/>
    <w:rsid w:val="00D40AC5"/>
    <w:rsid w:val="00D43B6D"/>
    <w:rsid w:val="00D51191"/>
    <w:rsid w:val="00D56177"/>
    <w:rsid w:val="00D60729"/>
    <w:rsid w:val="00D62EE5"/>
    <w:rsid w:val="00D66F40"/>
    <w:rsid w:val="00D7198E"/>
    <w:rsid w:val="00D744FA"/>
    <w:rsid w:val="00D8185C"/>
    <w:rsid w:val="00D8605F"/>
    <w:rsid w:val="00D8690A"/>
    <w:rsid w:val="00D96149"/>
    <w:rsid w:val="00DA36B9"/>
    <w:rsid w:val="00DA387D"/>
    <w:rsid w:val="00DA6CA7"/>
    <w:rsid w:val="00DB7158"/>
    <w:rsid w:val="00DC0DCD"/>
    <w:rsid w:val="00DC1593"/>
    <w:rsid w:val="00DC4447"/>
    <w:rsid w:val="00DC4641"/>
    <w:rsid w:val="00DC65B3"/>
    <w:rsid w:val="00DD0C75"/>
    <w:rsid w:val="00DD6727"/>
    <w:rsid w:val="00DF1738"/>
    <w:rsid w:val="00DF568B"/>
    <w:rsid w:val="00DF7A0C"/>
    <w:rsid w:val="00E052D5"/>
    <w:rsid w:val="00E072C0"/>
    <w:rsid w:val="00E07A3F"/>
    <w:rsid w:val="00E07EFB"/>
    <w:rsid w:val="00E2022A"/>
    <w:rsid w:val="00E21E3C"/>
    <w:rsid w:val="00E271FD"/>
    <w:rsid w:val="00E32003"/>
    <w:rsid w:val="00E40457"/>
    <w:rsid w:val="00E47F45"/>
    <w:rsid w:val="00E54143"/>
    <w:rsid w:val="00E549CF"/>
    <w:rsid w:val="00E562D0"/>
    <w:rsid w:val="00E60CC0"/>
    <w:rsid w:val="00E62766"/>
    <w:rsid w:val="00E70863"/>
    <w:rsid w:val="00E71C0D"/>
    <w:rsid w:val="00E725B6"/>
    <w:rsid w:val="00E7353D"/>
    <w:rsid w:val="00E766C6"/>
    <w:rsid w:val="00E80B5C"/>
    <w:rsid w:val="00E828F9"/>
    <w:rsid w:val="00E90C00"/>
    <w:rsid w:val="00EB20A7"/>
    <w:rsid w:val="00EC2402"/>
    <w:rsid w:val="00EC429B"/>
    <w:rsid w:val="00EC4FDB"/>
    <w:rsid w:val="00ED52F5"/>
    <w:rsid w:val="00ED5B9E"/>
    <w:rsid w:val="00EE58CC"/>
    <w:rsid w:val="00EF11FF"/>
    <w:rsid w:val="00EF6FAB"/>
    <w:rsid w:val="00F1221F"/>
    <w:rsid w:val="00F12A7D"/>
    <w:rsid w:val="00F22F02"/>
    <w:rsid w:val="00F24186"/>
    <w:rsid w:val="00F24A4E"/>
    <w:rsid w:val="00F25BCA"/>
    <w:rsid w:val="00F316F1"/>
    <w:rsid w:val="00F436CE"/>
    <w:rsid w:val="00F51D84"/>
    <w:rsid w:val="00F62141"/>
    <w:rsid w:val="00F67CCF"/>
    <w:rsid w:val="00F71BC1"/>
    <w:rsid w:val="00F82EF1"/>
    <w:rsid w:val="00F84D65"/>
    <w:rsid w:val="00F906D0"/>
    <w:rsid w:val="00F9394B"/>
    <w:rsid w:val="00FA4096"/>
    <w:rsid w:val="00FA58FD"/>
    <w:rsid w:val="00FB1139"/>
    <w:rsid w:val="00FB2965"/>
    <w:rsid w:val="00FB79A0"/>
    <w:rsid w:val="00FC0DC5"/>
    <w:rsid w:val="00FC2B6A"/>
    <w:rsid w:val="00FC3E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8193"/>
    <o:shapelayout v:ext="edit">
      <o:idmap v:ext="edit" data="1"/>
    </o:shapelayout>
  </w:shapeDefaults>
  <w:decimalSymbol w:val="."/>
  <w:listSeparator w:val=","/>
  <w15:docId w15:val="{9BA895C7-7393-4588-A131-E5B3A79BF6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Calibri" w:hAnsi="Times New Roman" w:cs="Times New Roman"/>
        <w:sz w:val="24"/>
        <w:szCs w:val="24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heading 1" w:qFormat="1"/>
    <w:lsdException w:name="heading 3" w:uiPriority="9" w:qFormat="1"/>
    <w:lsdException w:name="heading 4" w:uiPriority="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Strong" w:uiPriority="2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40AC5"/>
    <w:rPr>
      <w:sz w:val="22"/>
      <w:szCs w:val="22"/>
    </w:rPr>
  </w:style>
  <w:style w:type="paragraph" w:styleId="Heading1">
    <w:name w:val="heading 1"/>
    <w:basedOn w:val="Normal"/>
    <w:next w:val="Normal"/>
    <w:link w:val="Heading1Char"/>
    <w:qFormat/>
    <w:rsid w:val="00661AE5"/>
    <w:pPr>
      <w:keepNext/>
      <w:keepLines/>
      <w:pBdr>
        <w:bottom w:val="single" w:sz="4" w:space="1" w:color="003055" w:themeColor="text1"/>
      </w:pBdr>
      <w:tabs>
        <w:tab w:val="left" w:pos="4016"/>
      </w:tabs>
      <w:spacing w:before="480" w:after="120"/>
      <w:outlineLvl w:val="0"/>
    </w:pPr>
    <w:rPr>
      <w:rFonts w:ascii="Arial" w:eastAsiaTheme="majorEastAsia" w:hAnsi="Arial" w:cstheme="majorBidi"/>
      <w:b/>
      <w:bCs/>
      <w:caps/>
      <w:sz w:val="26"/>
      <w:szCs w:val="24"/>
    </w:rPr>
  </w:style>
  <w:style w:type="paragraph" w:styleId="Heading2">
    <w:name w:val="heading 2"/>
    <w:basedOn w:val="Normal"/>
    <w:next w:val="Normal"/>
    <w:link w:val="Heading2Char"/>
    <w:unhideWhenUsed/>
    <w:qFormat/>
    <w:rsid w:val="00687A9E"/>
    <w:pPr>
      <w:keepNext/>
      <w:keepLines/>
      <w:spacing w:before="360" w:after="120"/>
      <w:outlineLvl w:val="1"/>
    </w:pPr>
    <w:rPr>
      <w:rFonts w:ascii="Arial" w:eastAsiaTheme="majorEastAsia" w:hAnsi="Arial" w:cstheme="majorBidi"/>
      <w:bCs/>
      <w:caps/>
      <w:color w:val="005789" w:themeColor="accent1"/>
      <w:sz w:val="20"/>
      <w:szCs w:val="26"/>
    </w:rPr>
  </w:style>
  <w:style w:type="paragraph" w:styleId="Heading3">
    <w:name w:val="heading 3"/>
    <w:basedOn w:val="Normal"/>
    <w:link w:val="Heading3Char"/>
    <w:uiPriority w:val="9"/>
    <w:qFormat/>
    <w:rsid w:val="00635D16"/>
    <w:pPr>
      <w:spacing w:before="240" w:after="120"/>
      <w:outlineLvl w:val="2"/>
    </w:pPr>
    <w:rPr>
      <w:rFonts w:ascii="Arial" w:eastAsia="Times New Roman" w:hAnsi="Arial" w:cs="Tahoma"/>
      <w:b/>
      <w:color w:val="000000"/>
      <w:sz w:val="20"/>
      <w:szCs w:val="34"/>
    </w:rPr>
  </w:style>
  <w:style w:type="paragraph" w:styleId="Heading4">
    <w:name w:val="heading 4"/>
    <w:next w:val="Normal"/>
    <w:link w:val="Heading4Char"/>
    <w:uiPriority w:val="9"/>
    <w:unhideWhenUsed/>
    <w:qFormat/>
    <w:rsid w:val="00D00C94"/>
    <w:pPr>
      <w:keepNext/>
      <w:spacing w:before="240" w:after="60" w:line="240" w:lineRule="exact"/>
      <w:outlineLvl w:val="3"/>
    </w:pPr>
    <w:rPr>
      <w:rFonts w:asciiTheme="minorHAnsi" w:eastAsia="Times New Roman" w:hAnsiTheme="minorHAnsi"/>
      <w:b/>
      <w:bCs/>
      <w:sz w:val="22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1"/>
    <w:semiHidden/>
    <w:unhideWhenUsed/>
    <w:rsid w:val="0082046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uiPriority w:val="99"/>
    <w:semiHidden/>
    <w:rsid w:val="00546C6B"/>
    <w:rPr>
      <w:rFonts w:ascii="Lucida Grande" w:hAnsi="Lucida Grande"/>
      <w:sz w:val="18"/>
      <w:szCs w:val="18"/>
    </w:rPr>
  </w:style>
  <w:style w:type="character" w:customStyle="1" w:styleId="BalloonTextChar1">
    <w:name w:val="Balloon Text Char1"/>
    <w:basedOn w:val="DefaultParagraphFont"/>
    <w:link w:val="BalloonText"/>
    <w:uiPriority w:val="99"/>
    <w:semiHidden/>
    <w:rsid w:val="00820463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4F21A0"/>
    <w:pPr>
      <w:numPr>
        <w:numId w:val="1"/>
      </w:numPr>
      <w:contextualSpacing/>
    </w:pPr>
  </w:style>
  <w:style w:type="character" w:styleId="Hyperlink">
    <w:name w:val="Hyperlink"/>
    <w:basedOn w:val="DefaultParagraphFont"/>
    <w:unhideWhenUsed/>
    <w:rsid w:val="004F21A0"/>
    <w:rPr>
      <w:color w:val="005789" w:themeColor="accent1"/>
      <w:u w:val="none"/>
    </w:rPr>
  </w:style>
  <w:style w:type="character" w:styleId="FollowedHyperlink">
    <w:name w:val="FollowedHyperlink"/>
    <w:basedOn w:val="DefaultParagraphFont"/>
    <w:semiHidden/>
    <w:unhideWhenUsed/>
    <w:rsid w:val="00463F52"/>
    <w:rPr>
      <w:color w:val="800080"/>
      <w:u w:val="single"/>
    </w:rPr>
  </w:style>
  <w:style w:type="paragraph" w:styleId="NormalWeb">
    <w:name w:val="Normal (Web)"/>
    <w:basedOn w:val="Normal"/>
    <w:uiPriority w:val="99"/>
    <w:semiHidden/>
    <w:unhideWhenUsed/>
    <w:rsid w:val="000F0F0A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Header">
    <w:name w:val="header"/>
    <w:basedOn w:val="Normal"/>
    <w:link w:val="HeaderChar"/>
    <w:unhideWhenUsed/>
    <w:rsid w:val="001E22F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E22F1"/>
    <w:rPr>
      <w:rFonts w:ascii="Calibri" w:hAnsi="Calibri"/>
      <w:sz w:val="22"/>
      <w:szCs w:val="22"/>
    </w:rPr>
  </w:style>
  <w:style w:type="paragraph" w:styleId="Footer">
    <w:name w:val="footer"/>
    <w:basedOn w:val="Normal"/>
    <w:link w:val="FooterChar"/>
    <w:unhideWhenUsed/>
    <w:rsid w:val="001E22F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E22F1"/>
    <w:rPr>
      <w:rFonts w:ascii="Calibri" w:hAnsi="Calibri"/>
      <w:sz w:val="22"/>
      <w:szCs w:val="22"/>
    </w:rPr>
  </w:style>
  <w:style w:type="character" w:styleId="CommentReference">
    <w:name w:val="annotation reference"/>
    <w:basedOn w:val="DefaultParagraphFont"/>
    <w:uiPriority w:val="99"/>
    <w:unhideWhenUsed/>
    <w:rsid w:val="0094517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4517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4517E"/>
    <w:rPr>
      <w:rFonts w:ascii="Calibri" w:hAnsi="Calibri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94517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4517E"/>
    <w:rPr>
      <w:rFonts w:ascii="Calibri" w:hAnsi="Calibri"/>
      <w:b/>
      <w:bCs/>
    </w:rPr>
  </w:style>
  <w:style w:type="character" w:customStyle="1" w:styleId="Heading1Char">
    <w:name w:val="Heading 1 Char"/>
    <w:basedOn w:val="DefaultParagraphFont"/>
    <w:link w:val="Heading1"/>
    <w:rsid w:val="00661AE5"/>
    <w:rPr>
      <w:rFonts w:ascii="Arial" w:eastAsiaTheme="majorEastAsia" w:hAnsi="Arial" w:cstheme="majorBidi"/>
      <w:b/>
      <w:bCs/>
      <w:caps/>
      <w:sz w:val="26"/>
    </w:rPr>
  </w:style>
  <w:style w:type="character" w:customStyle="1" w:styleId="Heading2Char">
    <w:name w:val="Heading 2 Char"/>
    <w:basedOn w:val="DefaultParagraphFont"/>
    <w:link w:val="Heading2"/>
    <w:rsid w:val="00687A9E"/>
    <w:rPr>
      <w:rFonts w:ascii="Arial" w:eastAsiaTheme="majorEastAsia" w:hAnsi="Arial" w:cstheme="majorBidi"/>
      <w:bCs/>
      <w:caps/>
      <w:color w:val="005789" w:themeColor="accent1"/>
      <w:sz w:val="20"/>
      <w:szCs w:val="26"/>
    </w:rPr>
  </w:style>
  <w:style w:type="character" w:styleId="PageNumber">
    <w:name w:val="page number"/>
    <w:basedOn w:val="DefaultParagraphFont"/>
    <w:rsid w:val="0018425C"/>
  </w:style>
  <w:style w:type="character" w:customStyle="1" w:styleId="Heading3Char">
    <w:name w:val="Heading 3 Char"/>
    <w:basedOn w:val="DefaultParagraphFont"/>
    <w:link w:val="Heading3"/>
    <w:uiPriority w:val="9"/>
    <w:rsid w:val="00635D16"/>
    <w:rPr>
      <w:rFonts w:ascii="Arial" w:eastAsia="Times New Roman" w:hAnsi="Arial" w:cs="Tahoma"/>
      <w:b/>
      <w:color w:val="000000"/>
      <w:sz w:val="20"/>
      <w:szCs w:val="34"/>
    </w:rPr>
  </w:style>
  <w:style w:type="character" w:customStyle="1" w:styleId="Heading4Char">
    <w:name w:val="Heading 4 Char"/>
    <w:basedOn w:val="DefaultParagraphFont"/>
    <w:link w:val="Heading4"/>
    <w:uiPriority w:val="9"/>
    <w:rsid w:val="00D00C94"/>
    <w:rPr>
      <w:rFonts w:asciiTheme="minorHAnsi" w:eastAsia="Times New Roman" w:hAnsiTheme="minorHAnsi"/>
      <w:b/>
      <w:bCs/>
      <w:sz w:val="22"/>
      <w:szCs w:val="28"/>
    </w:rPr>
  </w:style>
  <w:style w:type="paragraph" w:customStyle="1" w:styleId="bullettedlisttext">
    <w:name w:val="bulletted list text"/>
    <w:basedOn w:val="Normal"/>
    <w:rsid w:val="000F3659"/>
    <w:pPr>
      <w:tabs>
        <w:tab w:val="num" w:pos="187"/>
      </w:tabs>
      <w:spacing w:line="240" w:lineRule="exact"/>
      <w:ind w:left="187" w:hanging="187"/>
    </w:pPr>
    <w:rPr>
      <w:rFonts w:eastAsia="Times New Roman"/>
      <w:sz w:val="18"/>
      <w:szCs w:val="24"/>
    </w:rPr>
  </w:style>
  <w:style w:type="table" w:styleId="TableGrid">
    <w:name w:val="Table Grid"/>
    <w:aliases w:val="Clutch Table"/>
    <w:basedOn w:val="TableNormal"/>
    <w:uiPriority w:val="59"/>
    <w:rsid w:val="000F3659"/>
    <w:rPr>
      <w:rFonts w:eastAsia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ocumentMap">
    <w:name w:val="Document Map"/>
    <w:basedOn w:val="Normal"/>
    <w:link w:val="DocumentMapChar"/>
    <w:rsid w:val="000F3659"/>
    <w:pPr>
      <w:shd w:val="clear" w:color="auto" w:fill="000080"/>
      <w:spacing w:after="160" w:line="240" w:lineRule="exact"/>
    </w:pPr>
    <w:rPr>
      <w:rFonts w:ascii="Tahoma" w:eastAsia="Times New Roman" w:hAnsi="Tahoma" w:cs="Georgi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rsid w:val="000F3659"/>
    <w:rPr>
      <w:rFonts w:ascii="Tahoma" w:eastAsia="Times New Roman" w:hAnsi="Tahoma" w:cs="Georgia"/>
      <w:sz w:val="20"/>
      <w:szCs w:val="20"/>
      <w:shd w:val="clear" w:color="auto" w:fill="000080"/>
    </w:rPr>
  </w:style>
  <w:style w:type="paragraph" w:styleId="TOC1">
    <w:name w:val="toc 1"/>
    <w:basedOn w:val="Normal"/>
    <w:next w:val="Normal"/>
    <w:autoRedefine/>
    <w:rsid w:val="000F3659"/>
    <w:pPr>
      <w:spacing w:after="160" w:line="240" w:lineRule="exact"/>
    </w:pPr>
    <w:rPr>
      <w:rFonts w:ascii="Helvetica" w:eastAsia="Times New Roman" w:hAnsi="Helvetica"/>
      <w:sz w:val="18"/>
      <w:szCs w:val="24"/>
    </w:rPr>
  </w:style>
  <w:style w:type="paragraph" w:customStyle="1" w:styleId="StyleArialRightAfter0ptLinespacingsingle">
    <w:name w:val="Style Arial Right After:  0 pt Line spacing:  single"/>
    <w:basedOn w:val="Normal"/>
    <w:rsid w:val="000F3659"/>
    <w:pPr>
      <w:jc w:val="right"/>
    </w:pPr>
    <w:rPr>
      <w:rFonts w:ascii="Arial" w:eastAsia="Times New Roman" w:hAnsi="Arial"/>
      <w:sz w:val="18"/>
      <w:szCs w:val="20"/>
    </w:rPr>
  </w:style>
  <w:style w:type="paragraph" w:styleId="TOC2">
    <w:name w:val="toc 2"/>
    <w:basedOn w:val="Normal"/>
    <w:next w:val="Normal"/>
    <w:autoRedefine/>
    <w:rsid w:val="000F3659"/>
    <w:pPr>
      <w:spacing w:after="160" w:line="240" w:lineRule="exact"/>
      <w:ind w:left="180"/>
    </w:pPr>
    <w:rPr>
      <w:rFonts w:ascii="Helvetica" w:eastAsia="Times New Roman" w:hAnsi="Helvetica"/>
      <w:sz w:val="18"/>
      <w:szCs w:val="24"/>
    </w:rPr>
  </w:style>
  <w:style w:type="paragraph" w:styleId="TOC3">
    <w:name w:val="toc 3"/>
    <w:basedOn w:val="Normal"/>
    <w:next w:val="Normal"/>
    <w:autoRedefine/>
    <w:rsid w:val="000F3659"/>
    <w:pPr>
      <w:spacing w:after="160" w:line="240" w:lineRule="exact"/>
      <w:ind w:left="360"/>
    </w:pPr>
    <w:rPr>
      <w:rFonts w:ascii="Helvetica" w:eastAsia="Times New Roman" w:hAnsi="Helvetica"/>
      <w:sz w:val="18"/>
      <w:szCs w:val="24"/>
    </w:rPr>
  </w:style>
  <w:style w:type="paragraph" w:styleId="BodyTextIndent2">
    <w:name w:val="Body Text Indent 2"/>
    <w:basedOn w:val="Normal"/>
    <w:link w:val="BodyTextIndent2Char"/>
    <w:rsid w:val="000F3659"/>
    <w:pPr>
      <w:widowControl w:val="0"/>
      <w:spacing w:line="240" w:lineRule="atLeast"/>
      <w:ind w:left="720"/>
    </w:pPr>
    <w:rPr>
      <w:rFonts w:ascii="Arial" w:eastAsia="Times New Roman" w:hAnsi="Arial" w:cs="Arial"/>
      <w:sz w:val="20"/>
      <w:szCs w:val="20"/>
    </w:rPr>
  </w:style>
  <w:style w:type="character" w:customStyle="1" w:styleId="BodyTextIndent2Char">
    <w:name w:val="Body Text Indent 2 Char"/>
    <w:basedOn w:val="DefaultParagraphFont"/>
    <w:link w:val="BodyTextIndent2"/>
    <w:rsid w:val="000F3659"/>
    <w:rPr>
      <w:rFonts w:ascii="Arial" w:eastAsia="Times New Roman" w:hAnsi="Arial" w:cs="Arial"/>
      <w:sz w:val="20"/>
      <w:szCs w:val="20"/>
    </w:rPr>
  </w:style>
  <w:style w:type="paragraph" w:customStyle="1" w:styleId="bullet">
    <w:name w:val="bullet"/>
    <w:basedOn w:val="Normal"/>
    <w:rsid w:val="000F3659"/>
    <w:pPr>
      <w:spacing w:after="120" w:line="360" w:lineRule="auto"/>
      <w:ind w:left="360"/>
    </w:pPr>
    <w:rPr>
      <w:rFonts w:ascii="lutch\Word Templates" w:eastAsia="Times New Roman" w:hAnsi="lutch\Word Templates"/>
      <w:sz w:val="18"/>
      <w:szCs w:val="18"/>
    </w:rPr>
  </w:style>
  <w:style w:type="table" w:customStyle="1" w:styleId="NoteLevel31">
    <w:name w:val="Note Level 31"/>
    <w:basedOn w:val="TableNormal"/>
    <w:uiPriority w:val="60"/>
    <w:rsid w:val="000F3659"/>
    <w:rPr>
      <w:rFonts w:eastAsia="Times New Roman"/>
      <w:color w:val="000000"/>
      <w:sz w:val="20"/>
      <w:szCs w:val="2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2">
    <w:name w:val="Light Shading Accent 2"/>
    <w:basedOn w:val="TableNormal"/>
    <w:uiPriority w:val="60"/>
    <w:rsid w:val="000F3659"/>
    <w:rPr>
      <w:rFonts w:eastAsia="Times New Roman"/>
      <w:color w:val="943634"/>
      <w:sz w:val="20"/>
      <w:szCs w:val="20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LightShading-Accent1">
    <w:name w:val="Light Shading Accent 1"/>
    <w:basedOn w:val="TableNormal"/>
    <w:uiPriority w:val="60"/>
    <w:rsid w:val="000F3659"/>
    <w:rPr>
      <w:rFonts w:eastAsia="Times New Roman"/>
      <w:color w:val="365F91"/>
      <w:sz w:val="20"/>
      <w:szCs w:val="20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NoteLevel41">
    <w:name w:val="Note Level 41"/>
    <w:basedOn w:val="TableNormal"/>
    <w:uiPriority w:val="61"/>
    <w:rsid w:val="000F3659"/>
    <w:rPr>
      <w:rFonts w:eastAsia="Times New Roman"/>
      <w:sz w:val="20"/>
      <w:szCs w:val="2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NoteLevel91">
    <w:name w:val="Note Level 91"/>
    <w:basedOn w:val="TableNormal"/>
    <w:uiPriority w:val="66"/>
    <w:rsid w:val="000F3659"/>
    <w:rPr>
      <w:rFonts w:ascii="Cambria" w:eastAsia="Times New Roman" w:hAnsi="Cambria"/>
      <w:color w:val="000000"/>
      <w:sz w:val="20"/>
      <w:szCs w:val="2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3055" w:themeColor="text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LightList-Accent6">
    <w:name w:val="Light List Accent 6"/>
    <w:basedOn w:val="TableNormal"/>
    <w:uiPriority w:val="61"/>
    <w:rsid w:val="000F3659"/>
    <w:rPr>
      <w:rFonts w:eastAsia="Times New Roman"/>
      <w:sz w:val="20"/>
      <w:szCs w:val="2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character" w:styleId="Emphasis">
    <w:name w:val="Emphasis"/>
    <w:basedOn w:val="DefaultParagraphFont"/>
    <w:uiPriority w:val="20"/>
    <w:qFormat/>
    <w:rsid w:val="000F3659"/>
    <w:rPr>
      <w:i/>
      <w:iCs/>
    </w:rPr>
  </w:style>
  <w:style w:type="paragraph" w:customStyle="1" w:styleId="small">
    <w:name w:val="small"/>
    <w:basedOn w:val="Normal"/>
    <w:rsid w:val="000F3659"/>
    <w:pPr>
      <w:tabs>
        <w:tab w:val="left" w:pos="180"/>
      </w:tabs>
      <w:spacing w:before="240" w:line="180" w:lineRule="exact"/>
    </w:pPr>
    <w:rPr>
      <w:rFonts w:ascii="Helvetica" w:eastAsia="Times New Roman" w:hAnsi="Helvetica"/>
      <w:color w:val="808080"/>
      <w:sz w:val="14"/>
      <w:szCs w:val="24"/>
    </w:rPr>
  </w:style>
  <w:style w:type="character" w:styleId="Strong">
    <w:name w:val="Strong"/>
    <w:basedOn w:val="DefaultParagraphFont"/>
    <w:uiPriority w:val="22"/>
    <w:qFormat/>
    <w:rsid w:val="000F3659"/>
    <w:rPr>
      <w:b/>
      <w:bCs/>
    </w:rPr>
  </w:style>
  <w:style w:type="paragraph" w:styleId="Quote">
    <w:name w:val="Quote"/>
    <w:basedOn w:val="Normal"/>
    <w:next w:val="Normal"/>
    <w:link w:val="QuoteChar"/>
    <w:uiPriority w:val="29"/>
    <w:qFormat/>
    <w:rsid w:val="007B1D32"/>
    <w:pPr>
      <w:spacing w:before="200" w:line="276" w:lineRule="auto"/>
      <w:ind w:left="360" w:right="360"/>
    </w:pPr>
    <w:rPr>
      <w:rFonts w:ascii="Arial" w:eastAsia="Times New Roman" w:hAnsi="Arial"/>
      <w:i/>
      <w:iCs/>
      <w:lang w:bidi="en-US"/>
    </w:rPr>
  </w:style>
  <w:style w:type="character" w:customStyle="1" w:styleId="QuoteChar">
    <w:name w:val="Quote Char"/>
    <w:basedOn w:val="DefaultParagraphFont"/>
    <w:link w:val="Quote"/>
    <w:uiPriority w:val="29"/>
    <w:rsid w:val="007B1D32"/>
    <w:rPr>
      <w:rFonts w:ascii="Arial" w:eastAsia="Times New Roman" w:hAnsi="Arial"/>
      <w:i/>
      <w:iCs/>
      <w:sz w:val="22"/>
      <w:szCs w:val="22"/>
      <w:lang w:bidi="en-US"/>
    </w:rPr>
  </w:style>
  <w:style w:type="table" w:styleId="MediumShading1-Accent6">
    <w:name w:val="Medium Shading 1 Accent 6"/>
    <w:basedOn w:val="TableNormal"/>
    <w:uiPriority w:val="63"/>
    <w:rsid w:val="000F3659"/>
    <w:rPr>
      <w:rFonts w:eastAsia="Times New Roman"/>
      <w:sz w:val="20"/>
      <w:szCs w:val="20"/>
    </w:rPr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">
    <w:name w:val="Medium Shading 1"/>
    <w:basedOn w:val="TableNormal"/>
    <w:uiPriority w:val="63"/>
    <w:rsid w:val="000F3659"/>
    <w:rPr>
      <w:rFonts w:eastAsia="Times New Roman"/>
      <w:sz w:val="20"/>
      <w:szCs w:val="20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ableList4">
    <w:name w:val="Table List 4"/>
    <w:basedOn w:val="TableNormal"/>
    <w:rsid w:val="000F3659"/>
    <w:pPr>
      <w:spacing w:after="160" w:line="240" w:lineRule="exact"/>
    </w:pPr>
    <w:rPr>
      <w:rFonts w:eastAsia="Times New Roman"/>
      <w:sz w:val="20"/>
      <w:szCs w:val="2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MediumGrid1-Accent6">
    <w:name w:val="Medium Grid 1 Accent 6"/>
    <w:basedOn w:val="TableNormal"/>
    <w:uiPriority w:val="67"/>
    <w:rsid w:val="000F3659"/>
    <w:rPr>
      <w:rFonts w:eastAsia="Times New Roman"/>
      <w:sz w:val="20"/>
      <w:szCs w:val="20"/>
    </w:rPr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TableList6">
    <w:name w:val="Table List 6"/>
    <w:basedOn w:val="TableNormal"/>
    <w:rsid w:val="000F3659"/>
    <w:pPr>
      <w:spacing w:after="160" w:line="240" w:lineRule="exact"/>
    </w:pPr>
    <w:rPr>
      <w:rFonts w:eastAsia="Times New Roman"/>
      <w:sz w:val="20"/>
      <w:szCs w:val="20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paragraph" w:customStyle="1" w:styleId="TGAppendixBodyHeaders">
    <w:name w:val="TG_Appendix Body (Headers)"/>
    <w:basedOn w:val="Normal"/>
    <w:uiPriority w:val="99"/>
    <w:rsid w:val="00A46A0C"/>
    <w:pPr>
      <w:widowControl w:val="0"/>
      <w:tabs>
        <w:tab w:val="left" w:pos="720"/>
      </w:tabs>
      <w:suppressAutoHyphens/>
      <w:autoSpaceDE w:val="0"/>
      <w:autoSpaceDN w:val="0"/>
      <w:adjustRightInd w:val="0"/>
      <w:spacing w:line="180" w:lineRule="atLeast"/>
      <w:textAlignment w:val="center"/>
    </w:pPr>
    <w:rPr>
      <w:rFonts w:ascii="GothamNarrow-Book" w:hAnsi="GothamNarrow-Book" w:cs="GothamNarrow-Book"/>
      <w:color w:val="000000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8605F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8605F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D8605F"/>
    <w:rPr>
      <w:vertAlign w:val="superscript"/>
    </w:rPr>
  </w:style>
  <w:style w:type="paragraph" w:styleId="EndnoteText">
    <w:name w:val="endnote text"/>
    <w:basedOn w:val="Normal"/>
    <w:link w:val="EndnoteTextChar"/>
    <w:semiHidden/>
    <w:unhideWhenUsed/>
    <w:rsid w:val="0030193E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semiHidden/>
    <w:rsid w:val="0030193E"/>
    <w:rPr>
      <w:sz w:val="20"/>
      <w:szCs w:val="20"/>
    </w:rPr>
  </w:style>
  <w:style w:type="character" w:styleId="EndnoteReference">
    <w:name w:val="endnote reference"/>
    <w:basedOn w:val="DefaultParagraphFont"/>
    <w:semiHidden/>
    <w:unhideWhenUsed/>
    <w:rsid w:val="0030193E"/>
    <w:rPr>
      <w:vertAlign w:val="superscript"/>
    </w:rPr>
  </w:style>
  <w:style w:type="table" w:customStyle="1" w:styleId="ClutchTable1">
    <w:name w:val="Clutch Table1"/>
    <w:basedOn w:val="TableNormal"/>
    <w:next w:val="TableGrid"/>
    <w:uiPriority w:val="39"/>
    <w:rsid w:val="00684398"/>
    <w:rPr>
      <w:rFonts w:eastAsia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282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7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9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16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64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789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1134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116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3372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4904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5801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5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928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355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1718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3935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68031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E1EB6A399FF0614699F670867AB7DAA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A1C4687-D5D3-2D40-AAFE-C8FCF4F8093E}"/>
      </w:docPartPr>
      <w:docPartBody>
        <w:p w:rsidR="00DB07EE" w:rsidRDefault="00DB07EE" w:rsidP="00DB07EE">
          <w:pPr>
            <w:pStyle w:val="E1EB6A399FF0614699F670867AB7DAA1"/>
          </w:pPr>
          <w:r>
            <w:rPr>
              <w:b/>
              <w:bCs/>
              <w:caps/>
            </w:rPr>
            <w:t>Type the document title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lutch\Word Templates">
    <w:altName w:val="Times New Roman"/>
    <w:panose1 w:val="00000000000000000000"/>
    <w:charset w:val="57"/>
    <w:family w:val="auto"/>
    <w:notTrueType/>
    <w:pitch w:val="default"/>
    <w:sig w:usb0="005C0074" w:usb1="00720070" w:usb2="006A006F" w:usb3="00630065" w:csb0="00730074" w:csb1="0043005C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GothamNarrow-Book">
    <w:altName w:val="Gotham Narrow Book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embedSystemFont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compat>
    <w:useFELayout/>
    <w:doNotAutofitConstrainedTables/>
    <w:splitPgBreakAndParaMark/>
    <w:doNotVertAlignCellWithSp/>
    <w:doNotBreakConstrainedForcedTable/>
    <w:useAnsiKerningPairs/>
    <w:cachedColBalance/>
    <w:compatSetting w:name="compatibilityMode" w:uri="http://schemas.microsoft.com/office/word" w:val="12"/>
  </w:compat>
  <w:rsids>
    <w:rsidRoot w:val="00DB07EE"/>
    <w:rsid w:val="00005FC4"/>
    <w:rsid w:val="00007C6D"/>
    <w:rsid w:val="00071ACA"/>
    <w:rsid w:val="000A6631"/>
    <w:rsid w:val="001C76A9"/>
    <w:rsid w:val="001E4D58"/>
    <w:rsid w:val="00577376"/>
    <w:rsid w:val="005B3992"/>
    <w:rsid w:val="005E3561"/>
    <w:rsid w:val="00672DF4"/>
    <w:rsid w:val="007F38E2"/>
    <w:rsid w:val="008638AA"/>
    <w:rsid w:val="0087154F"/>
    <w:rsid w:val="008F1F7B"/>
    <w:rsid w:val="008F5F77"/>
    <w:rsid w:val="00A35869"/>
    <w:rsid w:val="00A9166C"/>
    <w:rsid w:val="00AC054C"/>
    <w:rsid w:val="00AC0DBB"/>
    <w:rsid w:val="00BB64E1"/>
    <w:rsid w:val="00BE0041"/>
    <w:rsid w:val="00C36CDA"/>
    <w:rsid w:val="00CA5D07"/>
    <w:rsid w:val="00D4302A"/>
    <w:rsid w:val="00DB07EE"/>
    <w:rsid w:val="00F4667B"/>
    <w:rsid w:val="00F55B49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36CD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46C6B"/>
    <w:pPr>
      <w:spacing w:after="0"/>
    </w:pPr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46C6B"/>
    <w:rPr>
      <w:rFonts w:ascii="Lucida Grande" w:hAnsi="Lucida Grande"/>
      <w:sz w:val="18"/>
      <w:szCs w:val="18"/>
    </w:rPr>
  </w:style>
  <w:style w:type="paragraph" w:customStyle="1" w:styleId="7C9AA94050295948A6B781BE4A867979">
    <w:name w:val="7C9AA94050295948A6B781BE4A867979"/>
    <w:rsid w:val="00DB07EE"/>
  </w:style>
  <w:style w:type="paragraph" w:customStyle="1" w:styleId="A8A8F71A9500DD4BB6A1191573C9226F">
    <w:name w:val="A8A8F71A9500DD4BB6A1191573C9226F"/>
    <w:rsid w:val="00DB07EE"/>
  </w:style>
  <w:style w:type="paragraph" w:customStyle="1" w:styleId="9F5A9995F26DAC4292C13CBDF6C2086C">
    <w:name w:val="9F5A9995F26DAC4292C13CBDF6C2086C"/>
    <w:rsid w:val="00DB07EE"/>
  </w:style>
  <w:style w:type="paragraph" w:customStyle="1" w:styleId="543A665A777F74489ED0CB93D74AC5BA">
    <w:name w:val="543A665A777F74489ED0CB93D74AC5BA"/>
    <w:rsid w:val="00DB07EE"/>
  </w:style>
  <w:style w:type="paragraph" w:customStyle="1" w:styleId="CFF865398F7032468F7A06CF2ECD0E73">
    <w:name w:val="CFF865398F7032468F7A06CF2ECD0E73"/>
    <w:rsid w:val="00DB07EE"/>
  </w:style>
  <w:style w:type="paragraph" w:customStyle="1" w:styleId="4B62178382338F4AA9161FCD0E30C3B2">
    <w:name w:val="4B62178382338F4AA9161FCD0E30C3B2"/>
    <w:rsid w:val="00DB07EE"/>
  </w:style>
  <w:style w:type="paragraph" w:customStyle="1" w:styleId="2E65E7B7BAAA1A4888ECEDEC85DEB512">
    <w:name w:val="2E65E7B7BAAA1A4888ECEDEC85DEB512"/>
    <w:rsid w:val="00DB07EE"/>
  </w:style>
  <w:style w:type="paragraph" w:customStyle="1" w:styleId="E1EB6A399FF0614699F670867AB7DAA1">
    <w:name w:val="E1EB6A399FF0614699F670867AB7DAA1"/>
    <w:rsid w:val="00DB07E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</w:webSettings>
</file>

<file path=word/theme/theme1.xml><?xml version="1.0" encoding="utf-8"?>
<a:theme xmlns:a="http://schemas.openxmlformats.org/drawingml/2006/main" name="Partnership">
  <a:themeElements>
    <a:clrScheme name="Custom 2">
      <a:dk1>
        <a:srgbClr val="003055"/>
      </a:dk1>
      <a:lt1>
        <a:srgbClr val="FFFFFF"/>
      </a:lt1>
      <a:dk2>
        <a:srgbClr val="8B8D8E"/>
      </a:dk2>
      <a:lt2>
        <a:srgbClr val="FFFFFF"/>
      </a:lt2>
      <a:accent1>
        <a:srgbClr val="005789"/>
      </a:accent1>
      <a:accent2>
        <a:srgbClr val="E6B222"/>
      </a:accent2>
      <a:accent3>
        <a:srgbClr val="598527"/>
      </a:accent3>
      <a:accent4>
        <a:srgbClr val="CA6C2C"/>
      </a:accent4>
      <a:accent5>
        <a:srgbClr val="6292AE"/>
      </a:accent5>
      <a:accent6>
        <a:srgbClr val="E8CD60"/>
      </a:accent6>
      <a:hlink>
        <a:srgbClr val="DAA476"/>
      </a:hlink>
      <a:folHlink>
        <a:srgbClr val="91A776"/>
      </a:folHlink>
    </a:clrScheme>
    <a:fontScheme name="PPS Font">
      <a:majorFont>
        <a:latin typeface="Arial"/>
        <a:ea typeface=""/>
        <a:cs typeface=""/>
      </a:majorFont>
      <a:minorFont>
        <a:latin typeface="Times New Roman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84C684480217243B59C7DF3DD1081A4" ma:contentTypeVersion="3" ma:contentTypeDescription="Create a new document." ma:contentTypeScope="" ma:versionID="c8e5c2571faed5a9006685f7f76aaef4">
  <xsd:schema xmlns:xsd="http://www.w3.org/2001/XMLSchema" xmlns:p="http://schemas.microsoft.com/office/2006/metadata/properties" xmlns:ns2="f40142b5-dc02-4243-bb57-e360fa066623" targetNamespace="http://schemas.microsoft.com/office/2006/metadata/properties" ma:root="true" ma:fieldsID="df4a72216f1ead08c3a006ee560feae7" ns2:_="">
    <xsd:import namespace="f40142b5-dc02-4243-bb57-e360fa066623"/>
    <xsd:element name="properties">
      <xsd:complexType>
        <xsd:sequence>
          <xsd:element name="documentManagement">
            <xsd:complexType>
              <xsd:all>
                <xsd:element ref="ns2:Target_x0020_Audiences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f40142b5-dc02-4243-bb57-e360fa066623" elementFormDefault="qualified">
    <xsd:import namespace="http://schemas.microsoft.com/office/2006/documentManagement/types"/>
    <xsd:element name="Target_x0020_Audiences" ma:index="8" nillable="true" ma:displayName="Target Audiences" ma:internalName="Target_x0020_Audiences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>
    <Target_x0020_Audiences xmlns="f40142b5-dc02-4243-bb57-e360fa06662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91FEDC-F2DD-46B8-9901-E348B3D75A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40142b5-dc02-4243-bb57-e360fa066623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B779089F-841C-4977-A267-76252DC3B5C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9D23816-8B46-4404-B97C-F42799AF71D2}">
  <ds:schemaRefs>
    <ds:schemaRef ds:uri="http://schemas.microsoft.com/office/2006/metadata/properties"/>
    <ds:schemaRef ds:uri="f40142b5-dc02-4243-bb57-e360fa066623"/>
  </ds:schemaRefs>
</ds:datastoreItem>
</file>

<file path=customXml/itemProps4.xml><?xml version="1.0" encoding="utf-8"?>
<ds:datastoreItem xmlns:ds="http://schemas.openxmlformats.org/officeDocument/2006/customXml" ds:itemID="{61A742B3-58FA-4485-AC2F-54E6ED23B9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588</Words>
  <Characters>3355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Update title in document properties</vt:lpstr>
    </vt:vector>
  </TitlesOfParts>
  <Company/>
  <LinksUpToDate>false</LinksUpToDate>
  <CharactersWithSpaces>3936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Update title in document properties</dc:title>
  <dc:subject/>
  <dc:creator>PARTNERSHIP FOR PUBLIC SERVICE</dc:creator>
  <cp:keywords/>
  <dc:description/>
  <cp:lastModifiedBy>Casey Dennison</cp:lastModifiedBy>
  <cp:revision>5</cp:revision>
  <cp:lastPrinted>2016-07-12T18:00:00Z</cp:lastPrinted>
  <dcterms:created xsi:type="dcterms:W3CDTF">2017-02-17T18:16:00Z</dcterms:created>
  <dcterms:modified xsi:type="dcterms:W3CDTF">2017-08-23T19:08:00Z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0x010100D84C684480217243B59C7DF3DD1081A4</vt:lpwstr>
  </property>
</Properties>
</file>