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5255C2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color w:val="000000"/>
          <w:szCs w:val="26"/>
        </w:rPr>
        <w:t>Under</w:t>
      </w:r>
      <w:r w:rsidR="00B20E18" w:rsidRPr="00B20E18">
        <w:rPr>
          <w:rFonts w:asciiTheme="majorHAnsi" w:hAnsiTheme="majorHAnsi" w:cstheme="majorHAnsi"/>
          <w:color w:val="000000"/>
          <w:szCs w:val="26"/>
        </w:rPr>
        <w:t>Secretary for Oceans and Atmosphere and National Oceanic and Atmospheric Administration Administrator</w:t>
      </w:r>
      <w:r w:rsidR="00D56177" w:rsidRPr="00B20E18">
        <w:rPr>
          <w:rFonts w:asciiTheme="majorHAnsi" w:hAnsiTheme="majorHAnsi" w:cstheme="majorHAnsi"/>
          <w:szCs w:val="26"/>
        </w:rPr>
        <w:t>,</w:t>
      </w:r>
      <w:r w:rsidR="00D56177">
        <w:rPr>
          <w:rFonts w:asciiTheme="majorHAnsi" w:hAnsiTheme="majorHAnsi" w:cstheme="majorHAnsi"/>
          <w:szCs w:val="26"/>
        </w:rPr>
        <w:t xml:space="preserve"> Department</w:t>
      </w:r>
      <w:r w:rsidR="00B20E18">
        <w:rPr>
          <w:rFonts w:asciiTheme="majorHAnsi" w:hAnsiTheme="majorHAnsi" w:cstheme="majorHAnsi"/>
          <w:szCs w:val="26"/>
        </w:rPr>
        <w:t xml:space="preserve"> of commerce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1A0D5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1A0D5C" w:rsidRDefault="00B64A22" w:rsidP="001A0D5C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A0D5C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1A0D5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1A0D5C" w:rsidRDefault="000E0157" w:rsidP="001A0D5C">
            <w:pPr>
              <w:contextualSpacing/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t xml:space="preserve">Senate </w:t>
            </w:r>
            <w:r w:rsidR="00B92A39" w:rsidRPr="001A0D5C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1A0D5C" w:rsidRDefault="00B7461A" w:rsidP="001A0D5C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1A0D5C">
              <w:rPr>
                <w:rFonts w:asciiTheme="majorHAnsi" w:hAnsiTheme="majorHAnsi" w:cstheme="majorHAnsi"/>
                <w:bCs/>
              </w:rPr>
              <w:t>Commerce, Science and Transportation</w:t>
            </w:r>
          </w:p>
        </w:tc>
      </w:tr>
      <w:tr w:rsidR="00661AE5" w:rsidRPr="001A0D5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A0D5C" w:rsidRDefault="003910F3" w:rsidP="001A0D5C">
            <w:pPr>
              <w:contextualSpacing/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1A0D5C" w:rsidRDefault="008227EA" w:rsidP="001A0D5C">
            <w:pPr>
              <w:contextualSpacing/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  <w:bCs/>
                <w:lang w:val="en"/>
              </w:rPr>
              <w:t>The mission of the department is to create the conditions for economic growth and opportunity.</w:t>
            </w:r>
          </w:p>
        </w:tc>
      </w:tr>
      <w:tr w:rsidR="00661AE5" w:rsidRPr="001A0D5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A0D5C" w:rsidRDefault="00661AE5" w:rsidP="001A0D5C">
            <w:pPr>
              <w:contextualSpacing/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1A0D5C" w:rsidRDefault="00B7461A" w:rsidP="00DD05DD">
            <w:pPr>
              <w:shd w:val="clear" w:color="auto" w:fill="FFFFFF"/>
              <w:contextualSpacing/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t xml:space="preserve">The </w:t>
            </w:r>
            <w:r w:rsidR="00440BED" w:rsidRPr="001A0D5C">
              <w:rPr>
                <w:rFonts w:asciiTheme="majorHAnsi" w:hAnsiTheme="majorHAnsi" w:cstheme="majorHAnsi"/>
              </w:rPr>
              <w:t>undersecretary for oceans and a</w:t>
            </w:r>
            <w:r w:rsidRPr="001A0D5C">
              <w:rPr>
                <w:rFonts w:asciiTheme="majorHAnsi" w:hAnsiTheme="majorHAnsi" w:cstheme="majorHAnsi"/>
              </w:rPr>
              <w:t>tmosphere</w:t>
            </w:r>
            <w:r w:rsidR="00DD05DD">
              <w:rPr>
                <w:rFonts w:asciiTheme="majorHAnsi" w:hAnsiTheme="majorHAnsi" w:cstheme="majorHAnsi"/>
              </w:rPr>
              <w:t>,</w:t>
            </w:r>
            <w:r w:rsidRPr="001A0D5C">
              <w:rPr>
                <w:rFonts w:asciiTheme="majorHAnsi" w:hAnsiTheme="majorHAnsi" w:cstheme="majorHAnsi"/>
              </w:rPr>
              <w:t xml:space="preserve"> and </w:t>
            </w:r>
            <w:r w:rsidR="00DD05DD">
              <w:rPr>
                <w:rFonts w:asciiTheme="majorHAnsi" w:hAnsiTheme="majorHAnsi" w:cstheme="majorHAnsi"/>
              </w:rPr>
              <w:t>administrator of the Department of Commerce’s</w:t>
            </w:r>
            <w:r w:rsidR="00DD05DD" w:rsidRPr="001A0D5C">
              <w:rPr>
                <w:rFonts w:asciiTheme="majorHAnsi" w:hAnsiTheme="majorHAnsi" w:cstheme="majorHAnsi"/>
              </w:rPr>
              <w:t xml:space="preserve"> </w:t>
            </w:r>
            <w:r w:rsidRPr="001A0D5C">
              <w:rPr>
                <w:rFonts w:asciiTheme="majorHAnsi" w:hAnsiTheme="majorHAnsi" w:cstheme="majorHAnsi"/>
              </w:rPr>
              <w:t>National Oceanic and Atm</w:t>
            </w:r>
            <w:r w:rsidR="00440BED" w:rsidRPr="001A0D5C">
              <w:rPr>
                <w:rFonts w:asciiTheme="majorHAnsi" w:hAnsiTheme="majorHAnsi" w:cstheme="majorHAnsi"/>
              </w:rPr>
              <w:t>ospheric Administration (NOAA)</w:t>
            </w:r>
            <w:r w:rsidR="00DD05DD">
              <w:rPr>
                <w:rFonts w:asciiTheme="majorHAnsi" w:hAnsiTheme="majorHAnsi" w:cstheme="majorHAnsi"/>
              </w:rPr>
              <w:t xml:space="preserve">—which has </w:t>
            </w:r>
            <w:r w:rsidR="00DD05DD" w:rsidRPr="001A0D5C">
              <w:rPr>
                <w:rFonts w:asciiTheme="majorHAnsi" w:hAnsiTheme="majorHAnsi" w:cstheme="majorHAnsi"/>
              </w:rPr>
              <w:t>a presence in every state and territory</w:t>
            </w:r>
            <w:r w:rsidR="00DD05DD">
              <w:rPr>
                <w:rFonts w:asciiTheme="majorHAnsi" w:hAnsiTheme="majorHAnsi" w:cstheme="majorHAnsi"/>
              </w:rPr>
              <w:t>—</w:t>
            </w:r>
            <w:r w:rsidRPr="001A0D5C">
              <w:rPr>
                <w:rFonts w:asciiTheme="majorHAnsi" w:hAnsiTheme="majorHAnsi" w:cstheme="majorHAnsi"/>
              </w:rPr>
              <w:t xml:space="preserve">provides leadership for the science-based federal agency </w:t>
            </w:r>
            <w:r w:rsidR="00391F4B">
              <w:rPr>
                <w:rFonts w:asciiTheme="majorHAnsi" w:hAnsiTheme="majorHAnsi" w:cstheme="majorHAnsi"/>
              </w:rPr>
              <w:t>on its</w:t>
            </w:r>
            <w:r w:rsidR="00391F4B" w:rsidRPr="001A0D5C">
              <w:rPr>
                <w:rFonts w:asciiTheme="majorHAnsi" w:hAnsiTheme="majorHAnsi" w:cstheme="majorHAnsi"/>
              </w:rPr>
              <w:t xml:space="preserve"> </w:t>
            </w:r>
            <w:r w:rsidR="00440BED" w:rsidRPr="001A0D5C">
              <w:rPr>
                <w:rFonts w:asciiTheme="majorHAnsi" w:hAnsiTheme="majorHAnsi" w:cstheme="majorHAnsi"/>
              </w:rPr>
              <w:t>regulatory, operational</w:t>
            </w:r>
            <w:r w:rsidRPr="001A0D5C">
              <w:rPr>
                <w:rFonts w:asciiTheme="majorHAnsi" w:hAnsiTheme="majorHAnsi" w:cstheme="majorHAnsi"/>
              </w:rPr>
              <w:t xml:space="preserve"> and information</w:t>
            </w:r>
            <w:r w:rsidR="00391F4B">
              <w:rPr>
                <w:rFonts w:asciiTheme="majorHAnsi" w:hAnsiTheme="majorHAnsi" w:cstheme="majorHAnsi"/>
              </w:rPr>
              <w:t>-</w:t>
            </w:r>
            <w:r w:rsidRPr="001A0D5C">
              <w:rPr>
                <w:rFonts w:asciiTheme="majorHAnsi" w:hAnsiTheme="majorHAnsi" w:cstheme="majorHAnsi"/>
              </w:rPr>
              <w:t>service responsibilities</w:t>
            </w:r>
            <w:r w:rsidR="00440BED" w:rsidRPr="001A0D5C">
              <w:rPr>
                <w:rFonts w:asciiTheme="majorHAnsi" w:hAnsiTheme="majorHAnsi" w:cstheme="majorHAnsi"/>
              </w:rPr>
              <w:t xml:space="preserve">. </w:t>
            </w:r>
            <w:r w:rsidRPr="001A0D5C">
              <w:rPr>
                <w:rFonts w:asciiTheme="majorHAnsi" w:hAnsiTheme="majorHAnsi" w:cstheme="majorHAnsi"/>
              </w:rPr>
              <w:t xml:space="preserve">With </w:t>
            </w:r>
            <w:r w:rsidR="00DD05DD">
              <w:rPr>
                <w:rFonts w:asciiTheme="majorHAnsi" w:hAnsiTheme="majorHAnsi" w:cstheme="majorHAnsi"/>
              </w:rPr>
              <w:t>its</w:t>
            </w:r>
            <w:r w:rsidRPr="001A0D5C">
              <w:rPr>
                <w:rFonts w:asciiTheme="majorHAnsi" w:hAnsiTheme="majorHAnsi" w:cstheme="majorHAnsi"/>
              </w:rPr>
              <w:t xml:space="preserve"> mission of science, serv</w:t>
            </w:r>
            <w:r w:rsidR="00440BED" w:rsidRPr="001A0D5C">
              <w:rPr>
                <w:rFonts w:asciiTheme="majorHAnsi" w:hAnsiTheme="majorHAnsi" w:cstheme="majorHAnsi"/>
              </w:rPr>
              <w:t xml:space="preserve">ice </w:t>
            </w:r>
            <w:r w:rsidRPr="001A0D5C">
              <w:rPr>
                <w:rFonts w:asciiTheme="majorHAnsi" w:hAnsiTheme="majorHAnsi" w:cstheme="majorHAnsi"/>
              </w:rPr>
              <w:t>and stewardship, NOAA</w:t>
            </w:r>
            <w:r w:rsidR="009146CE">
              <w:rPr>
                <w:rFonts w:asciiTheme="majorHAnsi" w:hAnsiTheme="majorHAnsi" w:cstheme="majorHAnsi"/>
              </w:rPr>
              <w:t xml:space="preserve"> </w:t>
            </w:r>
            <w:r w:rsidRPr="001A0D5C">
              <w:rPr>
                <w:rFonts w:asciiTheme="majorHAnsi" w:hAnsiTheme="majorHAnsi" w:cstheme="majorHAnsi"/>
              </w:rPr>
              <w:t xml:space="preserve">advances understanding and prediction of, and data and research regarding, the ocean, coasts, Great Lakes, weather, </w:t>
            </w:r>
            <w:r w:rsidR="00440BED" w:rsidRPr="001A0D5C">
              <w:rPr>
                <w:rFonts w:asciiTheme="majorHAnsi" w:hAnsiTheme="majorHAnsi" w:cstheme="majorHAnsi"/>
              </w:rPr>
              <w:t xml:space="preserve">atmosphere </w:t>
            </w:r>
            <w:r w:rsidRPr="001A0D5C">
              <w:rPr>
                <w:rFonts w:asciiTheme="majorHAnsi" w:hAnsiTheme="majorHAnsi" w:cstheme="majorHAnsi"/>
              </w:rPr>
              <w:t>and related ecosystems, for use by the</w:t>
            </w:r>
            <w:r w:rsidR="00440BED" w:rsidRPr="001A0D5C">
              <w:rPr>
                <w:rFonts w:asciiTheme="majorHAnsi" w:hAnsiTheme="majorHAnsi" w:cstheme="majorHAnsi"/>
              </w:rPr>
              <w:t xml:space="preserve"> n</w:t>
            </w:r>
            <w:r w:rsidRPr="001A0D5C">
              <w:rPr>
                <w:rFonts w:asciiTheme="majorHAnsi" w:hAnsiTheme="majorHAnsi" w:cstheme="majorHAnsi"/>
              </w:rPr>
              <w:t>ation’s businesses and people.</w:t>
            </w:r>
            <w:r w:rsidR="00440BED" w:rsidRPr="001A0D5C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61AE5" w:rsidRPr="001A0D5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1A0D5C" w:rsidRDefault="00661AE5" w:rsidP="001A0D5C">
            <w:pPr>
              <w:contextualSpacing/>
              <w:rPr>
                <w:rFonts w:asciiTheme="majorHAnsi" w:hAnsiTheme="majorHAnsi" w:cstheme="majorHAnsi"/>
                <w:i/>
              </w:rPr>
            </w:pPr>
            <w:r w:rsidRPr="001A0D5C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1A0D5C" w:rsidRDefault="0095718F" w:rsidP="00096735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1A0D5C">
              <w:rPr>
                <w:rFonts w:asciiTheme="majorHAnsi" w:hAnsiTheme="majorHAnsi" w:cstheme="majorHAnsi"/>
                <w:bCs/>
              </w:rPr>
              <w:t>Level III $</w:t>
            </w:r>
            <w:r w:rsidR="00096735">
              <w:rPr>
                <w:rFonts w:asciiTheme="majorHAnsi" w:hAnsiTheme="majorHAnsi" w:cstheme="majorHAnsi"/>
                <w:bCs/>
              </w:rPr>
              <w:t>165,300</w:t>
            </w:r>
            <w:r w:rsidR="00220D75" w:rsidRPr="001A0D5C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="001A0D5C" w:rsidRPr="001A0D5C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1A0D5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A0D5C" w:rsidRDefault="00661AE5" w:rsidP="001A0D5C">
            <w:pPr>
              <w:contextualSpacing/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1A0D5C" w:rsidRDefault="00AB5F7B" w:rsidP="00AB5F7B">
            <w:pPr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B7461A" w:rsidRPr="001A0D5C">
              <w:rPr>
                <w:rFonts w:asciiTheme="majorHAnsi" w:hAnsiTheme="majorHAnsi" w:cstheme="majorHAnsi"/>
              </w:rPr>
              <w:t xml:space="preserve">ecretary </w:t>
            </w:r>
            <w:r>
              <w:rPr>
                <w:rFonts w:asciiTheme="majorHAnsi" w:hAnsiTheme="majorHAnsi" w:cstheme="majorHAnsi"/>
              </w:rPr>
              <w:t>and Deputy Secretary</w:t>
            </w:r>
            <w:r w:rsidR="00440BED" w:rsidRPr="001A0D5C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1A0D5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1A0D5C" w:rsidRDefault="00661AE5" w:rsidP="001A0D5C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A0D5C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1A0D5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A0D5C" w:rsidRDefault="00661AE5" w:rsidP="001A0D5C">
            <w:pPr>
              <w:contextualSpacing/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1A0D5C" w:rsidRDefault="001A0D5C" w:rsidP="001A0D5C">
            <w:pPr>
              <w:contextualSpacing/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t>In 2016</w:t>
            </w:r>
            <w:r w:rsidR="00B7461A" w:rsidRPr="001A0D5C">
              <w:rPr>
                <w:rFonts w:asciiTheme="majorHAnsi" w:hAnsiTheme="majorHAnsi" w:cstheme="majorHAnsi"/>
              </w:rPr>
              <w:t xml:space="preserve">, NOAA had </w:t>
            </w:r>
            <w:r w:rsidRPr="001A0D5C">
              <w:rPr>
                <w:rFonts w:asciiTheme="majorHAnsi" w:hAnsiTheme="majorHAnsi" w:cstheme="majorHAnsi"/>
              </w:rPr>
              <w:t xml:space="preserve">11,100 </w:t>
            </w:r>
            <w:proofErr w:type="spellStart"/>
            <w:r w:rsidRPr="001A0D5C">
              <w:rPr>
                <w:rFonts w:asciiTheme="majorHAnsi" w:hAnsiTheme="majorHAnsi" w:cstheme="majorHAnsi"/>
              </w:rPr>
              <w:t>nonseasonal</w:t>
            </w:r>
            <w:proofErr w:type="spellEnd"/>
            <w:r w:rsidR="009146CE">
              <w:rPr>
                <w:rFonts w:asciiTheme="majorHAnsi" w:hAnsiTheme="majorHAnsi" w:cstheme="majorHAnsi"/>
              </w:rPr>
              <w:t>,</w:t>
            </w:r>
            <w:r w:rsidRPr="001A0D5C">
              <w:rPr>
                <w:rFonts w:asciiTheme="majorHAnsi" w:hAnsiTheme="majorHAnsi" w:cstheme="majorHAnsi"/>
              </w:rPr>
              <w:t xml:space="preserve"> full-time</w:t>
            </w:r>
            <w:r w:rsidR="009146CE">
              <w:rPr>
                <w:rFonts w:asciiTheme="majorHAnsi" w:hAnsiTheme="majorHAnsi" w:cstheme="majorHAnsi"/>
              </w:rPr>
              <w:t>,</w:t>
            </w:r>
            <w:r w:rsidRPr="001A0D5C">
              <w:rPr>
                <w:rFonts w:asciiTheme="majorHAnsi" w:hAnsiTheme="majorHAnsi" w:cstheme="majorHAnsi"/>
              </w:rPr>
              <w:t xml:space="preserve"> permanent employees. NOAA proposed a fiscal 2017 budget of $5.85 billion.</w:t>
            </w:r>
            <w:r w:rsidRPr="001A0D5C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1A0D5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A0D5C" w:rsidRDefault="00661AE5" w:rsidP="001A0D5C">
            <w:pPr>
              <w:contextualSpacing/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61A" w:rsidRPr="001A0D5C" w:rsidRDefault="00523CAE" w:rsidP="001A0D5C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t>Oversees</w:t>
            </w:r>
            <w:r w:rsidR="00B7461A" w:rsidRPr="001A0D5C">
              <w:rPr>
                <w:rFonts w:asciiTheme="majorHAnsi" w:hAnsiTheme="majorHAnsi" w:cstheme="majorHAnsi"/>
              </w:rPr>
              <w:t xml:space="preserve"> the National Ocean Service, which delivers science-based tools and </w:t>
            </w:r>
            <w:r w:rsidRPr="001A0D5C">
              <w:rPr>
                <w:rFonts w:asciiTheme="majorHAnsi" w:hAnsiTheme="majorHAnsi" w:cstheme="majorHAnsi"/>
              </w:rPr>
              <w:t>services to understand</w:t>
            </w:r>
            <w:r w:rsidR="00DD05DD">
              <w:rPr>
                <w:rFonts w:asciiTheme="majorHAnsi" w:hAnsiTheme="majorHAnsi" w:cstheme="majorHAnsi"/>
              </w:rPr>
              <w:t xml:space="preserve">, make </w:t>
            </w:r>
            <w:r w:rsidR="009146CE">
              <w:rPr>
                <w:rFonts w:asciiTheme="majorHAnsi" w:hAnsiTheme="majorHAnsi" w:cstheme="majorHAnsi"/>
              </w:rPr>
              <w:t>predictions about and</w:t>
            </w:r>
            <w:r w:rsidR="00B7461A" w:rsidRPr="001A0D5C">
              <w:rPr>
                <w:rFonts w:asciiTheme="majorHAnsi" w:hAnsiTheme="majorHAnsi" w:cstheme="majorHAnsi"/>
              </w:rPr>
              <w:t xml:space="preserve"> protect</w:t>
            </w:r>
            <w:r w:rsidRPr="001A0D5C">
              <w:rPr>
                <w:rFonts w:asciiTheme="majorHAnsi" w:hAnsiTheme="majorHAnsi" w:cstheme="majorHAnsi"/>
              </w:rPr>
              <w:t xml:space="preserve"> America’s coasts, Great Lakes </w:t>
            </w:r>
            <w:r w:rsidR="00B7461A" w:rsidRPr="001A0D5C">
              <w:rPr>
                <w:rFonts w:asciiTheme="majorHAnsi" w:hAnsiTheme="majorHAnsi" w:cstheme="majorHAnsi"/>
              </w:rPr>
              <w:t>and ocean waters</w:t>
            </w:r>
            <w:r w:rsidR="00DD05DD">
              <w:rPr>
                <w:rFonts w:asciiTheme="majorHAnsi" w:hAnsiTheme="majorHAnsi" w:cstheme="majorHAnsi"/>
              </w:rPr>
              <w:t>,</w:t>
            </w:r>
            <w:r w:rsidR="00B7461A" w:rsidRPr="001A0D5C">
              <w:rPr>
                <w:rFonts w:asciiTheme="majorHAnsi" w:hAnsiTheme="majorHAnsi" w:cstheme="majorHAnsi"/>
              </w:rPr>
              <w:t xml:space="preserve"> and </w:t>
            </w:r>
            <w:r w:rsidR="00DD05DD">
              <w:rPr>
                <w:rFonts w:asciiTheme="majorHAnsi" w:hAnsiTheme="majorHAnsi" w:cstheme="majorHAnsi"/>
              </w:rPr>
              <w:t xml:space="preserve">to </w:t>
            </w:r>
            <w:r w:rsidR="00B7461A" w:rsidRPr="001A0D5C">
              <w:rPr>
                <w:rFonts w:asciiTheme="majorHAnsi" w:hAnsiTheme="majorHAnsi" w:cstheme="majorHAnsi"/>
              </w:rPr>
              <w:t>sustain health</w:t>
            </w:r>
            <w:r w:rsidR="00DD05DD">
              <w:rPr>
                <w:rFonts w:asciiTheme="majorHAnsi" w:hAnsiTheme="majorHAnsi" w:cstheme="majorHAnsi"/>
              </w:rPr>
              <w:t>y</w:t>
            </w:r>
            <w:r w:rsidR="00B7461A" w:rsidRPr="001A0D5C">
              <w:rPr>
                <w:rFonts w:asciiTheme="majorHAnsi" w:hAnsiTheme="majorHAnsi" w:cstheme="majorHAnsi"/>
              </w:rPr>
              <w:t xml:space="preserve"> and r</w:t>
            </w:r>
            <w:r w:rsidRPr="001A0D5C">
              <w:rPr>
                <w:rFonts w:asciiTheme="majorHAnsi" w:hAnsiTheme="majorHAnsi" w:cstheme="majorHAnsi"/>
              </w:rPr>
              <w:t>esilient economies, communities and ecosystems</w:t>
            </w:r>
          </w:p>
          <w:p w:rsidR="00B7461A" w:rsidRPr="001A0D5C" w:rsidRDefault="00523CAE" w:rsidP="001A0D5C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t xml:space="preserve">Oversees the </w:t>
            </w:r>
            <w:r w:rsidR="00B7461A" w:rsidRPr="001A0D5C">
              <w:rPr>
                <w:rFonts w:asciiTheme="majorHAnsi" w:hAnsiTheme="majorHAnsi" w:cstheme="majorHAnsi"/>
              </w:rPr>
              <w:t>Office of Marine and Aviation Operations</w:t>
            </w:r>
            <w:r w:rsidRPr="001A0D5C">
              <w:rPr>
                <w:rFonts w:asciiTheme="majorHAnsi" w:hAnsiTheme="majorHAnsi" w:cstheme="majorHAnsi"/>
              </w:rPr>
              <w:t>, which manages, operates and maintains the na</w:t>
            </w:r>
            <w:r w:rsidR="00B7461A" w:rsidRPr="001A0D5C">
              <w:rPr>
                <w:rFonts w:asciiTheme="majorHAnsi" w:hAnsiTheme="majorHAnsi" w:cstheme="majorHAnsi"/>
              </w:rPr>
              <w:t>tion’s largest civil fleet of research and survey ships</w:t>
            </w:r>
            <w:r w:rsidR="00DC6FC1">
              <w:rPr>
                <w:rFonts w:asciiTheme="majorHAnsi" w:hAnsiTheme="majorHAnsi" w:cstheme="majorHAnsi"/>
              </w:rPr>
              <w:t>,</w:t>
            </w:r>
            <w:r w:rsidR="00B7461A" w:rsidRPr="001A0D5C">
              <w:rPr>
                <w:rFonts w:asciiTheme="majorHAnsi" w:hAnsiTheme="majorHAnsi" w:cstheme="majorHAnsi"/>
              </w:rPr>
              <w:t xml:space="preserve"> and aircraft, as well as </w:t>
            </w:r>
            <w:r w:rsidR="00DC6FC1">
              <w:rPr>
                <w:rFonts w:asciiTheme="majorHAnsi" w:hAnsiTheme="majorHAnsi" w:cstheme="majorHAnsi"/>
              </w:rPr>
              <w:t xml:space="preserve">the </w:t>
            </w:r>
            <w:r w:rsidR="00B7461A" w:rsidRPr="001A0D5C">
              <w:rPr>
                <w:rFonts w:asciiTheme="majorHAnsi" w:hAnsiTheme="majorHAnsi" w:cstheme="majorHAnsi"/>
              </w:rPr>
              <w:t>NOAA Commissioned Officer Corps, th</w:t>
            </w:r>
            <w:r w:rsidRPr="001A0D5C">
              <w:rPr>
                <w:rFonts w:asciiTheme="majorHAnsi" w:hAnsiTheme="majorHAnsi" w:cstheme="majorHAnsi"/>
              </w:rPr>
              <w:t>e seventh uniformed service of the U</w:t>
            </w:r>
            <w:r w:rsidR="00BB7AD0">
              <w:rPr>
                <w:rFonts w:asciiTheme="majorHAnsi" w:hAnsiTheme="majorHAnsi" w:cstheme="majorHAnsi"/>
              </w:rPr>
              <w:t>nited States</w:t>
            </w:r>
          </w:p>
          <w:p w:rsidR="00B7461A" w:rsidRPr="001A0D5C" w:rsidRDefault="00523CAE" w:rsidP="001A0D5C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t xml:space="preserve">Oversees the </w:t>
            </w:r>
            <w:r w:rsidR="00B7461A" w:rsidRPr="001A0D5C">
              <w:rPr>
                <w:rFonts w:asciiTheme="majorHAnsi" w:hAnsiTheme="majorHAnsi" w:cstheme="majorHAnsi"/>
              </w:rPr>
              <w:t>National Marine Fisheries Service</w:t>
            </w:r>
            <w:r w:rsidR="00DC6FC1">
              <w:rPr>
                <w:rFonts w:asciiTheme="majorHAnsi" w:hAnsiTheme="majorHAnsi" w:cstheme="majorHAnsi"/>
              </w:rPr>
              <w:t>,</w:t>
            </w:r>
            <w:r w:rsidR="00507E1E">
              <w:rPr>
                <w:rFonts w:asciiTheme="majorHAnsi" w:hAnsiTheme="majorHAnsi" w:cstheme="majorHAnsi"/>
              </w:rPr>
              <w:t xml:space="preserve"> to</w:t>
            </w:r>
            <w:r w:rsidR="00B7461A" w:rsidRPr="001A0D5C">
              <w:rPr>
                <w:rFonts w:asciiTheme="majorHAnsi" w:hAnsiTheme="majorHAnsi" w:cstheme="majorHAnsi"/>
              </w:rPr>
              <w:t xml:space="preserve"> protect and preserve the U</w:t>
            </w:r>
            <w:r w:rsidRPr="001A0D5C">
              <w:rPr>
                <w:rFonts w:asciiTheme="majorHAnsi" w:hAnsiTheme="majorHAnsi" w:cstheme="majorHAnsi"/>
              </w:rPr>
              <w:t>nited States’</w:t>
            </w:r>
            <w:r w:rsidR="00B7461A" w:rsidRPr="001A0D5C">
              <w:rPr>
                <w:rFonts w:asciiTheme="majorHAnsi" w:hAnsiTheme="majorHAnsi" w:cstheme="majorHAnsi"/>
              </w:rPr>
              <w:t xml:space="preserve"> living marine resources and habitats </w:t>
            </w:r>
            <w:r w:rsidR="00507E1E">
              <w:rPr>
                <w:rFonts w:asciiTheme="majorHAnsi" w:hAnsiTheme="majorHAnsi" w:cstheme="majorHAnsi"/>
              </w:rPr>
              <w:t>in the world’s largest exclusive economic zone</w:t>
            </w:r>
            <w:r w:rsidR="00DC6FC1">
              <w:rPr>
                <w:rFonts w:asciiTheme="majorHAnsi" w:hAnsiTheme="majorHAnsi" w:cstheme="majorHAnsi"/>
              </w:rPr>
              <w:t>,</w:t>
            </w:r>
            <w:r w:rsidR="00507E1E">
              <w:rPr>
                <w:rFonts w:asciiTheme="majorHAnsi" w:hAnsiTheme="majorHAnsi" w:cstheme="majorHAnsi"/>
              </w:rPr>
              <w:t xml:space="preserve"> </w:t>
            </w:r>
            <w:r w:rsidR="00B7461A" w:rsidRPr="001A0D5C">
              <w:rPr>
                <w:rFonts w:asciiTheme="majorHAnsi" w:hAnsiTheme="majorHAnsi" w:cstheme="majorHAnsi"/>
              </w:rPr>
              <w:t>through scientific research, fisheries management, law enfor</w:t>
            </w:r>
            <w:r w:rsidR="005B4A9C" w:rsidRPr="001A0D5C">
              <w:rPr>
                <w:rFonts w:asciiTheme="majorHAnsi" w:hAnsiTheme="majorHAnsi" w:cstheme="majorHAnsi"/>
              </w:rPr>
              <w:t>cement and habitat conservation</w:t>
            </w:r>
          </w:p>
          <w:p w:rsidR="00B7461A" w:rsidRPr="001A0D5C" w:rsidRDefault="005B4A9C" w:rsidP="001A0D5C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t xml:space="preserve">Oversees the </w:t>
            </w:r>
            <w:r w:rsidR="00B7461A" w:rsidRPr="001A0D5C">
              <w:rPr>
                <w:rFonts w:asciiTheme="majorHAnsi" w:hAnsiTheme="majorHAnsi" w:cstheme="majorHAnsi"/>
              </w:rPr>
              <w:t xml:space="preserve">National Environmental Satellite, Data and Information Service, which observes the Earth, sun, </w:t>
            </w:r>
            <w:r w:rsidRPr="001A0D5C">
              <w:rPr>
                <w:rFonts w:asciiTheme="majorHAnsi" w:hAnsiTheme="majorHAnsi" w:cstheme="majorHAnsi"/>
              </w:rPr>
              <w:t xml:space="preserve">oceans and atmosphere with the geostationary operational </w:t>
            </w:r>
            <w:r w:rsidRPr="001A0D5C">
              <w:rPr>
                <w:rFonts w:asciiTheme="majorHAnsi" w:hAnsiTheme="majorHAnsi" w:cstheme="majorHAnsi"/>
              </w:rPr>
              <w:lastRenderedPageBreak/>
              <w:t>environmental s</w:t>
            </w:r>
            <w:r w:rsidR="00B7461A" w:rsidRPr="001A0D5C">
              <w:rPr>
                <w:rFonts w:asciiTheme="majorHAnsi" w:hAnsiTheme="majorHAnsi" w:cstheme="majorHAnsi"/>
              </w:rPr>
              <w:t>atellites for short-range warning and f</w:t>
            </w:r>
            <w:r w:rsidRPr="001A0D5C">
              <w:rPr>
                <w:rFonts w:asciiTheme="majorHAnsi" w:hAnsiTheme="majorHAnsi" w:cstheme="majorHAnsi"/>
              </w:rPr>
              <w:t>orecasting and polar-orbiting operational environmental s</w:t>
            </w:r>
            <w:r w:rsidR="00B7461A" w:rsidRPr="001A0D5C">
              <w:rPr>
                <w:rFonts w:asciiTheme="majorHAnsi" w:hAnsiTheme="majorHAnsi" w:cstheme="majorHAnsi"/>
              </w:rPr>
              <w:t>atelli</w:t>
            </w:r>
            <w:r w:rsidRPr="001A0D5C">
              <w:rPr>
                <w:rFonts w:asciiTheme="majorHAnsi" w:hAnsiTheme="majorHAnsi" w:cstheme="majorHAnsi"/>
              </w:rPr>
              <w:t>tes for longer</w:t>
            </w:r>
            <w:r w:rsidR="00DC6FC1">
              <w:rPr>
                <w:rFonts w:asciiTheme="majorHAnsi" w:hAnsiTheme="majorHAnsi" w:cstheme="majorHAnsi"/>
              </w:rPr>
              <w:t>-</w:t>
            </w:r>
            <w:r w:rsidRPr="001A0D5C">
              <w:rPr>
                <w:rFonts w:asciiTheme="majorHAnsi" w:hAnsiTheme="majorHAnsi" w:cstheme="majorHAnsi"/>
              </w:rPr>
              <w:t>term forecasting</w:t>
            </w:r>
          </w:p>
          <w:p w:rsidR="00B7461A" w:rsidRPr="001A0D5C" w:rsidRDefault="0027643A" w:rsidP="001A0D5C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t xml:space="preserve">Oversees the </w:t>
            </w:r>
            <w:r w:rsidR="00B7461A" w:rsidRPr="001A0D5C">
              <w:rPr>
                <w:rFonts w:asciiTheme="majorHAnsi" w:hAnsiTheme="majorHAnsi" w:cstheme="majorHAnsi"/>
              </w:rPr>
              <w:t>National Weather Service</w:t>
            </w:r>
            <w:r w:rsidRPr="001A0D5C">
              <w:rPr>
                <w:rFonts w:asciiTheme="majorHAnsi" w:hAnsiTheme="majorHAnsi" w:cstheme="majorHAnsi"/>
              </w:rPr>
              <w:t>, which provides weather, water</w:t>
            </w:r>
            <w:r w:rsidR="00B7461A" w:rsidRPr="001A0D5C">
              <w:rPr>
                <w:rFonts w:asciiTheme="majorHAnsi" w:hAnsiTheme="majorHAnsi" w:cstheme="majorHAnsi"/>
              </w:rPr>
              <w:t xml:space="preserve"> and climate forecasts</w:t>
            </w:r>
            <w:r w:rsidR="00DC6FC1">
              <w:rPr>
                <w:rFonts w:asciiTheme="majorHAnsi" w:hAnsiTheme="majorHAnsi" w:cstheme="majorHAnsi"/>
              </w:rPr>
              <w:t>,</w:t>
            </w:r>
            <w:r w:rsidR="00B7461A" w:rsidRPr="001A0D5C">
              <w:rPr>
                <w:rFonts w:asciiTheme="majorHAnsi" w:hAnsiTheme="majorHAnsi" w:cstheme="majorHAnsi"/>
              </w:rPr>
              <w:t xml:space="preserve"> and warnings for the United States, its terri</w:t>
            </w:r>
            <w:r w:rsidRPr="001A0D5C">
              <w:rPr>
                <w:rFonts w:asciiTheme="majorHAnsi" w:hAnsiTheme="majorHAnsi" w:cstheme="majorHAnsi"/>
              </w:rPr>
              <w:t xml:space="preserve">tories, adjacent waters </w:t>
            </w:r>
            <w:r w:rsidR="00B7461A" w:rsidRPr="001A0D5C">
              <w:rPr>
                <w:rFonts w:asciiTheme="majorHAnsi" w:hAnsiTheme="majorHAnsi" w:cstheme="majorHAnsi"/>
              </w:rPr>
              <w:t>and ocean areas</w:t>
            </w:r>
          </w:p>
          <w:p w:rsidR="0016537A" w:rsidRPr="001A0D5C" w:rsidRDefault="0027643A" w:rsidP="001A0D5C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t>Oversees the</w:t>
            </w:r>
            <w:r w:rsidR="00B7461A" w:rsidRPr="001A0D5C">
              <w:rPr>
                <w:rFonts w:asciiTheme="majorHAnsi" w:hAnsiTheme="majorHAnsi" w:cstheme="majorHAnsi"/>
              </w:rPr>
              <w:t xml:space="preserve"> Office of Oceanic Atmospheric Research</w:t>
            </w:r>
            <w:r w:rsidRPr="001A0D5C">
              <w:rPr>
                <w:rFonts w:asciiTheme="majorHAnsi" w:hAnsiTheme="majorHAnsi" w:cstheme="majorHAnsi"/>
              </w:rPr>
              <w:t>,</w:t>
            </w:r>
            <w:r w:rsidR="00B7461A" w:rsidRPr="001A0D5C">
              <w:rPr>
                <w:rFonts w:asciiTheme="majorHAnsi" w:hAnsiTheme="majorHAnsi" w:cstheme="majorHAnsi"/>
              </w:rPr>
              <w:t xml:space="preserve"> which strengthens the science that is the foundation of all NOAA products and services</w:t>
            </w:r>
            <w:r w:rsidR="00DC6FC1">
              <w:rPr>
                <w:rFonts w:asciiTheme="majorHAnsi" w:hAnsiTheme="majorHAnsi" w:cstheme="majorHAnsi"/>
              </w:rPr>
              <w:t>,</w:t>
            </w:r>
            <w:r w:rsidR="00B7461A" w:rsidRPr="001A0D5C">
              <w:rPr>
                <w:rFonts w:asciiTheme="majorHAnsi" w:hAnsiTheme="majorHAnsi" w:cstheme="majorHAnsi"/>
              </w:rPr>
              <w:t xml:space="preserve"> and hosts a network of researc</w:t>
            </w:r>
            <w:r w:rsidRPr="001A0D5C">
              <w:rPr>
                <w:rFonts w:asciiTheme="majorHAnsi" w:hAnsiTheme="majorHAnsi" w:cstheme="majorHAnsi"/>
              </w:rPr>
              <w:t xml:space="preserve">h laboratories, grant programs </w:t>
            </w:r>
            <w:r w:rsidR="00B7461A" w:rsidRPr="001A0D5C">
              <w:rPr>
                <w:rFonts w:asciiTheme="majorHAnsi" w:hAnsiTheme="majorHAnsi" w:cstheme="majorHAnsi"/>
              </w:rPr>
              <w:t xml:space="preserve">and cooperative </w:t>
            </w:r>
            <w:r w:rsidRPr="001A0D5C">
              <w:rPr>
                <w:rFonts w:asciiTheme="majorHAnsi" w:hAnsiTheme="majorHAnsi" w:cstheme="majorHAnsi"/>
              </w:rPr>
              <w:t>institutes with academia</w:t>
            </w:r>
          </w:p>
          <w:p w:rsidR="00213F77" w:rsidRPr="001A0D5C" w:rsidRDefault="00213F77" w:rsidP="001A0D5C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t xml:space="preserve">Works closely with the Council on Environmental Quality, </w:t>
            </w:r>
            <w:r w:rsidR="00DC6FC1">
              <w:rPr>
                <w:rFonts w:asciiTheme="majorHAnsi" w:hAnsiTheme="majorHAnsi" w:cstheme="majorHAnsi"/>
              </w:rPr>
              <w:t xml:space="preserve">the </w:t>
            </w:r>
            <w:r w:rsidRPr="001A0D5C">
              <w:rPr>
                <w:rFonts w:asciiTheme="majorHAnsi" w:hAnsiTheme="majorHAnsi" w:cstheme="majorHAnsi"/>
              </w:rPr>
              <w:t xml:space="preserve">Coast Guard, </w:t>
            </w:r>
            <w:r w:rsidR="00DC6FC1">
              <w:rPr>
                <w:rFonts w:asciiTheme="majorHAnsi" w:hAnsiTheme="majorHAnsi" w:cstheme="majorHAnsi"/>
              </w:rPr>
              <w:t xml:space="preserve">the </w:t>
            </w:r>
            <w:r w:rsidRPr="001A0D5C">
              <w:rPr>
                <w:rFonts w:asciiTheme="majorHAnsi" w:hAnsiTheme="majorHAnsi" w:cstheme="majorHAnsi"/>
              </w:rPr>
              <w:t xml:space="preserve">Navy, </w:t>
            </w:r>
            <w:r w:rsidR="00DC6FC1">
              <w:rPr>
                <w:rFonts w:asciiTheme="majorHAnsi" w:hAnsiTheme="majorHAnsi" w:cstheme="majorHAnsi"/>
              </w:rPr>
              <w:t xml:space="preserve">the </w:t>
            </w:r>
            <w:r w:rsidRPr="001A0D5C">
              <w:rPr>
                <w:rFonts w:asciiTheme="majorHAnsi" w:hAnsiTheme="majorHAnsi" w:cstheme="majorHAnsi"/>
              </w:rPr>
              <w:t xml:space="preserve">Army Corps of Engineers, </w:t>
            </w:r>
            <w:r w:rsidR="00DC6FC1">
              <w:rPr>
                <w:rFonts w:asciiTheme="majorHAnsi" w:hAnsiTheme="majorHAnsi" w:cstheme="majorHAnsi"/>
              </w:rPr>
              <w:t xml:space="preserve">the </w:t>
            </w:r>
            <w:r w:rsidRPr="001A0D5C">
              <w:rPr>
                <w:rFonts w:asciiTheme="majorHAnsi" w:hAnsiTheme="majorHAnsi" w:cstheme="majorHAnsi"/>
              </w:rPr>
              <w:t xml:space="preserve">National Aeronautics and Space Administration, </w:t>
            </w:r>
            <w:r w:rsidR="00DC6FC1">
              <w:rPr>
                <w:rFonts w:asciiTheme="majorHAnsi" w:hAnsiTheme="majorHAnsi" w:cstheme="majorHAnsi"/>
              </w:rPr>
              <w:t xml:space="preserve">the </w:t>
            </w:r>
            <w:r w:rsidRPr="001A0D5C">
              <w:rPr>
                <w:rFonts w:asciiTheme="majorHAnsi" w:hAnsiTheme="majorHAnsi" w:cstheme="majorHAnsi"/>
              </w:rPr>
              <w:t xml:space="preserve">Department of the Interior, </w:t>
            </w:r>
            <w:r w:rsidR="00DC6FC1">
              <w:rPr>
                <w:rFonts w:asciiTheme="majorHAnsi" w:hAnsiTheme="majorHAnsi" w:cstheme="majorHAnsi"/>
              </w:rPr>
              <w:t xml:space="preserve">the </w:t>
            </w:r>
            <w:r w:rsidRPr="001A0D5C">
              <w:rPr>
                <w:rFonts w:asciiTheme="majorHAnsi" w:hAnsiTheme="majorHAnsi" w:cstheme="majorHAnsi"/>
              </w:rPr>
              <w:t>Department of State,</w:t>
            </w:r>
            <w:r w:rsidR="00DC6FC1">
              <w:rPr>
                <w:rFonts w:asciiTheme="majorHAnsi" w:hAnsiTheme="majorHAnsi" w:cstheme="majorHAnsi"/>
              </w:rPr>
              <w:t xml:space="preserve"> the</w:t>
            </w:r>
            <w:r w:rsidRPr="001A0D5C">
              <w:rPr>
                <w:rFonts w:asciiTheme="majorHAnsi" w:hAnsiTheme="majorHAnsi" w:cstheme="majorHAnsi"/>
              </w:rPr>
              <w:t xml:space="preserve"> Environmental Protection Agency and </w:t>
            </w:r>
            <w:r w:rsidR="00DC6FC1">
              <w:rPr>
                <w:rFonts w:asciiTheme="majorHAnsi" w:hAnsiTheme="majorHAnsi" w:cstheme="majorHAnsi"/>
              </w:rPr>
              <w:t xml:space="preserve">the </w:t>
            </w:r>
            <w:r w:rsidRPr="001A0D5C">
              <w:rPr>
                <w:rFonts w:asciiTheme="majorHAnsi" w:hAnsiTheme="majorHAnsi" w:cstheme="majorHAnsi"/>
              </w:rPr>
              <w:t>Office of Science and Technology</w:t>
            </w:r>
            <w:r w:rsidR="00FA2728" w:rsidRPr="001A0D5C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1A0D5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A0D5C" w:rsidRDefault="00661AE5" w:rsidP="001A0D5C">
            <w:pPr>
              <w:contextualSpacing/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1A0D5C" w:rsidRDefault="0039752D" w:rsidP="001A0D5C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39752D" w:rsidRPr="001A0D5C" w:rsidRDefault="0039752D" w:rsidP="001A0D5C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661AE5" w:rsidRPr="001A0D5C" w:rsidRDefault="00661AE5" w:rsidP="001A0D5C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t>[</w:t>
            </w:r>
            <w:r w:rsidR="005D5F5A" w:rsidRPr="001A0D5C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1A0D5C">
              <w:rPr>
                <w:rFonts w:asciiTheme="majorHAnsi" w:hAnsiTheme="majorHAnsi" w:cstheme="majorHAnsi"/>
              </w:rPr>
              <w:t>]</w:t>
            </w:r>
          </w:p>
          <w:p w:rsidR="0039752D" w:rsidRPr="001A0D5C" w:rsidRDefault="0039752D" w:rsidP="001A0D5C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39752D" w:rsidRPr="001A0D5C" w:rsidRDefault="0039752D" w:rsidP="001A0D5C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1A0D5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1A0D5C" w:rsidRDefault="00661AE5" w:rsidP="001A0D5C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A0D5C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1A0D5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A0D5C" w:rsidRDefault="00661AE5" w:rsidP="001A0D5C">
            <w:pPr>
              <w:contextualSpacing/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946" w:rsidRPr="001A0D5C" w:rsidRDefault="00AE7866" w:rsidP="001A0D5C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t xml:space="preserve">Extensive management </w:t>
            </w:r>
            <w:r w:rsidR="00586946" w:rsidRPr="001A0D5C">
              <w:rPr>
                <w:rFonts w:asciiTheme="majorHAnsi" w:hAnsiTheme="majorHAnsi" w:cstheme="majorHAnsi"/>
              </w:rPr>
              <w:t>experience</w:t>
            </w:r>
          </w:p>
          <w:p w:rsidR="00A87EC8" w:rsidRDefault="00C233D3" w:rsidP="001A0D5C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t>S</w:t>
            </w:r>
            <w:r w:rsidR="00AE7866" w:rsidRPr="001A0D5C">
              <w:rPr>
                <w:rFonts w:asciiTheme="majorHAnsi" w:hAnsiTheme="majorHAnsi" w:cstheme="majorHAnsi"/>
              </w:rPr>
              <w:t>trong scien</w:t>
            </w:r>
            <w:r w:rsidR="00403D17">
              <w:rPr>
                <w:rFonts w:asciiTheme="majorHAnsi" w:hAnsiTheme="majorHAnsi" w:cstheme="majorHAnsi"/>
              </w:rPr>
              <w:t>tific</w:t>
            </w:r>
            <w:r w:rsidR="00FA2728" w:rsidRPr="001A0D5C">
              <w:rPr>
                <w:rFonts w:asciiTheme="majorHAnsi" w:hAnsiTheme="majorHAnsi" w:cstheme="majorHAnsi"/>
              </w:rPr>
              <w:t xml:space="preserve"> background</w:t>
            </w:r>
            <w:r w:rsidR="00403D17">
              <w:rPr>
                <w:rFonts w:asciiTheme="majorHAnsi" w:hAnsiTheme="majorHAnsi" w:cstheme="majorHAnsi"/>
              </w:rPr>
              <w:t xml:space="preserve"> in either oceans or climate</w:t>
            </w:r>
            <w:r w:rsidR="00FA2728" w:rsidRPr="001A0D5C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  <w:p w:rsidR="00403D17" w:rsidRDefault="00403D17" w:rsidP="001A0D5C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Ability to work with relevant stakeholders, including the Council on Environmental Quality, </w:t>
            </w:r>
            <w:r w:rsidR="00565C5A">
              <w:rPr>
                <w:rFonts w:asciiTheme="majorHAnsi" w:hAnsiTheme="majorHAnsi" w:cstheme="majorHAnsi"/>
              </w:rPr>
              <w:t xml:space="preserve">the </w:t>
            </w:r>
            <w:r>
              <w:rPr>
                <w:rFonts w:asciiTheme="majorHAnsi" w:hAnsiTheme="majorHAnsi" w:cstheme="majorHAnsi"/>
              </w:rPr>
              <w:t xml:space="preserve">Department of the Interior, </w:t>
            </w:r>
            <w:r w:rsidR="00565C5A">
              <w:rPr>
                <w:rFonts w:asciiTheme="majorHAnsi" w:hAnsiTheme="majorHAnsi" w:cstheme="majorHAnsi"/>
              </w:rPr>
              <w:t xml:space="preserve">the </w:t>
            </w:r>
            <w:r>
              <w:rPr>
                <w:rFonts w:asciiTheme="majorHAnsi" w:hAnsiTheme="majorHAnsi" w:cstheme="majorHAnsi"/>
              </w:rPr>
              <w:t xml:space="preserve">Environmental Protection Agency, </w:t>
            </w:r>
            <w:r w:rsidR="00565C5A">
              <w:rPr>
                <w:rFonts w:asciiTheme="majorHAnsi" w:hAnsiTheme="majorHAnsi" w:cstheme="majorHAnsi"/>
              </w:rPr>
              <w:t xml:space="preserve">the </w:t>
            </w:r>
            <w:r>
              <w:rPr>
                <w:rFonts w:asciiTheme="majorHAnsi" w:hAnsiTheme="majorHAnsi" w:cstheme="majorHAnsi"/>
              </w:rPr>
              <w:t xml:space="preserve">Department of Agriculture and </w:t>
            </w:r>
            <w:r w:rsidR="00565C5A">
              <w:rPr>
                <w:rFonts w:asciiTheme="majorHAnsi" w:hAnsiTheme="majorHAnsi" w:cstheme="majorHAnsi"/>
              </w:rPr>
              <w:t xml:space="preserve">the </w:t>
            </w:r>
            <w:r>
              <w:rPr>
                <w:rFonts w:asciiTheme="majorHAnsi" w:hAnsiTheme="majorHAnsi" w:cstheme="majorHAnsi"/>
              </w:rPr>
              <w:t xml:space="preserve">Department of State </w:t>
            </w:r>
          </w:p>
          <w:p w:rsidR="007A144D" w:rsidRDefault="00403D17" w:rsidP="007A144D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Ability to serve as the face of the agency</w:t>
            </w:r>
            <w:r w:rsidR="00565C5A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domestically and internationally</w:t>
            </w:r>
            <w:r w:rsidR="007A144D">
              <w:rPr>
                <w:rFonts w:asciiTheme="majorHAnsi" w:hAnsiTheme="majorHAnsi" w:cstheme="majorHAnsi"/>
              </w:rPr>
              <w:t xml:space="preserve"> </w:t>
            </w:r>
          </w:p>
          <w:p w:rsidR="00403D17" w:rsidRPr="007A144D" w:rsidRDefault="007A144D" w:rsidP="007A144D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Experience in NOAA or </w:t>
            </w:r>
            <w:r w:rsidR="00507E1E">
              <w:rPr>
                <w:rFonts w:asciiTheme="majorHAnsi" w:hAnsiTheme="majorHAnsi" w:cstheme="majorHAnsi"/>
              </w:rPr>
              <w:t>government</w:t>
            </w:r>
            <w:r>
              <w:rPr>
                <w:rFonts w:asciiTheme="majorHAnsi" w:hAnsiTheme="majorHAnsi" w:cstheme="majorHAnsi"/>
              </w:rPr>
              <w:t xml:space="preserve"> (preferred)</w:t>
            </w:r>
          </w:p>
        </w:tc>
      </w:tr>
      <w:tr w:rsidR="00661AE5" w:rsidRPr="001A0D5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A0D5C" w:rsidRDefault="00661AE5" w:rsidP="001A0D5C">
            <w:pPr>
              <w:contextualSpacing/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866" w:rsidRPr="001A0D5C" w:rsidRDefault="00403D17" w:rsidP="001A0D5C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Excellent</w:t>
            </w:r>
            <w:r w:rsidR="001A0D5C" w:rsidRPr="001A0D5C">
              <w:rPr>
                <w:rFonts w:asciiTheme="majorHAnsi" w:hAnsiTheme="majorHAnsi" w:cstheme="majorHAnsi"/>
              </w:rPr>
              <w:t xml:space="preserve"> leadership skills</w:t>
            </w:r>
            <w:r w:rsidR="00507E1E">
              <w:rPr>
                <w:rFonts w:asciiTheme="majorHAnsi" w:hAnsiTheme="majorHAnsi" w:cstheme="majorHAnsi"/>
              </w:rPr>
              <w:t xml:space="preserve">, with </w:t>
            </w:r>
            <w:r w:rsidR="00C233D3" w:rsidRPr="001A0D5C">
              <w:rPr>
                <w:rFonts w:asciiTheme="majorHAnsi" w:hAnsiTheme="majorHAnsi" w:cstheme="majorHAnsi"/>
              </w:rPr>
              <w:t>ability to lead</w:t>
            </w:r>
            <w:r w:rsidR="00AE7866" w:rsidRPr="001A0D5C">
              <w:rPr>
                <w:rFonts w:asciiTheme="majorHAnsi" w:hAnsiTheme="majorHAnsi" w:cstheme="majorHAnsi"/>
              </w:rPr>
              <w:t xml:space="preserve"> a large organization and have the staff </w:t>
            </w:r>
            <w:r w:rsidR="00C233D3" w:rsidRPr="001A0D5C">
              <w:rPr>
                <w:rFonts w:asciiTheme="majorHAnsi" w:hAnsiTheme="majorHAnsi" w:cstheme="majorHAnsi"/>
              </w:rPr>
              <w:t>follow</w:t>
            </w:r>
          </w:p>
          <w:p w:rsidR="00565C5A" w:rsidRDefault="00AE7866" w:rsidP="001A0D5C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t xml:space="preserve">Political </w:t>
            </w:r>
            <w:r w:rsidR="00C233D3" w:rsidRPr="001A0D5C">
              <w:rPr>
                <w:rFonts w:asciiTheme="majorHAnsi" w:hAnsiTheme="majorHAnsi" w:cstheme="majorHAnsi"/>
              </w:rPr>
              <w:t>acumen</w:t>
            </w:r>
          </w:p>
          <w:p w:rsidR="00C233D3" w:rsidRPr="001A0D5C" w:rsidRDefault="00565C5A" w:rsidP="001A0D5C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C233D3" w:rsidRPr="001A0D5C">
              <w:rPr>
                <w:rFonts w:asciiTheme="majorHAnsi" w:hAnsiTheme="majorHAnsi" w:cstheme="majorHAnsi"/>
              </w:rPr>
              <w:t>eam player</w:t>
            </w:r>
          </w:p>
          <w:p w:rsidR="00A87EC8" w:rsidRDefault="00C233D3" w:rsidP="001A0D5C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t>A</w:t>
            </w:r>
            <w:r w:rsidR="00AE7866" w:rsidRPr="001A0D5C">
              <w:rPr>
                <w:rFonts w:asciiTheme="majorHAnsi" w:hAnsiTheme="majorHAnsi" w:cstheme="majorHAnsi"/>
              </w:rPr>
              <w:t>bility to work with other environmental</w:t>
            </w:r>
            <w:r w:rsidR="00565C5A">
              <w:rPr>
                <w:rFonts w:asciiTheme="majorHAnsi" w:hAnsiTheme="majorHAnsi" w:cstheme="majorHAnsi"/>
              </w:rPr>
              <w:t xml:space="preserve"> and </w:t>
            </w:r>
            <w:r w:rsidR="00AE7866" w:rsidRPr="001A0D5C">
              <w:rPr>
                <w:rFonts w:asciiTheme="majorHAnsi" w:hAnsiTheme="majorHAnsi" w:cstheme="majorHAnsi"/>
              </w:rPr>
              <w:t xml:space="preserve">energy leaders across the federal government to </w:t>
            </w:r>
            <w:r w:rsidRPr="001A0D5C">
              <w:rPr>
                <w:rFonts w:asciiTheme="majorHAnsi" w:hAnsiTheme="majorHAnsi" w:cstheme="majorHAnsi"/>
              </w:rPr>
              <w:t>accomplish administration goals</w:t>
            </w:r>
            <w:r w:rsidR="00FA2728" w:rsidRPr="001A0D5C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  <w:p w:rsidR="00403D17" w:rsidRDefault="00403D17" w:rsidP="001A0D5C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Ability to work across partisan lines</w:t>
            </w:r>
          </w:p>
          <w:p w:rsidR="00403D17" w:rsidRDefault="00403D17" w:rsidP="001A0D5C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Strong communication and interpersonal skills</w:t>
            </w:r>
          </w:p>
          <w:p w:rsidR="00403D17" w:rsidRPr="001A0D5C" w:rsidRDefault="00403D17" w:rsidP="001A0D5C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Ability to work with multiple agencies</w:t>
            </w:r>
          </w:p>
        </w:tc>
      </w:tr>
      <w:tr w:rsidR="00661AE5" w:rsidRPr="001A0D5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1A0D5C" w:rsidRDefault="00661AE5" w:rsidP="001A0D5C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A0D5C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1A0D5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1A0D5C" w:rsidRDefault="00A27EFB" w:rsidP="001A0D5C">
            <w:pPr>
              <w:contextualSpacing/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t>Kathryn D. Sullivan</w:t>
            </w:r>
            <w:r w:rsidR="00BE379B" w:rsidRPr="001A0D5C">
              <w:rPr>
                <w:rFonts w:asciiTheme="majorHAnsi" w:hAnsiTheme="majorHAnsi" w:cstheme="majorHAnsi"/>
              </w:rPr>
              <w:t xml:space="preserve"> (</w:t>
            </w:r>
            <w:r w:rsidRPr="001A0D5C">
              <w:rPr>
                <w:rFonts w:asciiTheme="majorHAnsi" w:hAnsiTheme="majorHAnsi" w:cstheme="majorHAnsi"/>
              </w:rPr>
              <w:t xml:space="preserve">2014 to </w:t>
            </w:r>
            <w:r w:rsidR="00D90747" w:rsidRPr="001A0D5C">
              <w:rPr>
                <w:rFonts w:asciiTheme="majorHAnsi" w:hAnsiTheme="majorHAnsi" w:cstheme="majorHAnsi"/>
              </w:rPr>
              <w:t>2017</w:t>
            </w:r>
            <w:r w:rsidR="00B30C4A" w:rsidRPr="001A0D5C">
              <w:rPr>
                <w:rFonts w:asciiTheme="majorHAnsi" w:hAnsiTheme="majorHAnsi" w:cstheme="majorHAnsi"/>
              </w:rPr>
              <w:t>):</w:t>
            </w:r>
            <w:r w:rsidR="00A44F1C" w:rsidRPr="001A0D5C">
              <w:rPr>
                <w:rFonts w:asciiTheme="majorHAnsi" w:hAnsiTheme="majorHAnsi" w:cstheme="majorHAnsi"/>
              </w:rPr>
              <w:t xml:space="preserve"> </w:t>
            </w:r>
            <w:r w:rsidR="00B85A05" w:rsidRPr="001A0D5C">
              <w:rPr>
                <w:rFonts w:asciiTheme="majorHAnsi" w:hAnsiTheme="majorHAnsi" w:cstheme="majorHAnsi"/>
              </w:rPr>
              <w:t>Assistant Secretary of Commerce for Environmental Observation and Prediction and Deputy Administrator of the NOAA</w:t>
            </w:r>
            <w:r w:rsidR="00BE379B" w:rsidRPr="001A0D5C">
              <w:rPr>
                <w:rFonts w:asciiTheme="majorHAnsi" w:hAnsiTheme="majorHAnsi" w:cstheme="majorHAnsi"/>
              </w:rPr>
              <w:t xml:space="preserve">; </w:t>
            </w:r>
            <w:r w:rsidR="00B85A05" w:rsidRPr="001A0D5C">
              <w:rPr>
                <w:rFonts w:asciiTheme="majorHAnsi" w:hAnsiTheme="majorHAnsi" w:cstheme="majorHAnsi"/>
              </w:rPr>
              <w:t>President and CEO, Center of Science &amp; Industry</w:t>
            </w:r>
            <w:r w:rsidR="00BE379B" w:rsidRPr="001A0D5C">
              <w:rPr>
                <w:rFonts w:asciiTheme="majorHAnsi" w:hAnsiTheme="majorHAnsi" w:cstheme="majorHAnsi"/>
              </w:rPr>
              <w:t xml:space="preserve">; </w:t>
            </w:r>
            <w:r w:rsidR="00B85A05" w:rsidRPr="001A0D5C">
              <w:rPr>
                <w:rFonts w:asciiTheme="majorHAnsi" w:hAnsiTheme="majorHAnsi" w:cstheme="majorHAnsi"/>
              </w:rPr>
              <w:t>Chief Scientist, NOAA</w:t>
            </w:r>
            <w:r w:rsidR="00B85A05" w:rsidRPr="001A0D5C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tr w:rsidR="00BE379B" w:rsidRPr="001A0D5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1A0D5C" w:rsidRDefault="00A27EFB" w:rsidP="001A0D5C">
            <w:pPr>
              <w:contextualSpacing/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lastRenderedPageBreak/>
              <w:t xml:space="preserve">Jane </w:t>
            </w:r>
            <w:proofErr w:type="spellStart"/>
            <w:r w:rsidRPr="001A0D5C">
              <w:rPr>
                <w:rFonts w:asciiTheme="majorHAnsi" w:hAnsiTheme="majorHAnsi" w:cstheme="majorHAnsi"/>
              </w:rPr>
              <w:t>Lubchenco</w:t>
            </w:r>
            <w:proofErr w:type="spellEnd"/>
            <w:r w:rsidR="00A44F1C" w:rsidRPr="001A0D5C">
              <w:rPr>
                <w:rFonts w:asciiTheme="majorHAnsi" w:hAnsiTheme="majorHAnsi" w:cstheme="majorHAnsi"/>
              </w:rPr>
              <w:t xml:space="preserve"> </w:t>
            </w:r>
            <w:r w:rsidR="00B30C4A" w:rsidRPr="001A0D5C">
              <w:rPr>
                <w:rFonts w:asciiTheme="majorHAnsi" w:hAnsiTheme="majorHAnsi" w:cstheme="majorHAnsi"/>
              </w:rPr>
              <w:t>(</w:t>
            </w:r>
            <w:r w:rsidRPr="001A0D5C">
              <w:rPr>
                <w:rFonts w:asciiTheme="majorHAnsi" w:hAnsiTheme="majorHAnsi" w:cstheme="majorHAnsi"/>
              </w:rPr>
              <w:t>2009 to</w:t>
            </w:r>
            <w:r w:rsidR="00F902D3" w:rsidRPr="001A0D5C">
              <w:rPr>
                <w:rFonts w:asciiTheme="majorHAnsi" w:hAnsiTheme="majorHAnsi" w:cstheme="majorHAnsi"/>
              </w:rPr>
              <w:t xml:space="preserve"> 2013</w:t>
            </w:r>
            <w:r w:rsidR="00B30C4A" w:rsidRPr="001A0D5C">
              <w:rPr>
                <w:rFonts w:asciiTheme="majorHAnsi" w:hAnsiTheme="majorHAnsi" w:cstheme="majorHAnsi"/>
              </w:rPr>
              <w:t>):</w:t>
            </w:r>
            <w:r w:rsidR="00BE379B" w:rsidRPr="001A0D5C">
              <w:rPr>
                <w:rFonts w:asciiTheme="majorHAnsi" w:hAnsiTheme="majorHAnsi" w:cstheme="majorHAnsi"/>
              </w:rPr>
              <w:t xml:space="preserve"> </w:t>
            </w:r>
            <w:r w:rsidR="00FE6AEB" w:rsidRPr="001A0D5C">
              <w:rPr>
                <w:rFonts w:asciiTheme="majorHAnsi" w:hAnsiTheme="majorHAnsi" w:cstheme="majorHAnsi"/>
              </w:rPr>
              <w:t>Wayne and Gladys Valley Professor, Marine Biology, Oregon State University</w:t>
            </w:r>
            <w:r w:rsidR="00BE379B" w:rsidRPr="001A0D5C">
              <w:rPr>
                <w:rFonts w:asciiTheme="majorHAnsi" w:hAnsiTheme="majorHAnsi" w:cstheme="majorHAnsi"/>
              </w:rPr>
              <w:t xml:space="preserve">; </w:t>
            </w:r>
            <w:r w:rsidR="00FE6AEB" w:rsidRPr="001A0D5C">
              <w:rPr>
                <w:rFonts w:asciiTheme="majorHAnsi" w:hAnsiTheme="majorHAnsi" w:cstheme="majorHAnsi"/>
              </w:rPr>
              <w:t>President, International Council for Science</w:t>
            </w:r>
            <w:r w:rsidR="00BE379B" w:rsidRPr="001A0D5C">
              <w:rPr>
                <w:rFonts w:asciiTheme="majorHAnsi" w:hAnsiTheme="majorHAnsi" w:cstheme="majorHAnsi"/>
              </w:rPr>
              <w:t xml:space="preserve">; </w:t>
            </w:r>
            <w:r w:rsidR="00FE6AEB" w:rsidRPr="001A0D5C">
              <w:rPr>
                <w:rFonts w:asciiTheme="majorHAnsi" w:hAnsiTheme="majorHAnsi" w:cstheme="majorHAnsi"/>
              </w:rPr>
              <w:t>President, The Ecological Society of America</w:t>
            </w:r>
            <w:r w:rsidR="00793051" w:rsidRPr="001A0D5C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tr w:rsidR="00661AE5" w:rsidRPr="001A0D5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1A0D5C" w:rsidRDefault="00A27EFB" w:rsidP="001A0D5C">
            <w:pPr>
              <w:contextualSpacing/>
              <w:rPr>
                <w:rFonts w:asciiTheme="majorHAnsi" w:hAnsiTheme="majorHAnsi" w:cstheme="majorHAnsi"/>
              </w:rPr>
            </w:pPr>
            <w:r w:rsidRPr="001A0D5C">
              <w:rPr>
                <w:rFonts w:asciiTheme="majorHAnsi" w:hAnsiTheme="majorHAnsi" w:cstheme="majorHAnsi"/>
              </w:rPr>
              <w:t xml:space="preserve">Conrad </w:t>
            </w:r>
            <w:proofErr w:type="spellStart"/>
            <w:r w:rsidRPr="001A0D5C">
              <w:rPr>
                <w:rFonts w:asciiTheme="majorHAnsi" w:hAnsiTheme="majorHAnsi" w:cstheme="majorHAnsi"/>
              </w:rPr>
              <w:t>Lautenbacher</w:t>
            </w:r>
            <w:proofErr w:type="spellEnd"/>
            <w:r w:rsidRPr="001A0D5C">
              <w:rPr>
                <w:rFonts w:asciiTheme="majorHAnsi" w:hAnsiTheme="majorHAnsi" w:cstheme="majorHAnsi"/>
              </w:rPr>
              <w:t xml:space="preserve">, Jr. </w:t>
            </w:r>
            <w:r w:rsidR="00B30C4A" w:rsidRPr="001A0D5C">
              <w:rPr>
                <w:rFonts w:asciiTheme="majorHAnsi" w:hAnsiTheme="majorHAnsi" w:cstheme="majorHAnsi"/>
              </w:rPr>
              <w:t>(</w:t>
            </w:r>
            <w:r w:rsidRPr="001A0D5C">
              <w:rPr>
                <w:rFonts w:asciiTheme="majorHAnsi" w:hAnsiTheme="majorHAnsi" w:cstheme="majorHAnsi"/>
              </w:rPr>
              <w:t xml:space="preserve">2001 to </w:t>
            </w:r>
            <w:r w:rsidR="00F902D3" w:rsidRPr="001A0D5C">
              <w:rPr>
                <w:rFonts w:asciiTheme="majorHAnsi" w:hAnsiTheme="majorHAnsi" w:cstheme="majorHAnsi"/>
              </w:rPr>
              <w:t>2008</w:t>
            </w:r>
            <w:r w:rsidR="00B30C4A" w:rsidRPr="001A0D5C">
              <w:rPr>
                <w:rFonts w:asciiTheme="majorHAnsi" w:hAnsiTheme="majorHAnsi" w:cstheme="majorHAnsi"/>
              </w:rPr>
              <w:t>):</w:t>
            </w:r>
            <w:r w:rsidR="00BE379B" w:rsidRPr="001A0D5C">
              <w:rPr>
                <w:rFonts w:asciiTheme="majorHAnsi" w:hAnsiTheme="majorHAnsi" w:cstheme="majorHAnsi"/>
              </w:rPr>
              <w:t xml:space="preserve"> </w:t>
            </w:r>
            <w:r w:rsidR="00FE6AEB" w:rsidRPr="001A0D5C">
              <w:rPr>
                <w:rFonts w:asciiTheme="majorHAnsi" w:hAnsiTheme="majorHAnsi" w:cstheme="majorHAnsi"/>
              </w:rPr>
              <w:t>Chief Executive Officer, The Consortium for Oceanographic Research and Education</w:t>
            </w:r>
            <w:r w:rsidR="00BE379B" w:rsidRPr="001A0D5C">
              <w:rPr>
                <w:rFonts w:asciiTheme="majorHAnsi" w:hAnsiTheme="majorHAnsi" w:cstheme="majorHAnsi"/>
              </w:rPr>
              <w:t xml:space="preserve">; </w:t>
            </w:r>
            <w:r w:rsidR="00FE6AEB" w:rsidRPr="001A0D5C">
              <w:rPr>
                <w:rFonts w:asciiTheme="majorHAnsi" w:hAnsiTheme="majorHAnsi" w:cstheme="majorHAnsi"/>
              </w:rPr>
              <w:t>Associate, Technology, Strategies and Alliances Inc.</w:t>
            </w:r>
            <w:r w:rsidR="00BE379B" w:rsidRPr="001A0D5C">
              <w:rPr>
                <w:rFonts w:asciiTheme="majorHAnsi" w:hAnsiTheme="majorHAnsi" w:cstheme="majorHAnsi"/>
              </w:rPr>
              <w:t xml:space="preserve">; </w:t>
            </w:r>
            <w:r w:rsidR="00FE6AEB" w:rsidRPr="001A0D5C">
              <w:rPr>
                <w:rFonts w:asciiTheme="majorHAnsi" w:hAnsiTheme="majorHAnsi" w:cstheme="majorHAnsi"/>
              </w:rPr>
              <w:t>Deputy Chief of Naval Operations, U.S. Navy, Department of the Navy</w:t>
            </w:r>
            <w:r w:rsidR="00793051" w:rsidRPr="001A0D5C">
              <w:rPr>
                <w:rStyle w:val="EndnoteReference"/>
                <w:rFonts w:asciiTheme="majorHAnsi" w:hAnsiTheme="majorHAnsi" w:cstheme="majorHAnsi"/>
              </w:rPr>
              <w:endnoteReference w:id="10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655" w:rsidRDefault="00741655" w:rsidP="001E22F1">
      <w:r>
        <w:separator/>
      </w:r>
    </w:p>
  </w:endnote>
  <w:endnote w:type="continuationSeparator" w:id="0">
    <w:p w:rsidR="00741655" w:rsidRDefault="00741655" w:rsidP="001E22F1">
      <w:r>
        <w:continuationSeparator/>
      </w:r>
    </w:p>
  </w:endnote>
  <w:endnote w:id="1">
    <w:p w:rsidR="00440BED" w:rsidRDefault="00440BED">
      <w:pPr>
        <w:pStyle w:val="EndnoteText"/>
      </w:pPr>
      <w:r>
        <w:rPr>
          <w:rStyle w:val="EndnoteReference"/>
        </w:rPr>
        <w:endnoteRef/>
      </w:r>
      <w:r w:rsidR="001A0D5C">
        <w:t xml:space="preserve"> Romney Readiness Project position description</w:t>
      </w:r>
    </w:p>
  </w:endnote>
  <w:endnote w:id="2">
    <w:p w:rsidR="001A0D5C" w:rsidRDefault="001A0D5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96735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440BED" w:rsidRDefault="00440BE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1A0D5C" w:rsidRPr="001A0D5C">
        <w:t>Romney Readiness Project position description</w:t>
      </w:r>
    </w:p>
  </w:endnote>
  <w:endnote w:id="4">
    <w:p w:rsidR="001A0D5C" w:rsidRDefault="001A0D5C">
      <w:pPr>
        <w:pStyle w:val="EndnoteText"/>
      </w:pPr>
      <w:r>
        <w:rPr>
          <w:rStyle w:val="EndnoteReference"/>
        </w:rPr>
        <w:endnoteRef/>
      </w:r>
      <w:r>
        <w:t xml:space="preserve"> Partnership for Public Service analysis of </w:t>
      </w:r>
      <w:proofErr w:type="spellStart"/>
      <w:r>
        <w:t>Fedscope</w:t>
      </w:r>
      <w:proofErr w:type="spellEnd"/>
      <w:r>
        <w:t xml:space="preserve"> data</w:t>
      </w:r>
    </w:p>
    <w:p w:rsidR="001A0D5C" w:rsidRDefault="001A0D5C">
      <w:pPr>
        <w:pStyle w:val="EndnoteText"/>
      </w:pPr>
      <w:r w:rsidRPr="001A0D5C">
        <w:t>http://www.corporateservices.noaa.gov/nbo/fy17_bluebook/NOAA_FY17_CJ_508.pdf</w:t>
      </w:r>
    </w:p>
  </w:endnote>
  <w:endnote w:id="5">
    <w:p w:rsidR="00FA2728" w:rsidRDefault="00FA272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1A0D5C" w:rsidRPr="001A0D5C">
        <w:t>Romney Readiness Project position description</w:t>
      </w:r>
    </w:p>
  </w:endnote>
  <w:endnote w:id="6">
    <w:p w:rsidR="00FA2728" w:rsidRDefault="00FA272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1A0D5C" w:rsidRPr="001A0D5C">
        <w:t>Romney Readiness Project position description</w:t>
      </w:r>
    </w:p>
  </w:endnote>
  <w:endnote w:id="7">
    <w:p w:rsidR="00FE6AEB" w:rsidRDefault="00FA272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1A0D5C" w:rsidRPr="001A0D5C">
        <w:t>Romney Readiness Project position description</w:t>
      </w:r>
    </w:p>
  </w:endnote>
  <w:endnote w:id="8">
    <w:p w:rsidR="00B85A05" w:rsidRDefault="00B85A0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85A05">
        <w:t>https://www.jsc.nasa.gov/Bios/htmlbios/sullivan-kd.html</w:t>
      </w:r>
    </w:p>
  </w:endnote>
  <w:endnote w:id="9">
    <w:p w:rsidR="00793051" w:rsidRDefault="00793051">
      <w:pPr>
        <w:pStyle w:val="EndnoteText"/>
      </w:pPr>
      <w:r>
        <w:rPr>
          <w:rStyle w:val="EndnoteReference"/>
        </w:rPr>
        <w:endnoteRef/>
      </w:r>
      <w:r>
        <w:t xml:space="preserve"> Leadership Directories </w:t>
      </w:r>
    </w:p>
  </w:endnote>
  <w:endnote w:id="10">
    <w:p w:rsidR="00793051" w:rsidRDefault="00793051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655" w:rsidRDefault="00741655" w:rsidP="001E22F1">
      <w:r>
        <w:separator/>
      </w:r>
    </w:p>
  </w:footnote>
  <w:footnote w:type="continuationSeparator" w:id="0">
    <w:p w:rsidR="00741655" w:rsidRDefault="00741655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096735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65C91"/>
    <w:multiLevelType w:val="hybridMultilevel"/>
    <w:tmpl w:val="DCB48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71D26"/>
    <w:multiLevelType w:val="hybridMultilevel"/>
    <w:tmpl w:val="F766C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82C65"/>
    <w:multiLevelType w:val="hybridMultilevel"/>
    <w:tmpl w:val="96781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0844C6"/>
    <w:multiLevelType w:val="hybridMultilevel"/>
    <w:tmpl w:val="5DEE0A4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2"/>
  </w:num>
  <w:num w:numId="4">
    <w:abstractNumId w:val="36"/>
  </w:num>
  <w:num w:numId="5">
    <w:abstractNumId w:val="6"/>
  </w:num>
  <w:num w:numId="6">
    <w:abstractNumId w:val="32"/>
  </w:num>
  <w:num w:numId="7">
    <w:abstractNumId w:val="4"/>
  </w:num>
  <w:num w:numId="8">
    <w:abstractNumId w:val="28"/>
  </w:num>
  <w:num w:numId="9">
    <w:abstractNumId w:val="15"/>
  </w:num>
  <w:num w:numId="10">
    <w:abstractNumId w:val="7"/>
  </w:num>
  <w:num w:numId="11">
    <w:abstractNumId w:val="14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1"/>
  </w:num>
  <w:num w:numId="17">
    <w:abstractNumId w:val="18"/>
  </w:num>
  <w:num w:numId="18">
    <w:abstractNumId w:val="31"/>
  </w:num>
  <w:num w:numId="19">
    <w:abstractNumId w:val="9"/>
  </w:num>
  <w:num w:numId="20">
    <w:abstractNumId w:val="24"/>
  </w:num>
  <w:num w:numId="21">
    <w:abstractNumId w:val="29"/>
  </w:num>
  <w:num w:numId="22">
    <w:abstractNumId w:val="11"/>
  </w:num>
  <w:num w:numId="23">
    <w:abstractNumId w:val="8"/>
  </w:num>
  <w:num w:numId="24">
    <w:abstractNumId w:val="30"/>
  </w:num>
  <w:num w:numId="25">
    <w:abstractNumId w:val="13"/>
  </w:num>
  <w:num w:numId="26">
    <w:abstractNumId w:val="2"/>
  </w:num>
  <w:num w:numId="27">
    <w:abstractNumId w:val="19"/>
  </w:num>
  <w:num w:numId="28">
    <w:abstractNumId w:val="17"/>
  </w:num>
  <w:num w:numId="29">
    <w:abstractNumId w:val="20"/>
  </w:num>
  <w:num w:numId="30">
    <w:abstractNumId w:val="27"/>
  </w:num>
  <w:num w:numId="31">
    <w:abstractNumId w:val="34"/>
  </w:num>
  <w:num w:numId="32">
    <w:abstractNumId w:val="35"/>
  </w:num>
  <w:num w:numId="33">
    <w:abstractNumId w:val="10"/>
  </w:num>
  <w:num w:numId="34">
    <w:abstractNumId w:val="0"/>
  </w:num>
  <w:num w:numId="35">
    <w:abstractNumId w:val="26"/>
  </w:num>
  <w:num w:numId="36">
    <w:abstractNumId w:val="38"/>
  </w:num>
  <w:num w:numId="37">
    <w:abstractNumId w:val="37"/>
  </w:num>
  <w:num w:numId="38">
    <w:abstractNumId w:val="1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34D6"/>
    <w:rsid w:val="00034730"/>
    <w:rsid w:val="0004519C"/>
    <w:rsid w:val="00063DC6"/>
    <w:rsid w:val="0006648F"/>
    <w:rsid w:val="00073701"/>
    <w:rsid w:val="0007480D"/>
    <w:rsid w:val="00076645"/>
    <w:rsid w:val="00080E76"/>
    <w:rsid w:val="000846D6"/>
    <w:rsid w:val="0008706F"/>
    <w:rsid w:val="00087A28"/>
    <w:rsid w:val="00096735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073CC"/>
    <w:rsid w:val="001150DF"/>
    <w:rsid w:val="0012306F"/>
    <w:rsid w:val="00125E46"/>
    <w:rsid w:val="0012723C"/>
    <w:rsid w:val="00134D8D"/>
    <w:rsid w:val="00136A97"/>
    <w:rsid w:val="00137365"/>
    <w:rsid w:val="00150E02"/>
    <w:rsid w:val="00153885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0D5C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462B"/>
    <w:rsid w:val="00205DE4"/>
    <w:rsid w:val="00207063"/>
    <w:rsid w:val="00213F77"/>
    <w:rsid w:val="00220C28"/>
    <w:rsid w:val="00220D75"/>
    <w:rsid w:val="0022173F"/>
    <w:rsid w:val="00221F98"/>
    <w:rsid w:val="00222732"/>
    <w:rsid w:val="00224E61"/>
    <w:rsid w:val="0022725C"/>
    <w:rsid w:val="0023261D"/>
    <w:rsid w:val="002375DE"/>
    <w:rsid w:val="00246779"/>
    <w:rsid w:val="00262C31"/>
    <w:rsid w:val="002638DC"/>
    <w:rsid w:val="00263CE0"/>
    <w:rsid w:val="002678E9"/>
    <w:rsid w:val="0027643A"/>
    <w:rsid w:val="00282909"/>
    <w:rsid w:val="0028493D"/>
    <w:rsid w:val="00292D76"/>
    <w:rsid w:val="00297613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1F4B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3D17"/>
    <w:rsid w:val="00405D3E"/>
    <w:rsid w:val="00405E4F"/>
    <w:rsid w:val="00411497"/>
    <w:rsid w:val="00414F4B"/>
    <w:rsid w:val="00422D9C"/>
    <w:rsid w:val="00424234"/>
    <w:rsid w:val="00435A07"/>
    <w:rsid w:val="00440BED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07E1E"/>
    <w:rsid w:val="00514128"/>
    <w:rsid w:val="00521CF6"/>
    <w:rsid w:val="00523CAE"/>
    <w:rsid w:val="005255C2"/>
    <w:rsid w:val="00526017"/>
    <w:rsid w:val="0053247E"/>
    <w:rsid w:val="00532BE2"/>
    <w:rsid w:val="00544D0F"/>
    <w:rsid w:val="0055292D"/>
    <w:rsid w:val="00562761"/>
    <w:rsid w:val="0056287D"/>
    <w:rsid w:val="00564475"/>
    <w:rsid w:val="00565C5A"/>
    <w:rsid w:val="005676B7"/>
    <w:rsid w:val="00572669"/>
    <w:rsid w:val="00574039"/>
    <w:rsid w:val="00577F0A"/>
    <w:rsid w:val="0058599E"/>
    <w:rsid w:val="00586946"/>
    <w:rsid w:val="005B0C70"/>
    <w:rsid w:val="005B44AE"/>
    <w:rsid w:val="005B4A9C"/>
    <w:rsid w:val="005D4099"/>
    <w:rsid w:val="005D4488"/>
    <w:rsid w:val="005D556B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18DC"/>
    <w:rsid w:val="0072243C"/>
    <w:rsid w:val="007237FA"/>
    <w:rsid w:val="00732A91"/>
    <w:rsid w:val="00736EC8"/>
    <w:rsid w:val="00737980"/>
    <w:rsid w:val="00741655"/>
    <w:rsid w:val="00741D94"/>
    <w:rsid w:val="007430B9"/>
    <w:rsid w:val="007467DF"/>
    <w:rsid w:val="00756A61"/>
    <w:rsid w:val="00757BC3"/>
    <w:rsid w:val="00762481"/>
    <w:rsid w:val="0076444F"/>
    <w:rsid w:val="007872BC"/>
    <w:rsid w:val="00790CC5"/>
    <w:rsid w:val="00793051"/>
    <w:rsid w:val="007A144D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27EA"/>
    <w:rsid w:val="008271A8"/>
    <w:rsid w:val="00833527"/>
    <w:rsid w:val="00836810"/>
    <w:rsid w:val="00843FE7"/>
    <w:rsid w:val="00845BCF"/>
    <w:rsid w:val="00846580"/>
    <w:rsid w:val="008529C3"/>
    <w:rsid w:val="0085653B"/>
    <w:rsid w:val="00860EC5"/>
    <w:rsid w:val="00867383"/>
    <w:rsid w:val="008744A6"/>
    <w:rsid w:val="0087689B"/>
    <w:rsid w:val="008807E6"/>
    <w:rsid w:val="00883BC8"/>
    <w:rsid w:val="00891EAD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146CE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3264"/>
    <w:rsid w:val="00A07E43"/>
    <w:rsid w:val="00A11046"/>
    <w:rsid w:val="00A15619"/>
    <w:rsid w:val="00A16DAE"/>
    <w:rsid w:val="00A20D92"/>
    <w:rsid w:val="00A21FED"/>
    <w:rsid w:val="00A27EFB"/>
    <w:rsid w:val="00A33BE1"/>
    <w:rsid w:val="00A37BD6"/>
    <w:rsid w:val="00A40455"/>
    <w:rsid w:val="00A44F1C"/>
    <w:rsid w:val="00A46A0C"/>
    <w:rsid w:val="00A502C1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B5F7B"/>
    <w:rsid w:val="00AC65D8"/>
    <w:rsid w:val="00AD47DA"/>
    <w:rsid w:val="00AD7337"/>
    <w:rsid w:val="00AE28E2"/>
    <w:rsid w:val="00AE7866"/>
    <w:rsid w:val="00AE78EC"/>
    <w:rsid w:val="00AF0FB2"/>
    <w:rsid w:val="00B015A0"/>
    <w:rsid w:val="00B037A9"/>
    <w:rsid w:val="00B03FED"/>
    <w:rsid w:val="00B05D99"/>
    <w:rsid w:val="00B12957"/>
    <w:rsid w:val="00B15587"/>
    <w:rsid w:val="00B20E18"/>
    <w:rsid w:val="00B22E7C"/>
    <w:rsid w:val="00B3093B"/>
    <w:rsid w:val="00B30C4A"/>
    <w:rsid w:val="00B33201"/>
    <w:rsid w:val="00B33603"/>
    <w:rsid w:val="00B400BE"/>
    <w:rsid w:val="00B45767"/>
    <w:rsid w:val="00B609BD"/>
    <w:rsid w:val="00B64A22"/>
    <w:rsid w:val="00B66919"/>
    <w:rsid w:val="00B72A3A"/>
    <w:rsid w:val="00B7461A"/>
    <w:rsid w:val="00B761F1"/>
    <w:rsid w:val="00B8440A"/>
    <w:rsid w:val="00B85A05"/>
    <w:rsid w:val="00B85C44"/>
    <w:rsid w:val="00B8737B"/>
    <w:rsid w:val="00B92A39"/>
    <w:rsid w:val="00B97B34"/>
    <w:rsid w:val="00BA34BC"/>
    <w:rsid w:val="00BB7AD0"/>
    <w:rsid w:val="00BC1493"/>
    <w:rsid w:val="00BC6BBC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3D3"/>
    <w:rsid w:val="00C23B65"/>
    <w:rsid w:val="00C30408"/>
    <w:rsid w:val="00C335FE"/>
    <w:rsid w:val="00C3365A"/>
    <w:rsid w:val="00C36CC2"/>
    <w:rsid w:val="00C44A8F"/>
    <w:rsid w:val="00C46EEC"/>
    <w:rsid w:val="00C5538B"/>
    <w:rsid w:val="00C6295C"/>
    <w:rsid w:val="00C67DF6"/>
    <w:rsid w:val="00C71212"/>
    <w:rsid w:val="00C7326D"/>
    <w:rsid w:val="00C82C06"/>
    <w:rsid w:val="00C866F7"/>
    <w:rsid w:val="00C87AFC"/>
    <w:rsid w:val="00C90AD7"/>
    <w:rsid w:val="00C94E0B"/>
    <w:rsid w:val="00CA0F50"/>
    <w:rsid w:val="00CA6785"/>
    <w:rsid w:val="00CA7E3C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358E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0747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C6FC1"/>
    <w:rsid w:val="00DD05DD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83F43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2D3"/>
    <w:rsid w:val="00F906D0"/>
    <w:rsid w:val="00F9394B"/>
    <w:rsid w:val="00FA2728"/>
    <w:rsid w:val="00FA3CFC"/>
    <w:rsid w:val="00FA4096"/>
    <w:rsid w:val="00FA58FD"/>
    <w:rsid w:val="00FB1139"/>
    <w:rsid w:val="00FB2965"/>
    <w:rsid w:val="00FC0DC5"/>
    <w:rsid w:val="00FC3EDE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BB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3D2D23"/>
    <w:rsid w:val="004E2483"/>
    <w:rsid w:val="005B3992"/>
    <w:rsid w:val="005E3561"/>
    <w:rsid w:val="00672DF4"/>
    <w:rsid w:val="008638AA"/>
    <w:rsid w:val="0087154F"/>
    <w:rsid w:val="008F1F7B"/>
    <w:rsid w:val="008F5F77"/>
    <w:rsid w:val="00923C5B"/>
    <w:rsid w:val="00A9166C"/>
    <w:rsid w:val="00AC054C"/>
    <w:rsid w:val="00AC0DBB"/>
    <w:rsid w:val="00BB64E1"/>
    <w:rsid w:val="00BD4E5C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40142b5-dc02-4243-bb57-e360fa0666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31E393-6D57-4E6E-B29D-DEBD8EA2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4696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2017-03-15T20:42:00Z</dcterms:created>
  <dcterms:modified xsi:type="dcterms:W3CDTF">2017-08-23T18:41:00Z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