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0DB5" w14:textId="77777777" w:rsidR="00C30D53" w:rsidRDefault="00C30D53" w:rsidP="0C8E1501">
      <w:pPr>
        <w:pStyle w:val="Heading1"/>
        <w:spacing w:before="0" w:after="0"/>
        <w:rPr>
          <w:rFonts w:asciiTheme="majorHAnsi" w:hAnsiTheme="majorHAnsi"/>
          <w:b w:val="0"/>
          <w:bCs w:val="0"/>
          <w:sz w:val="20"/>
          <w:szCs w:val="20"/>
        </w:rPr>
      </w:pPr>
      <w:bookmarkStart w:id="0" w:name="_Toc143586611"/>
    </w:p>
    <w:p w14:paraId="4F1851AA" w14:textId="505A2ACE" w:rsidR="005219E8" w:rsidRPr="0002035B" w:rsidRDefault="005219E8" w:rsidP="0C8E1501">
      <w:pPr>
        <w:pStyle w:val="Heading1"/>
        <w:spacing w:before="0" w:after="0"/>
        <w:rPr>
          <w:rFonts w:asciiTheme="majorHAnsi" w:hAnsiTheme="majorHAnsi"/>
          <w:b w:val="0"/>
          <w:bCs w:val="0"/>
          <w:sz w:val="20"/>
          <w:szCs w:val="20"/>
        </w:rPr>
      </w:pPr>
      <w:r w:rsidRPr="0002035B">
        <w:rPr>
          <w:rFonts w:asciiTheme="majorHAnsi" w:hAnsiTheme="majorHAnsi"/>
          <w:b w:val="0"/>
          <w:bCs w:val="0"/>
          <w:sz w:val="20"/>
          <w:szCs w:val="20"/>
        </w:rPr>
        <w:t>POSITION DESCRIPTION</w:t>
      </w:r>
    </w:p>
    <w:p w14:paraId="7301CB16" w14:textId="77777777" w:rsidR="005219E8" w:rsidRPr="0002035B" w:rsidRDefault="005219E8" w:rsidP="0002035B">
      <w:pPr>
        <w:keepNext/>
        <w:keepLines/>
        <w:pBdr>
          <w:bottom w:val="single" w:sz="4" w:space="1" w:color="003055" w:themeColor="text1"/>
        </w:pBdr>
        <w:tabs>
          <w:tab w:val="left" w:pos="4016"/>
        </w:tabs>
        <w:spacing w:before="120"/>
        <w:outlineLvl w:val="0"/>
        <w:rPr>
          <w:rFonts w:ascii="Arial" w:eastAsiaTheme="majorEastAsia" w:hAnsi="Arial" w:cstheme="majorBidi"/>
          <w:b/>
          <w:bCs/>
          <w:caps/>
          <w:color w:val="003055" w:themeColor="text1"/>
          <w:sz w:val="26"/>
          <w:szCs w:val="26"/>
        </w:rPr>
      </w:pPr>
      <w:bookmarkStart w:id="1" w:name="_Toc465846327"/>
      <w:r w:rsidRPr="0002035B">
        <w:rPr>
          <w:rFonts w:ascii="Arial" w:eastAsiaTheme="majorEastAsia" w:hAnsi="Arial" w:cstheme="majorBidi"/>
          <w:b/>
          <w:bCs/>
          <w:caps/>
          <w:color w:val="003055" w:themeColor="text1"/>
          <w:sz w:val="26"/>
          <w:szCs w:val="26"/>
        </w:rPr>
        <w:t>Deputy Secretary, Department of Commerce</w:t>
      </w:r>
      <w:bookmarkEnd w:id="1"/>
    </w:p>
    <w:p w14:paraId="26D8ED26" w14:textId="77777777" w:rsidR="005219E8" w:rsidRPr="00224D1E" w:rsidRDefault="005219E8" w:rsidP="005219E8">
      <w:pPr>
        <w:rPr>
          <w:rFonts w:asciiTheme="majorHAnsi" w:hAnsiTheme="majorHAnsi" w:cstheme="majorHAnsi"/>
        </w:rPr>
      </w:pPr>
    </w:p>
    <w:tbl>
      <w:tblPr>
        <w:tblStyle w:val="TableGrid"/>
        <w:tblW w:w="9630" w:type="dxa"/>
        <w:tblInd w:w="-3" w:type="dxa"/>
        <w:tblCellMar>
          <w:top w:w="58" w:type="dxa"/>
          <w:left w:w="115" w:type="dxa"/>
          <w:bottom w:w="58" w:type="dxa"/>
          <w:right w:w="115" w:type="dxa"/>
        </w:tblCellMar>
        <w:tblLook w:val="04A0" w:firstRow="1" w:lastRow="0" w:firstColumn="1" w:lastColumn="0" w:noHBand="0" w:noVBand="1"/>
      </w:tblPr>
      <w:tblGrid>
        <w:gridCol w:w="2729"/>
        <w:gridCol w:w="6901"/>
      </w:tblGrid>
      <w:tr w:rsidR="005219E8" w:rsidRPr="00BC22AA" w14:paraId="2B8A22B8" w14:textId="77777777" w:rsidTr="0002035B">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B0EA2D8" w14:textId="77777777" w:rsidR="005219E8" w:rsidRPr="00BC22AA" w:rsidRDefault="005219E8" w:rsidP="00587889">
            <w:pPr>
              <w:contextualSpacing/>
              <w:jc w:val="center"/>
              <w:rPr>
                <w:rFonts w:asciiTheme="majorHAnsi" w:hAnsiTheme="majorHAnsi" w:cstheme="majorHAnsi"/>
                <w:b/>
              </w:rPr>
            </w:pPr>
            <w:r w:rsidRPr="00BC22AA">
              <w:rPr>
                <w:rFonts w:asciiTheme="majorHAnsi" w:hAnsiTheme="majorHAnsi" w:cstheme="majorHAnsi"/>
                <w:b/>
              </w:rPr>
              <w:t>OVERVIEW</w:t>
            </w:r>
          </w:p>
        </w:tc>
      </w:tr>
      <w:tr w:rsidR="005219E8" w:rsidRPr="00BC22AA" w14:paraId="081FBF7C" w14:textId="77777777" w:rsidTr="0002035B">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D62B632"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t xml:space="preserve">Senate Committee </w:t>
            </w:r>
          </w:p>
        </w:tc>
        <w:tc>
          <w:tcPr>
            <w:tcW w:w="6901" w:type="dxa"/>
            <w:tcBorders>
              <w:top w:val="single" w:sz="2" w:space="0" w:color="auto"/>
              <w:left w:val="single" w:sz="2" w:space="0" w:color="auto"/>
              <w:bottom w:val="single" w:sz="2" w:space="0" w:color="auto"/>
              <w:right w:val="single" w:sz="2" w:space="0" w:color="auto"/>
            </w:tcBorders>
          </w:tcPr>
          <w:p w14:paraId="7EF495B2"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t xml:space="preserve">Commerce, Science and Transportation </w:t>
            </w:r>
          </w:p>
        </w:tc>
      </w:tr>
      <w:tr w:rsidR="005219E8" w:rsidRPr="00BC22AA" w14:paraId="62A5F3E5" w14:textId="77777777" w:rsidTr="0002035B">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501A83A"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t xml:space="preserve">Agency Mission </w:t>
            </w:r>
          </w:p>
        </w:tc>
        <w:tc>
          <w:tcPr>
            <w:tcW w:w="6901" w:type="dxa"/>
            <w:tcBorders>
              <w:top w:val="single" w:sz="2" w:space="0" w:color="auto"/>
              <w:left w:val="single" w:sz="2" w:space="0" w:color="auto"/>
              <w:bottom w:val="single" w:sz="2" w:space="0" w:color="auto"/>
              <w:right w:val="single" w:sz="2" w:space="0" w:color="auto"/>
            </w:tcBorders>
          </w:tcPr>
          <w:p w14:paraId="6B9F8B0A" w14:textId="77777777" w:rsidR="005219E8" w:rsidRPr="00BC22AA" w:rsidRDefault="005219E8" w:rsidP="00587889">
            <w:pPr>
              <w:contextualSpacing/>
              <w:rPr>
                <w:rFonts w:asciiTheme="majorHAnsi" w:hAnsiTheme="majorHAnsi" w:cstheme="majorHAnsi"/>
                <w:bCs/>
              </w:rPr>
            </w:pPr>
            <w:r w:rsidRPr="00BC22AA">
              <w:rPr>
                <w:rFonts w:asciiTheme="majorHAnsi" w:hAnsiTheme="majorHAnsi" w:cstheme="majorHAnsi"/>
                <w:bCs/>
                <w:lang w:val="en"/>
              </w:rPr>
              <w:t>The mission of the department is to create the conditions for economic growth and opportunity.</w:t>
            </w:r>
          </w:p>
        </w:tc>
      </w:tr>
      <w:tr w:rsidR="005219E8" w:rsidRPr="00BC22AA" w14:paraId="11A51212" w14:textId="77777777" w:rsidTr="0002035B">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38A7C60"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t>Position Overview</w:t>
            </w:r>
          </w:p>
        </w:tc>
        <w:tc>
          <w:tcPr>
            <w:tcW w:w="6901" w:type="dxa"/>
            <w:tcBorders>
              <w:top w:val="single" w:sz="2" w:space="0" w:color="auto"/>
              <w:left w:val="single" w:sz="2" w:space="0" w:color="auto"/>
              <w:bottom w:val="single" w:sz="2" w:space="0" w:color="auto"/>
              <w:right w:val="single" w:sz="2" w:space="0" w:color="auto"/>
            </w:tcBorders>
          </w:tcPr>
          <w:p w14:paraId="42D21CBB"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bCs/>
              </w:rPr>
              <w:t>The deputy secretary shall serve as the principal deputy to the secretary in all matters affecting the department. As per the GPRA Modernization Act of 2010, the deputy secretary is also the chief operating officer.</w:t>
            </w:r>
          </w:p>
        </w:tc>
      </w:tr>
      <w:tr w:rsidR="005219E8" w:rsidRPr="00BC22AA" w14:paraId="30D57780" w14:textId="77777777" w:rsidTr="0002035B">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4B2F1BE" w14:textId="77777777" w:rsidR="005219E8" w:rsidRPr="00BC22AA" w:rsidRDefault="005219E8" w:rsidP="00587889">
            <w:pPr>
              <w:contextualSpacing/>
              <w:rPr>
                <w:rFonts w:asciiTheme="majorHAnsi" w:hAnsiTheme="majorHAnsi" w:cstheme="majorHAnsi"/>
                <w:i/>
              </w:rPr>
            </w:pPr>
            <w:r w:rsidRPr="00BC22AA">
              <w:rPr>
                <w:rFonts w:asciiTheme="majorHAnsi" w:hAnsiTheme="majorHAnsi" w:cstheme="majorHAnsi"/>
              </w:rPr>
              <w:t>Compensation</w:t>
            </w:r>
          </w:p>
        </w:tc>
        <w:tc>
          <w:tcPr>
            <w:tcW w:w="6901" w:type="dxa"/>
            <w:tcBorders>
              <w:top w:val="single" w:sz="2" w:space="0" w:color="auto"/>
              <w:left w:val="single" w:sz="2" w:space="0" w:color="auto"/>
              <w:bottom w:val="single" w:sz="2" w:space="0" w:color="auto"/>
              <w:right w:val="single" w:sz="2" w:space="0" w:color="auto"/>
            </w:tcBorders>
          </w:tcPr>
          <w:p w14:paraId="5FF0B826" w14:textId="0163ECA3" w:rsidR="005219E8" w:rsidRPr="00BC22AA" w:rsidRDefault="005219E8" w:rsidP="3A56EE93">
            <w:pPr>
              <w:contextualSpacing/>
              <w:rPr>
                <w:rFonts w:asciiTheme="majorHAnsi" w:hAnsiTheme="majorHAnsi" w:cstheme="majorBidi"/>
              </w:rPr>
            </w:pPr>
            <w:r w:rsidRPr="565C0D26">
              <w:rPr>
                <w:rFonts w:asciiTheme="majorHAnsi" w:hAnsiTheme="majorHAnsi" w:cstheme="majorBidi"/>
              </w:rPr>
              <w:t xml:space="preserve">Level II </w:t>
            </w:r>
            <w:r w:rsidR="0A546E6F" w:rsidRPr="565C0D26">
              <w:rPr>
                <w:rFonts w:asciiTheme="majorHAnsi" w:hAnsiTheme="majorHAnsi" w:cstheme="majorBidi"/>
              </w:rPr>
              <w:t>$</w:t>
            </w:r>
            <w:r w:rsidR="00E36D7A" w:rsidRPr="00E36D7A">
              <w:rPr>
                <w:rFonts w:asciiTheme="majorHAnsi" w:hAnsiTheme="majorHAnsi" w:cstheme="majorBidi"/>
              </w:rPr>
              <w:t>183,100</w:t>
            </w:r>
            <w:r w:rsidR="00E36D7A">
              <w:rPr>
                <w:rStyle w:val="FootnoteReference"/>
                <w:rFonts w:asciiTheme="majorHAnsi" w:hAnsiTheme="majorHAnsi" w:cstheme="majorBidi"/>
              </w:rPr>
              <w:footnoteReference w:id="1"/>
            </w:r>
          </w:p>
        </w:tc>
      </w:tr>
      <w:tr w:rsidR="005219E8" w:rsidRPr="00BC22AA" w14:paraId="472F1B8E" w14:textId="77777777" w:rsidTr="0002035B">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8564058"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t>Position Reports to</w:t>
            </w:r>
          </w:p>
        </w:tc>
        <w:tc>
          <w:tcPr>
            <w:tcW w:w="6901" w:type="dxa"/>
            <w:tcBorders>
              <w:top w:val="single" w:sz="2" w:space="0" w:color="auto"/>
              <w:left w:val="single" w:sz="2" w:space="0" w:color="auto"/>
              <w:bottom w:val="single" w:sz="2" w:space="0" w:color="auto"/>
              <w:right w:val="single" w:sz="2" w:space="0" w:color="auto"/>
            </w:tcBorders>
          </w:tcPr>
          <w:p w14:paraId="6FEF3773"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t xml:space="preserve">Secretary of Commerce </w:t>
            </w:r>
          </w:p>
        </w:tc>
      </w:tr>
      <w:tr w:rsidR="005219E8" w:rsidRPr="00BC22AA" w14:paraId="591A82D6" w14:textId="77777777" w:rsidTr="0002035B">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540FC43" w14:textId="77777777" w:rsidR="005219E8" w:rsidRPr="00BC22AA" w:rsidRDefault="005219E8" w:rsidP="00587889">
            <w:pPr>
              <w:contextualSpacing/>
              <w:jc w:val="center"/>
              <w:rPr>
                <w:rFonts w:asciiTheme="majorHAnsi" w:hAnsiTheme="majorHAnsi" w:cstheme="majorHAnsi"/>
                <w:b/>
              </w:rPr>
            </w:pPr>
            <w:r w:rsidRPr="00BC22AA">
              <w:rPr>
                <w:rFonts w:asciiTheme="majorHAnsi" w:hAnsiTheme="majorHAnsi" w:cstheme="majorHAnsi"/>
                <w:b/>
              </w:rPr>
              <w:t>RESPONSIBILITIES</w:t>
            </w:r>
          </w:p>
        </w:tc>
      </w:tr>
      <w:tr w:rsidR="005219E8" w:rsidRPr="00BC22AA" w14:paraId="0E795EFE" w14:textId="77777777" w:rsidTr="0002035B">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91A262E"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t>Management Scope</w:t>
            </w:r>
          </w:p>
        </w:tc>
        <w:tc>
          <w:tcPr>
            <w:tcW w:w="6901" w:type="dxa"/>
            <w:tcBorders>
              <w:top w:val="single" w:sz="2" w:space="0" w:color="auto"/>
              <w:left w:val="single" w:sz="2" w:space="0" w:color="auto"/>
              <w:bottom w:val="single" w:sz="2" w:space="0" w:color="auto"/>
              <w:right w:val="single" w:sz="2" w:space="0" w:color="auto"/>
            </w:tcBorders>
          </w:tcPr>
          <w:p w14:paraId="2B3795C5" w14:textId="1709A6C8" w:rsidR="005219E8" w:rsidRPr="00BC22AA" w:rsidRDefault="5EC5114A" w:rsidP="3A56EE93">
            <w:pPr>
              <w:contextualSpacing/>
              <w:rPr>
                <w:rFonts w:asciiTheme="majorHAnsi" w:hAnsiTheme="majorHAnsi" w:cstheme="majorBidi"/>
              </w:rPr>
            </w:pPr>
            <w:r w:rsidRPr="591F74BF">
              <w:rPr>
                <w:rFonts w:asciiTheme="majorHAnsi" w:hAnsiTheme="majorHAnsi" w:cstheme="majorBidi"/>
                <w:lang w:val="en"/>
              </w:rPr>
              <w:t>For fiscal 2020</w:t>
            </w:r>
            <w:r w:rsidR="005219E8" w:rsidRPr="591F74BF">
              <w:rPr>
                <w:rFonts w:asciiTheme="majorHAnsi" w:hAnsiTheme="majorHAnsi" w:cstheme="majorBidi"/>
                <w:lang w:val="en"/>
              </w:rPr>
              <w:t>, the Department of Commerce</w:t>
            </w:r>
            <w:r w:rsidR="1987D152" w:rsidRPr="591F74BF">
              <w:rPr>
                <w:rFonts w:asciiTheme="majorHAnsi" w:hAnsiTheme="majorHAnsi" w:cstheme="majorBidi"/>
                <w:lang w:val="en"/>
              </w:rPr>
              <w:t xml:space="preserve"> </w:t>
            </w:r>
            <w:r w:rsidR="005219E8" w:rsidRPr="591F74BF">
              <w:rPr>
                <w:rFonts w:asciiTheme="majorHAnsi" w:hAnsiTheme="majorHAnsi" w:cstheme="majorBidi"/>
                <w:lang w:val="en"/>
              </w:rPr>
              <w:t>ha</w:t>
            </w:r>
            <w:r w:rsidR="713ACFB4" w:rsidRPr="591F74BF">
              <w:rPr>
                <w:rFonts w:asciiTheme="majorHAnsi" w:hAnsiTheme="majorHAnsi" w:cstheme="majorBidi"/>
                <w:lang w:val="en"/>
              </w:rPr>
              <w:t>s a budget for 12,635 billion in outlays</w:t>
            </w:r>
            <w:r w:rsidR="005706C7" w:rsidRPr="591F74BF">
              <w:rPr>
                <w:rFonts w:asciiTheme="majorHAnsi" w:hAnsiTheme="majorHAnsi" w:cstheme="majorBidi"/>
                <w:lang w:val="en"/>
              </w:rPr>
              <w:t xml:space="preserve"> </w:t>
            </w:r>
            <w:r w:rsidR="005219E8" w:rsidRPr="591F74BF">
              <w:rPr>
                <w:rFonts w:asciiTheme="majorHAnsi" w:hAnsiTheme="majorHAnsi" w:cstheme="majorBidi"/>
                <w:lang w:val="en"/>
              </w:rPr>
              <w:t xml:space="preserve">and </w:t>
            </w:r>
            <w:r w:rsidR="3800F039" w:rsidRPr="591F74BF">
              <w:rPr>
                <w:rFonts w:asciiTheme="majorHAnsi" w:hAnsiTheme="majorHAnsi" w:cstheme="majorBidi"/>
                <w:lang w:val="en"/>
              </w:rPr>
              <w:t>51,666</w:t>
            </w:r>
            <w:r w:rsidR="005219E8" w:rsidRPr="591F74BF">
              <w:rPr>
                <w:rFonts w:asciiTheme="majorHAnsi" w:hAnsiTheme="majorHAnsi" w:cstheme="majorBidi"/>
                <w:lang w:val="en"/>
              </w:rPr>
              <w:t xml:space="preserve"> </w:t>
            </w:r>
            <w:r w:rsidR="635A190D" w:rsidRPr="591F74BF">
              <w:rPr>
                <w:rFonts w:asciiTheme="majorHAnsi" w:hAnsiTheme="majorHAnsi" w:cstheme="majorBidi"/>
                <w:lang w:val="en"/>
              </w:rPr>
              <w:t xml:space="preserve">full time </w:t>
            </w:r>
            <w:r w:rsidR="251FD12F" w:rsidRPr="591F74BF">
              <w:rPr>
                <w:rFonts w:asciiTheme="majorHAnsi" w:hAnsiTheme="majorHAnsi" w:cstheme="majorBidi"/>
                <w:lang w:val="en"/>
              </w:rPr>
              <w:t>equivalent</w:t>
            </w:r>
            <w:r w:rsidR="005219E8" w:rsidRPr="591F74BF">
              <w:rPr>
                <w:rFonts w:asciiTheme="majorHAnsi" w:hAnsiTheme="majorHAnsi" w:cstheme="majorBidi"/>
                <w:lang w:val="en"/>
              </w:rPr>
              <w:t xml:space="preserve"> </w:t>
            </w:r>
            <w:r w:rsidR="297145C1" w:rsidRPr="591F74BF">
              <w:rPr>
                <w:rFonts w:asciiTheme="majorHAnsi" w:hAnsiTheme="majorHAnsi" w:cstheme="majorBidi"/>
                <w:lang w:val="en"/>
              </w:rPr>
              <w:t>employees</w:t>
            </w:r>
            <w:r w:rsidR="005219E8" w:rsidRPr="591F74BF">
              <w:rPr>
                <w:rFonts w:asciiTheme="majorHAnsi" w:hAnsiTheme="majorHAnsi" w:cstheme="majorBidi"/>
                <w:lang w:val="en"/>
              </w:rPr>
              <w:t>.</w:t>
            </w:r>
            <w:r w:rsidR="005219E8" w:rsidRPr="591F74BF">
              <w:rPr>
                <w:rFonts w:asciiTheme="majorHAnsi" w:hAnsiTheme="majorHAnsi" w:cstheme="majorBidi"/>
              </w:rPr>
              <w:t xml:space="preserve"> The agency </w:t>
            </w:r>
            <w:r w:rsidR="71F94EA9" w:rsidRPr="591F74BF">
              <w:rPr>
                <w:rFonts w:asciiTheme="majorHAnsi" w:hAnsiTheme="majorHAnsi" w:cstheme="majorBidi"/>
              </w:rPr>
              <w:t xml:space="preserve">handles diverse issues such as </w:t>
            </w:r>
            <w:r w:rsidR="005219E8" w:rsidRPr="591F74BF">
              <w:rPr>
                <w:rFonts w:asciiTheme="majorHAnsi" w:hAnsiTheme="majorHAnsi" w:cstheme="majorBidi"/>
              </w:rPr>
              <w:t xml:space="preserve">international trade, the Census, NOAA and NIST technology. The deputy secretary typically has a small staff which supports his/her operations, including a chief of staff and a few special assistants. However, as COO, the deputy secretary </w:t>
            </w:r>
            <w:r w:rsidR="5D94BBE8" w:rsidRPr="591F74BF">
              <w:rPr>
                <w:rFonts w:asciiTheme="majorHAnsi" w:hAnsiTheme="majorHAnsi" w:cstheme="majorBidi"/>
              </w:rPr>
              <w:t xml:space="preserve">manages </w:t>
            </w:r>
            <w:r w:rsidR="005219E8" w:rsidRPr="591F74BF">
              <w:rPr>
                <w:rFonts w:asciiTheme="majorHAnsi" w:hAnsiTheme="majorHAnsi" w:cstheme="majorBidi"/>
              </w:rPr>
              <w:t>people from all over the organization, not just those in his or her direct office.</w:t>
            </w:r>
          </w:p>
        </w:tc>
      </w:tr>
      <w:tr w:rsidR="005219E8" w:rsidRPr="00BC22AA" w14:paraId="3A42BBC5" w14:textId="77777777" w:rsidTr="0002035B">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13DE121"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t>Primary Responsibilities</w:t>
            </w:r>
          </w:p>
        </w:tc>
        <w:tc>
          <w:tcPr>
            <w:tcW w:w="6901" w:type="dxa"/>
            <w:tcBorders>
              <w:top w:val="single" w:sz="2" w:space="0" w:color="auto"/>
              <w:left w:val="single" w:sz="2" w:space="0" w:color="auto"/>
              <w:bottom w:val="single" w:sz="2" w:space="0" w:color="auto"/>
              <w:right w:val="single" w:sz="2" w:space="0" w:color="auto"/>
            </w:tcBorders>
          </w:tcPr>
          <w:p w14:paraId="1DF2AB4C" w14:textId="689BD519" w:rsidR="005219E8" w:rsidRPr="00BC22AA" w:rsidRDefault="005219E8" w:rsidP="005219E8">
            <w:pPr>
              <w:numPr>
                <w:ilvl w:val="0"/>
                <w:numId w:val="19"/>
              </w:numPr>
              <w:contextualSpacing/>
              <w:rPr>
                <w:rFonts w:asciiTheme="majorHAnsi" w:hAnsiTheme="majorHAnsi" w:cstheme="majorHAnsi"/>
              </w:rPr>
            </w:pPr>
            <w:r w:rsidRPr="00BC22AA">
              <w:rPr>
                <w:rFonts w:asciiTheme="majorHAnsi" w:hAnsiTheme="majorHAnsi" w:cstheme="majorHAnsi"/>
              </w:rPr>
              <w:t xml:space="preserve">Executes the president’s and secretary’s strategic plan for the agency by dealing with the overall operations, managing the individual </w:t>
            </w:r>
            <w:r w:rsidR="00D95FE4" w:rsidRPr="00BC22AA">
              <w:rPr>
                <w:rFonts w:asciiTheme="majorHAnsi" w:hAnsiTheme="majorHAnsi" w:cstheme="majorHAnsi"/>
              </w:rPr>
              <w:t>departments,</w:t>
            </w:r>
            <w:r w:rsidRPr="00BC22AA">
              <w:rPr>
                <w:rFonts w:asciiTheme="majorHAnsi" w:hAnsiTheme="majorHAnsi" w:cstheme="majorHAnsi"/>
              </w:rPr>
              <w:t xml:space="preserve"> and integrating mission-support functions with program and policy objectives.</w:t>
            </w:r>
          </w:p>
          <w:p w14:paraId="01A24334" w14:textId="77777777" w:rsidR="005219E8" w:rsidRPr="00BC22AA" w:rsidRDefault="005219E8" w:rsidP="005219E8">
            <w:pPr>
              <w:numPr>
                <w:ilvl w:val="0"/>
                <w:numId w:val="19"/>
              </w:numPr>
              <w:contextualSpacing/>
              <w:rPr>
                <w:rFonts w:asciiTheme="majorHAnsi" w:hAnsiTheme="majorHAnsi" w:cstheme="majorHAnsi"/>
              </w:rPr>
            </w:pPr>
            <w:r w:rsidRPr="00BC22AA">
              <w:rPr>
                <w:rFonts w:asciiTheme="majorHAnsi" w:hAnsiTheme="majorHAnsi" w:cstheme="majorHAnsi"/>
              </w:rPr>
              <w:t>Works with peers in other agencies, OMB, stakeholders (like local or state governments) and at times Congress.</w:t>
            </w:r>
          </w:p>
          <w:p w14:paraId="48F8C508" w14:textId="77777777" w:rsidR="005219E8" w:rsidRPr="00BC22AA" w:rsidRDefault="005219E8" w:rsidP="005219E8">
            <w:pPr>
              <w:numPr>
                <w:ilvl w:val="0"/>
                <w:numId w:val="19"/>
              </w:numPr>
              <w:contextualSpacing/>
              <w:rPr>
                <w:rFonts w:asciiTheme="majorHAnsi" w:hAnsiTheme="majorHAnsi" w:cstheme="majorHAnsi"/>
              </w:rPr>
            </w:pPr>
            <w:r w:rsidRPr="00BC22AA">
              <w:rPr>
                <w:rFonts w:asciiTheme="majorHAnsi" w:hAnsiTheme="majorHAnsi" w:cstheme="majorHAnsi"/>
              </w:rPr>
              <w:t>Resolves interagency conflict.</w:t>
            </w:r>
          </w:p>
          <w:p w14:paraId="0AABA505" w14:textId="77777777" w:rsidR="005219E8" w:rsidRPr="00BC22AA" w:rsidRDefault="005219E8" w:rsidP="005219E8">
            <w:pPr>
              <w:numPr>
                <w:ilvl w:val="0"/>
                <w:numId w:val="19"/>
              </w:numPr>
              <w:contextualSpacing/>
              <w:rPr>
                <w:rFonts w:asciiTheme="majorHAnsi" w:hAnsiTheme="majorHAnsi" w:cstheme="majorHAnsi"/>
              </w:rPr>
            </w:pPr>
            <w:r w:rsidRPr="00BC22AA">
              <w:rPr>
                <w:rFonts w:asciiTheme="majorHAnsi" w:hAnsiTheme="majorHAnsi" w:cstheme="majorHAnsi"/>
              </w:rPr>
              <w:t>Serves as a key advisor to the secretary on all matters pertaining to the agency.</w:t>
            </w:r>
          </w:p>
          <w:p w14:paraId="75E658FA" w14:textId="77777777" w:rsidR="005219E8" w:rsidRPr="00BC22AA" w:rsidRDefault="005219E8" w:rsidP="005219E8">
            <w:pPr>
              <w:numPr>
                <w:ilvl w:val="0"/>
                <w:numId w:val="19"/>
              </w:numPr>
              <w:contextualSpacing/>
              <w:rPr>
                <w:rFonts w:asciiTheme="majorHAnsi" w:hAnsiTheme="majorHAnsi" w:cstheme="majorHAnsi"/>
              </w:rPr>
            </w:pPr>
            <w:r w:rsidRPr="00BC22AA">
              <w:rPr>
                <w:rFonts w:asciiTheme="majorHAnsi" w:hAnsiTheme="majorHAnsi" w:cstheme="majorHAnsi"/>
              </w:rPr>
              <w:t>Ensures that the agency’s components are delivering their programs and services in an effective and efficient manner with integrity.</w:t>
            </w:r>
          </w:p>
          <w:p w14:paraId="20F05673" w14:textId="77777777" w:rsidR="005219E8" w:rsidRPr="00BC22AA" w:rsidRDefault="005219E8" w:rsidP="005219E8">
            <w:pPr>
              <w:numPr>
                <w:ilvl w:val="0"/>
                <w:numId w:val="19"/>
              </w:numPr>
              <w:contextualSpacing/>
              <w:rPr>
                <w:rFonts w:asciiTheme="majorHAnsi" w:hAnsiTheme="majorHAnsi" w:cstheme="majorHAnsi"/>
              </w:rPr>
            </w:pPr>
            <w:r w:rsidRPr="00BC22AA">
              <w:rPr>
                <w:rFonts w:asciiTheme="majorHAnsi" w:hAnsiTheme="majorHAnsi" w:cstheme="majorHAnsi"/>
              </w:rPr>
              <w:t>Develops and manages complementary internal management processes that coordinate across programs.</w:t>
            </w:r>
          </w:p>
          <w:p w14:paraId="3F313559" w14:textId="77777777" w:rsidR="005219E8" w:rsidRPr="00BC22AA" w:rsidRDefault="005219E8" w:rsidP="005219E8">
            <w:pPr>
              <w:numPr>
                <w:ilvl w:val="0"/>
                <w:numId w:val="19"/>
              </w:numPr>
              <w:contextualSpacing/>
              <w:rPr>
                <w:rFonts w:asciiTheme="majorHAnsi" w:hAnsiTheme="majorHAnsi" w:cstheme="majorHAnsi"/>
              </w:rPr>
            </w:pPr>
            <w:r w:rsidRPr="00BC22AA">
              <w:rPr>
                <w:rFonts w:asciiTheme="majorHAnsi" w:hAnsiTheme="majorHAnsi" w:cstheme="majorHAnsi"/>
              </w:rPr>
              <w:t>Represents the secretary in public and private meetings including dealings with the White House, Congress, state governments, trade groups, etc.</w:t>
            </w:r>
          </w:p>
          <w:p w14:paraId="5DD85A51" w14:textId="77777777" w:rsidR="005219E8" w:rsidRPr="00BC22AA" w:rsidRDefault="005219E8" w:rsidP="005219E8">
            <w:pPr>
              <w:numPr>
                <w:ilvl w:val="0"/>
                <w:numId w:val="19"/>
              </w:numPr>
              <w:contextualSpacing/>
              <w:rPr>
                <w:rFonts w:asciiTheme="majorHAnsi" w:hAnsiTheme="majorHAnsi" w:cstheme="majorHAnsi"/>
              </w:rPr>
            </w:pPr>
            <w:r w:rsidRPr="00BC22AA">
              <w:rPr>
                <w:rFonts w:asciiTheme="majorHAnsi" w:hAnsiTheme="majorHAnsi" w:cstheme="majorHAnsi"/>
              </w:rPr>
              <w:t>Oversees internal GPRA processes.</w:t>
            </w:r>
          </w:p>
          <w:p w14:paraId="500DBE1A" w14:textId="77777777" w:rsidR="005219E8" w:rsidRPr="00BC22AA" w:rsidRDefault="005219E8" w:rsidP="005219E8">
            <w:pPr>
              <w:numPr>
                <w:ilvl w:val="0"/>
                <w:numId w:val="19"/>
              </w:numPr>
              <w:contextualSpacing/>
              <w:rPr>
                <w:rFonts w:asciiTheme="majorHAnsi" w:hAnsiTheme="majorHAnsi" w:cstheme="majorHAnsi"/>
              </w:rPr>
            </w:pPr>
            <w:r w:rsidRPr="00BC22AA">
              <w:rPr>
                <w:rFonts w:asciiTheme="majorHAnsi" w:hAnsiTheme="majorHAnsi" w:cstheme="majorHAnsi"/>
              </w:rPr>
              <w:t>Works closely with the secretary, chief of staff and CXOs.</w:t>
            </w:r>
          </w:p>
        </w:tc>
      </w:tr>
      <w:tr w:rsidR="005219E8" w:rsidRPr="00BC22AA" w14:paraId="55051A29" w14:textId="77777777" w:rsidTr="0002035B">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2A439E"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lastRenderedPageBreak/>
              <w:t>Strategic Goals and Priorities</w:t>
            </w:r>
          </w:p>
        </w:tc>
        <w:tc>
          <w:tcPr>
            <w:tcW w:w="6901" w:type="dxa"/>
            <w:tcBorders>
              <w:top w:val="single" w:sz="2" w:space="0" w:color="auto"/>
              <w:left w:val="single" w:sz="2" w:space="0" w:color="auto"/>
              <w:bottom w:val="single" w:sz="2" w:space="0" w:color="auto"/>
              <w:right w:val="single" w:sz="2" w:space="0" w:color="auto"/>
            </w:tcBorders>
            <w:vAlign w:val="center"/>
          </w:tcPr>
          <w:p w14:paraId="270327F0" w14:textId="77777777" w:rsidR="00C30D53" w:rsidRDefault="00C30D53" w:rsidP="00474D6B">
            <w:pPr>
              <w:contextualSpacing/>
              <w:jc w:val="center"/>
              <w:rPr>
                <w:rFonts w:asciiTheme="majorHAnsi" w:hAnsiTheme="majorHAnsi" w:cstheme="majorHAnsi"/>
              </w:rPr>
            </w:pPr>
          </w:p>
          <w:p w14:paraId="445D2088" w14:textId="77777777" w:rsidR="00420EE8" w:rsidRDefault="00D37D0A" w:rsidP="00474D6B">
            <w:pPr>
              <w:contextualSpacing/>
              <w:jc w:val="center"/>
              <w:rPr>
                <w:rFonts w:asciiTheme="majorHAnsi" w:hAnsiTheme="majorHAnsi" w:cstheme="majorHAnsi"/>
              </w:rPr>
            </w:pPr>
            <w:r>
              <w:rPr>
                <w:rFonts w:asciiTheme="majorHAnsi" w:hAnsiTheme="majorHAnsi" w:cstheme="majorHAnsi"/>
              </w:rPr>
              <w:t>[</w:t>
            </w:r>
            <w:r w:rsidR="005219E8" w:rsidRPr="00BC22AA">
              <w:rPr>
                <w:rFonts w:asciiTheme="majorHAnsi" w:hAnsiTheme="majorHAnsi" w:cstheme="majorHAnsi"/>
              </w:rPr>
              <w:t>Depends on the policy priorities of the administration</w:t>
            </w:r>
            <w:r>
              <w:rPr>
                <w:rFonts w:asciiTheme="majorHAnsi" w:hAnsiTheme="majorHAnsi" w:cstheme="majorHAnsi"/>
              </w:rPr>
              <w:t>.]</w:t>
            </w:r>
          </w:p>
          <w:p w14:paraId="384548C2" w14:textId="3F1FDC8F" w:rsidR="00C30D53" w:rsidRPr="00BC22AA" w:rsidRDefault="00C30D53" w:rsidP="00474D6B">
            <w:pPr>
              <w:contextualSpacing/>
              <w:jc w:val="center"/>
              <w:rPr>
                <w:rFonts w:asciiTheme="majorHAnsi" w:hAnsiTheme="majorHAnsi" w:cstheme="majorHAnsi"/>
              </w:rPr>
            </w:pPr>
          </w:p>
        </w:tc>
      </w:tr>
      <w:tr w:rsidR="005219E8" w:rsidRPr="00BC22AA" w14:paraId="2DB490F2" w14:textId="77777777" w:rsidTr="0002035B">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FC96F03" w14:textId="77777777" w:rsidR="005219E8" w:rsidRPr="00BC22AA" w:rsidRDefault="005219E8" w:rsidP="00587889">
            <w:pPr>
              <w:contextualSpacing/>
              <w:jc w:val="center"/>
              <w:rPr>
                <w:rFonts w:asciiTheme="majorHAnsi" w:hAnsiTheme="majorHAnsi" w:cstheme="majorHAnsi"/>
                <w:b/>
              </w:rPr>
            </w:pPr>
            <w:r w:rsidRPr="00BC22AA">
              <w:rPr>
                <w:rFonts w:asciiTheme="majorHAnsi" w:hAnsiTheme="majorHAnsi" w:cstheme="majorHAnsi"/>
                <w:b/>
              </w:rPr>
              <w:t>REQUIREMENTS AND COMPETENCIES</w:t>
            </w:r>
          </w:p>
        </w:tc>
      </w:tr>
      <w:tr w:rsidR="005219E8" w:rsidRPr="00BC22AA" w14:paraId="69A0E7D1" w14:textId="77777777" w:rsidTr="0002035B">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3295901"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t>Requirements</w:t>
            </w:r>
          </w:p>
        </w:tc>
        <w:tc>
          <w:tcPr>
            <w:tcW w:w="6901" w:type="dxa"/>
            <w:tcBorders>
              <w:top w:val="single" w:sz="2" w:space="0" w:color="auto"/>
              <w:left w:val="single" w:sz="2" w:space="0" w:color="auto"/>
              <w:bottom w:val="single" w:sz="2" w:space="0" w:color="auto"/>
              <w:right w:val="single" w:sz="2" w:space="0" w:color="auto"/>
            </w:tcBorders>
          </w:tcPr>
          <w:p w14:paraId="64481A9B" w14:textId="77777777" w:rsidR="005219E8" w:rsidRPr="00BC22AA" w:rsidRDefault="005219E8" w:rsidP="005219E8">
            <w:pPr>
              <w:numPr>
                <w:ilvl w:val="0"/>
                <w:numId w:val="17"/>
              </w:numPr>
              <w:contextualSpacing/>
              <w:rPr>
                <w:rFonts w:asciiTheme="majorHAnsi" w:hAnsiTheme="majorHAnsi" w:cstheme="majorHAnsi"/>
              </w:rPr>
            </w:pPr>
            <w:r w:rsidRPr="00BC22AA">
              <w:rPr>
                <w:rFonts w:asciiTheme="majorHAnsi" w:hAnsiTheme="majorHAnsi" w:cstheme="majorHAnsi"/>
              </w:rPr>
              <w:t>Proven ability and experience leading and managing a large and complex enterprise</w:t>
            </w:r>
            <w:r>
              <w:rPr>
                <w:rFonts w:asciiTheme="majorHAnsi" w:hAnsiTheme="majorHAnsi" w:cstheme="majorHAnsi"/>
              </w:rPr>
              <w:t>.</w:t>
            </w:r>
          </w:p>
          <w:p w14:paraId="3D31A2B3" w14:textId="77777777" w:rsidR="005219E8" w:rsidRPr="00BC22AA" w:rsidRDefault="005219E8" w:rsidP="005219E8">
            <w:pPr>
              <w:numPr>
                <w:ilvl w:val="0"/>
                <w:numId w:val="17"/>
              </w:numPr>
              <w:contextualSpacing/>
              <w:rPr>
                <w:rFonts w:asciiTheme="majorHAnsi" w:hAnsiTheme="majorHAnsi" w:cstheme="majorHAnsi"/>
              </w:rPr>
            </w:pPr>
            <w:r w:rsidRPr="00BC22AA">
              <w:rPr>
                <w:rFonts w:asciiTheme="majorHAnsi" w:hAnsiTheme="majorHAnsi" w:cstheme="majorHAnsi"/>
              </w:rPr>
              <w:t>Previous experience with federal government enterprise operations</w:t>
            </w:r>
            <w:r>
              <w:rPr>
                <w:rFonts w:asciiTheme="majorHAnsi" w:hAnsiTheme="majorHAnsi" w:cstheme="majorHAnsi"/>
              </w:rPr>
              <w:t>.</w:t>
            </w:r>
          </w:p>
          <w:p w14:paraId="343B7735" w14:textId="77777777" w:rsidR="005219E8" w:rsidRPr="00BC22AA" w:rsidRDefault="005219E8" w:rsidP="005219E8">
            <w:pPr>
              <w:numPr>
                <w:ilvl w:val="0"/>
                <w:numId w:val="17"/>
              </w:numPr>
              <w:contextualSpacing/>
              <w:rPr>
                <w:rFonts w:asciiTheme="majorHAnsi" w:hAnsiTheme="majorHAnsi" w:cstheme="majorHAnsi"/>
              </w:rPr>
            </w:pPr>
            <w:r w:rsidRPr="00BC22AA">
              <w:rPr>
                <w:rFonts w:asciiTheme="majorHAnsi" w:hAnsiTheme="majorHAnsi" w:cstheme="majorHAnsi"/>
              </w:rPr>
              <w:t>Understanding of core services, programs and initiatives delivered by the agency’s key departments</w:t>
            </w:r>
            <w:r>
              <w:rPr>
                <w:rFonts w:asciiTheme="majorHAnsi" w:hAnsiTheme="majorHAnsi" w:cstheme="majorHAnsi"/>
              </w:rPr>
              <w:t>.</w:t>
            </w:r>
          </w:p>
          <w:p w14:paraId="6858FF59" w14:textId="77777777" w:rsidR="005219E8" w:rsidRPr="00BC22AA" w:rsidRDefault="005219E8" w:rsidP="005219E8">
            <w:pPr>
              <w:numPr>
                <w:ilvl w:val="0"/>
                <w:numId w:val="17"/>
              </w:numPr>
              <w:contextualSpacing/>
              <w:rPr>
                <w:rFonts w:asciiTheme="majorHAnsi" w:hAnsiTheme="majorHAnsi" w:cstheme="majorHAnsi"/>
              </w:rPr>
            </w:pPr>
            <w:r w:rsidRPr="00BC22AA">
              <w:rPr>
                <w:rFonts w:asciiTheme="majorHAnsi" w:hAnsiTheme="majorHAnsi" w:cstheme="majorHAnsi"/>
              </w:rPr>
              <w:t>Experience dealing with high-profile stakeholders</w:t>
            </w:r>
            <w:r>
              <w:rPr>
                <w:rFonts w:asciiTheme="majorHAnsi" w:hAnsiTheme="majorHAnsi" w:cstheme="majorHAnsi"/>
              </w:rPr>
              <w:t>.</w:t>
            </w:r>
          </w:p>
          <w:p w14:paraId="3948E408" w14:textId="77777777" w:rsidR="005219E8" w:rsidRPr="00BC22AA" w:rsidRDefault="005219E8" w:rsidP="005219E8">
            <w:pPr>
              <w:numPr>
                <w:ilvl w:val="0"/>
                <w:numId w:val="17"/>
              </w:numPr>
              <w:contextualSpacing/>
              <w:rPr>
                <w:rFonts w:asciiTheme="majorHAnsi" w:hAnsiTheme="majorHAnsi" w:cstheme="majorHAnsi"/>
              </w:rPr>
            </w:pPr>
            <w:r w:rsidRPr="00BC22AA">
              <w:rPr>
                <w:rFonts w:asciiTheme="majorHAnsi" w:hAnsiTheme="majorHAnsi" w:cstheme="majorHAnsi"/>
              </w:rPr>
              <w:t>Experience leading through unexpected crisis situations preferred</w:t>
            </w:r>
            <w:r>
              <w:rPr>
                <w:rFonts w:asciiTheme="majorHAnsi" w:hAnsiTheme="majorHAnsi" w:cstheme="majorHAnsi"/>
              </w:rPr>
              <w:t>.</w:t>
            </w:r>
          </w:p>
          <w:p w14:paraId="3C60D38F" w14:textId="77777777" w:rsidR="005219E8" w:rsidRPr="00BC22AA" w:rsidRDefault="005219E8" w:rsidP="005219E8">
            <w:pPr>
              <w:numPr>
                <w:ilvl w:val="0"/>
                <w:numId w:val="17"/>
              </w:numPr>
              <w:contextualSpacing/>
              <w:rPr>
                <w:rFonts w:asciiTheme="majorHAnsi" w:hAnsiTheme="majorHAnsi" w:cstheme="majorHAnsi"/>
              </w:rPr>
            </w:pPr>
            <w:r w:rsidRPr="00BC22AA">
              <w:rPr>
                <w:rFonts w:asciiTheme="majorHAnsi" w:hAnsiTheme="majorHAnsi" w:cstheme="majorHAnsi"/>
              </w:rPr>
              <w:t>Familiarity with the federal budget process preferred</w:t>
            </w:r>
            <w:r>
              <w:rPr>
                <w:rFonts w:asciiTheme="majorHAnsi" w:hAnsiTheme="majorHAnsi" w:cstheme="majorHAnsi"/>
              </w:rPr>
              <w:t>.</w:t>
            </w:r>
          </w:p>
        </w:tc>
      </w:tr>
      <w:tr w:rsidR="005219E8" w:rsidRPr="00BC22AA" w14:paraId="28224821" w14:textId="77777777" w:rsidTr="0002035B">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CEA3915" w14:textId="77777777" w:rsidR="005219E8" w:rsidRPr="00BC22AA" w:rsidRDefault="005219E8" w:rsidP="00587889">
            <w:pPr>
              <w:contextualSpacing/>
              <w:rPr>
                <w:rFonts w:asciiTheme="majorHAnsi" w:hAnsiTheme="majorHAnsi" w:cstheme="majorHAnsi"/>
              </w:rPr>
            </w:pPr>
            <w:r w:rsidRPr="00BC22AA">
              <w:rPr>
                <w:rFonts w:asciiTheme="majorHAnsi" w:hAnsiTheme="majorHAnsi" w:cstheme="majorHAnsi"/>
              </w:rPr>
              <w:t>Competencies</w:t>
            </w:r>
          </w:p>
        </w:tc>
        <w:tc>
          <w:tcPr>
            <w:tcW w:w="6901" w:type="dxa"/>
            <w:tcBorders>
              <w:top w:val="single" w:sz="2" w:space="0" w:color="auto"/>
              <w:left w:val="single" w:sz="2" w:space="0" w:color="auto"/>
              <w:bottom w:val="single" w:sz="2" w:space="0" w:color="auto"/>
              <w:right w:val="single" w:sz="2" w:space="0" w:color="auto"/>
            </w:tcBorders>
          </w:tcPr>
          <w:p w14:paraId="209CB3A5" w14:textId="77777777" w:rsidR="005219E8" w:rsidRPr="00BC22AA" w:rsidRDefault="005219E8" w:rsidP="005219E8">
            <w:pPr>
              <w:numPr>
                <w:ilvl w:val="0"/>
                <w:numId w:val="18"/>
              </w:numPr>
              <w:contextualSpacing/>
              <w:rPr>
                <w:rFonts w:asciiTheme="majorHAnsi" w:eastAsia="Calibri" w:hAnsiTheme="majorHAnsi" w:cstheme="majorHAnsi"/>
              </w:rPr>
            </w:pPr>
            <w:r w:rsidRPr="00BC22AA">
              <w:rPr>
                <w:rFonts w:asciiTheme="majorHAnsi" w:eastAsia="Calibri" w:hAnsiTheme="majorHAnsi" w:cstheme="majorHAnsi"/>
              </w:rPr>
              <w:t>Demonstrated ability to resolve conflicts within a large organization</w:t>
            </w:r>
            <w:r>
              <w:rPr>
                <w:rFonts w:asciiTheme="majorHAnsi" w:eastAsia="Calibri" w:hAnsiTheme="majorHAnsi" w:cstheme="majorHAnsi"/>
              </w:rPr>
              <w:t>.</w:t>
            </w:r>
          </w:p>
          <w:p w14:paraId="36A492B0" w14:textId="77777777" w:rsidR="005219E8" w:rsidRPr="00BC22AA" w:rsidRDefault="005219E8" w:rsidP="005219E8">
            <w:pPr>
              <w:numPr>
                <w:ilvl w:val="0"/>
                <w:numId w:val="18"/>
              </w:numPr>
              <w:contextualSpacing/>
              <w:rPr>
                <w:rFonts w:asciiTheme="majorHAnsi" w:eastAsia="Calibri" w:hAnsiTheme="majorHAnsi" w:cstheme="majorHAnsi"/>
              </w:rPr>
            </w:pPr>
            <w:r w:rsidRPr="00BC22AA">
              <w:rPr>
                <w:rFonts w:asciiTheme="majorHAnsi" w:eastAsia="Calibri" w:hAnsiTheme="majorHAnsi" w:cstheme="majorHAnsi"/>
              </w:rPr>
              <w:t>Comfortable leading and managing in ambiguity, as deputy secretaries often have very vague or undefined statutory responsibilities and authorities</w:t>
            </w:r>
            <w:r>
              <w:rPr>
                <w:rFonts w:asciiTheme="majorHAnsi" w:eastAsia="Calibri" w:hAnsiTheme="majorHAnsi" w:cstheme="majorHAnsi"/>
              </w:rPr>
              <w:t>.</w:t>
            </w:r>
          </w:p>
          <w:p w14:paraId="629C4A4B" w14:textId="77777777" w:rsidR="005219E8" w:rsidRPr="00BC22AA" w:rsidRDefault="005219E8" w:rsidP="005219E8">
            <w:pPr>
              <w:numPr>
                <w:ilvl w:val="0"/>
                <w:numId w:val="18"/>
              </w:numPr>
              <w:contextualSpacing/>
              <w:rPr>
                <w:rFonts w:asciiTheme="majorHAnsi" w:eastAsia="Calibri" w:hAnsiTheme="majorHAnsi" w:cstheme="majorHAnsi"/>
              </w:rPr>
            </w:pPr>
            <w:r w:rsidRPr="00BC22AA">
              <w:rPr>
                <w:rFonts w:asciiTheme="majorHAnsi" w:eastAsia="Calibri" w:hAnsiTheme="majorHAnsi" w:cstheme="majorHAnsi"/>
              </w:rPr>
              <w:t>Ability to establish positive relationships with coworkers and external stakeholders</w:t>
            </w:r>
            <w:r>
              <w:rPr>
                <w:rFonts w:asciiTheme="majorHAnsi" w:eastAsia="Calibri" w:hAnsiTheme="majorHAnsi" w:cstheme="majorHAnsi"/>
              </w:rPr>
              <w:t>.</w:t>
            </w:r>
          </w:p>
          <w:p w14:paraId="20DB0FB7" w14:textId="1CD429BE" w:rsidR="005219E8" w:rsidRPr="00BC22AA" w:rsidRDefault="005219E8" w:rsidP="005219E8">
            <w:pPr>
              <w:numPr>
                <w:ilvl w:val="0"/>
                <w:numId w:val="18"/>
              </w:numPr>
              <w:contextualSpacing/>
              <w:rPr>
                <w:rFonts w:asciiTheme="majorHAnsi" w:eastAsia="Calibri" w:hAnsiTheme="majorHAnsi" w:cstheme="majorHAnsi"/>
              </w:rPr>
            </w:pPr>
            <w:r w:rsidRPr="00BC22AA">
              <w:rPr>
                <w:rFonts w:asciiTheme="majorHAnsi" w:eastAsia="Calibri" w:hAnsiTheme="majorHAnsi" w:cstheme="majorHAnsi"/>
              </w:rPr>
              <w:t xml:space="preserve">Ability to forge strong Congressional relationships </w:t>
            </w:r>
            <w:r w:rsidR="00C30D53" w:rsidRPr="00BC22AA">
              <w:rPr>
                <w:rFonts w:asciiTheme="majorHAnsi" w:eastAsia="Calibri" w:hAnsiTheme="majorHAnsi" w:cstheme="majorHAnsi"/>
              </w:rPr>
              <w:t>preferred.</w:t>
            </w:r>
          </w:p>
          <w:p w14:paraId="0EF6AB9C" w14:textId="77777777" w:rsidR="005219E8" w:rsidRPr="00BC22AA" w:rsidRDefault="005219E8" w:rsidP="005219E8">
            <w:pPr>
              <w:numPr>
                <w:ilvl w:val="0"/>
                <w:numId w:val="18"/>
              </w:numPr>
              <w:contextualSpacing/>
              <w:rPr>
                <w:rFonts w:asciiTheme="majorHAnsi" w:eastAsia="Calibri" w:hAnsiTheme="majorHAnsi" w:cstheme="majorHAnsi"/>
              </w:rPr>
            </w:pPr>
            <w:r w:rsidRPr="00BC22AA">
              <w:rPr>
                <w:rFonts w:asciiTheme="majorHAnsi" w:eastAsia="Calibri" w:hAnsiTheme="majorHAnsi" w:cstheme="majorHAnsi"/>
              </w:rPr>
              <w:t>Strong communication skills</w:t>
            </w:r>
            <w:r>
              <w:rPr>
                <w:rFonts w:asciiTheme="majorHAnsi" w:eastAsia="Calibri" w:hAnsiTheme="majorHAnsi" w:cstheme="majorHAnsi"/>
              </w:rPr>
              <w:t>.</w:t>
            </w:r>
          </w:p>
        </w:tc>
      </w:tr>
      <w:tr w:rsidR="005219E8" w:rsidRPr="00BC22AA" w14:paraId="1CCF9519" w14:textId="77777777" w:rsidTr="0002035B">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635E644" w14:textId="77777777" w:rsidR="005219E8" w:rsidRPr="00BC22AA" w:rsidRDefault="005219E8" w:rsidP="00587889">
            <w:pPr>
              <w:contextualSpacing/>
              <w:jc w:val="center"/>
              <w:rPr>
                <w:rFonts w:asciiTheme="majorHAnsi" w:hAnsiTheme="majorHAnsi" w:cstheme="majorHAnsi"/>
                <w:b/>
              </w:rPr>
            </w:pPr>
            <w:r w:rsidRPr="00BC22AA">
              <w:rPr>
                <w:rFonts w:asciiTheme="majorHAnsi" w:hAnsiTheme="majorHAnsi" w:cstheme="majorHAnsi"/>
                <w:b/>
              </w:rPr>
              <w:t>PAST APPOINTEES</w:t>
            </w:r>
          </w:p>
        </w:tc>
      </w:tr>
      <w:tr w:rsidR="005219E8" w:rsidRPr="00BC22AA" w14:paraId="6E7FEA0A" w14:textId="77777777" w:rsidTr="0002035B">
        <w:tc>
          <w:tcPr>
            <w:tcW w:w="9630" w:type="dxa"/>
            <w:gridSpan w:val="2"/>
            <w:tcBorders>
              <w:top w:val="single" w:sz="2" w:space="0" w:color="auto"/>
              <w:left w:val="single" w:sz="2" w:space="0" w:color="auto"/>
              <w:bottom w:val="single" w:sz="2" w:space="0" w:color="auto"/>
              <w:right w:val="single" w:sz="2" w:space="0" w:color="auto"/>
            </w:tcBorders>
          </w:tcPr>
          <w:p w14:paraId="6297A41D" w14:textId="4207E90C" w:rsidR="005219E8" w:rsidRPr="000221E2" w:rsidRDefault="005219E8" w:rsidP="00587889">
            <w:pPr>
              <w:rPr>
                <w:color w:val="000000"/>
                <w:sz w:val="24"/>
                <w:szCs w:val="24"/>
              </w:rPr>
            </w:pPr>
            <w:r w:rsidRPr="565C0D26">
              <w:rPr>
                <w:rStyle w:val="field"/>
                <w:rFonts w:asciiTheme="majorHAnsi" w:hAnsiTheme="majorHAnsi" w:cstheme="majorBidi"/>
                <w:color w:val="000000"/>
              </w:rPr>
              <w:t xml:space="preserve">Karen Dunn Kelley (2018 to </w:t>
            </w:r>
            <w:r w:rsidR="11417049" w:rsidRPr="591F74BF">
              <w:rPr>
                <w:rStyle w:val="field"/>
                <w:rFonts w:asciiTheme="majorHAnsi" w:hAnsiTheme="majorHAnsi" w:cstheme="majorBidi"/>
                <w:color w:val="000000"/>
              </w:rPr>
              <w:t>2021</w:t>
            </w:r>
            <w:r w:rsidRPr="565C0D26">
              <w:rPr>
                <w:rStyle w:val="field"/>
                <w:rFonts w:asciiTheme="majorHAnsi" w:hAnsiTheme="majorHAnsi" w:cstheme="majorBidi"/>
                <w:color w:val="000000"/>
              </w:rPr>
              <w:t>)</w:t>
            </w:r>
            <w:r w:rsidRPr="565C0D26">
              <w:rPr>
                <w:rFonts w:asciiTheme="majorHAnsi" w:hAnsiTheme="majorHAnsi" w:cstheme="majorBidi"/>
                <w:color w:val="000000"/>
              </w:rPr>
              <w:t xml:space="preserve"> – </w:t>
            </w:r>
            <w:r w:rsidRPr="00534A41">
              <w:rPr>
                <w:rFonts w:ascii="Arial" w:hAnsi="Arial" w:cs="Arial"/>
                <w:color w:val="000000"/>
                <w:shd w:val="clear" w:color="auto" w:fill="FFFFFF"/>
              </w:rPr>
              <w:t>Under Secretary for Economic Affairs</w:t>
            </w:r>
            <w:r w:rsidR="7DE87681" w:rsidRPr="591F74BF">
              <w:rPr>
                <w:rFonts w:ascii="Arial" w:hAnsi="Arial" w:cs="Arial"/>
                <w:color w:val="000000"/>
              </w:rPr>
              <w:t xml:space="preserve"> at</w:t>
            </w:r>
            <w:r w:rsidR="236D7E85" w:rsidRPr="591F74BF">
              <w:rPr>
                <w:rFonts w:ascii="Arial" w:hAnsi="Arial" w:cs="Arial"/>
                <w:color w:val="000000"/>
              </w:rPr>
              <w:t xml:space="preserve"> the</w:t>
            </w:r>
            <w:r w:rsidR="7DE87681" w:rsidRPr="591F74BF">
              <w:rPr>
                <w:rFonts w:ascii="Arial" w:hAnsi="Arial" w:cs="Arial"/>
                <w:color w:val="000000"/>
              </w:rPr>
              <w:t xml:space="preserve"> Department of Commerce</w:t>
            </w:r>
            <w:r w:rsidRPr="000221E2">
              <w:rPr>
                <w:rFonts w:ascii="Arial" w:hAnsi="Arial" w:cs="Arial"/>
                <w:color w:val="000000"/>
              </w:rPr>
              <w:t xml:space="preserve">; </w:t>
            </w:r>
            <w:r w:rsidRPr="00534A41">
              <w:rPr>
                <w:rFonts w:ascii="Arial" w:hAnsi="Arial" w:cs="Arial"/>
                <w:color w:val="000000"/>
                <w:shd w:val="clear" w:color="auto" w:fill="FFFFFF"/>
              </w:rPr>
              <w:t>Senior Managing Director of Investments</w:t>
            </w:r>
            <w:r w:rsidR="03264B09" w:rsidRPr="591F74BF">
              <w:rPr>
                <w:rFonts w:ascii="Arial" w:hAnsi="Arial" w:cs="Arial"/>
                <w:color w:val="000000"/>
              </w:rPr>
              <w:t>,</w:t>
            </w:r>
            <w:r w:rsidR="201AEE91" w:rsidRPr="591F74BF">
              <w:rPr>
                <w:rFonts w:ascii="Arial" w:hAnsi="Arial" w:cs="Arial"/>
                <w:color w:val="000000"/>
              </w:rPr>
              <w:t xml:space="preserve"> </w:t>
            </w:r>
            <w:r w:rsidRPr="00534A41">
              <w:rPr>
                <w:rFonts w:ascii="Arial" w:hAnsi="Arial" w:cs="Arial"/>
                <w:color w:val="000000"/>
                <w:shd w:val="clear" w:color="auto" w:fill="FFFFFF"/>
              </w:rPr>
              <w:t>Invesco</w:t>
            </w:r>
            <w:r>
              <w:rPr>
                <w:rFonts w:ascii="Arial" w:hAnsi="Arial" w:cs="Arial"/>
                <w:color w:val="000000"/>
                <w:shd w:val="clear" w:color="auto" w:fill="FFFFFF"/>
              </w:rPr>
              <w:t>;</w:t>
            </w:r>
            <w:r w:rsidRPr="000221E2">
              <w:rPr>
                <w:rFonts w:ascii="Arial" w:hAnsi="Arial" w:cs="Arial"/>
                <w:color w:val="000000"/>
                <w:shd w:val="clear" w:color="auto" w:fill="FFFFFF"/>
              </w:rPr>
              <w:t xml:space="preserve"> </w:t>
            </w:r>
            <w:r w:rsidRPr="000221E2">
              <w:rPr>
                <w:rFonts w:ascii="Arial" w:hAnsi="Arial" w:cs="Arial"/>
                <w:color w:val="000000"/>
                <w:sz w:val="21"/>
                <w:szCs w:val="21"/>
                <w:shd w:val="clear" w:color="auto" w:fill="FFFFFF"/>
              </w:rPr>
              <w:t xml:space="preserve">Vice President </w:t>
            </w:r>
            <w:r w:rsidR="6D686390" w:rsidRPr="000221E2">
              <w:rPr>
                <w:rFonts w:ascii="Arial" w:hAnsi="Arial" w:cs="Arial"/>
                <w:color w:val="000000"/>
                <w:sz w:val="21"/>
                <w:szCs w:val="21"/>
                <w:shd w:val="clear" w:color="auto" w:fill="FFFFFF"/>
              </w:rPr>
              <w:t xml:space="preserve">of </w:t>
            </w:r>
            <w:r w:rsidRPr="000221E2">
              <w:rPr>
                <w:rFonts w:ascii="Arial" w:hAnsi="Arial" w:cs="Arial"/>
                <w:color w:val="000000"/>
                <w:sz w:val="21"/>
                <w:szCs w:val="21"/>
                <w:shd w:val="clear" w:color="auto" w:fill="FFFFFF"/>
              </w:rPr>
              <w:t>Bond Department</w:t>
            </w:r>
            <w:r w:rsidR="20754775" w:rsidRPr="591F74BF">
              <w:rPr>
                <w:rFonts w:ascii="Arial" w:hAnsi="Arial" w:cs="Arial"/>
                <w:color w:val="000000"/>
                <w:sz w:val="21"/>
                <w:szCs w:val="21"/>
              </w:rPr>
              <w:t xml:space="preserve"> at </w:t>
            </w:r>
            <w:r w:rsidRPr="000221E2">
              <w:rPr>
                <w:rFonts w:ascii="Arial" w:hAnsi="Arial" w:cs="Arial"/>
                <w:color w:val="000000"/>
                <w:sz w:val="21"/>
                <w:szCs w:val="21"/>
                <w:shd w:val="clear" w:color="auto" w:fill="FFFFFF"/>
              </w:rPr>
              <w:t xml:space="preserve"> </w:t>
            </w:r>
            <w:hyperlink r:id="rId11" w:tooltip="Drexel Burnham Lambert" w:history="1">
              <w:r w:rsidRPr="000221E2">
                <w:rPr>
                  <w:rFonts w:ascii="Arial" w:hAnsi="Arial" w:cs="Arial"/>
                  <w:color w:val="000000"/>
                  <w:sz w:val="21"/>
                  <w:szCs w:val="21"/>
                </w:rPr>
                <w:t>Drexel Burnham Lambert</w:t>
              </w:r>
            </w:hyperlink>
          </w:p>
        </w:tc>
      </w:tr>
      <w:tr w:rsidR="005219E8" w:rsidRPr="00BC22AA" w14:paraId="5A29125A" w14:textId="77777777" w:rsidTr="0002035B">
        <w:tc>
          <w:tcPr>
            <w:tcW w:w="9630" w:type="dxa"/>
            <w:gridSpan w:val="2"/>
            <w:tcBorders>
              <w:top w:val="single" w:sz="2" w:space="0" w:color="auto"/>
              <w:left w:val="single" w:sz="2" w:space="0" w:color="auto"/>
              <w:bottom w:val="single" w:sz="2" w:space="0" w:color="auto"/>
              <w:right w:val="single" w:sz="2" w:space="0" w:color="auto"/>
            </w:tcBorders>
          </w:tcPr>
          <w:p w14:paraId="3C4264FD" w14:textId="4287FD4A" w:rsidR="005219E8" w:rsidRPr="00661097" w:rsidRDefault="005219E8" w:rsidP="0C8E1501">
            <w:pPr>
              <w:rPr>
                <w:rFonts w:asciiTheme="majorHAnsi" w:hAnsiTheme="majorHAnsi" w:cstheme="majorBidi"/>
                <w:color w:val="000000"/>
              </w:rPr>
            </w:pPr>
            <w:r w:rsidRPr="0C8E1501">
              <w:rPr>
                <w:rFonts w:asciiTheme="majorHAnsi" w:hAnsiTheme="majorHAnsi" w:cstheme="majorBidi"/>
                <w:color w:val="000000"/>
              </w:rPr>
              <w:t>Bruce Andrews (2014 to 2017) –</w:t>
            </w:r>
            <w:r w:rsidRPr="0C8E1501">
              <w:rPr>
                <w:rFonts w:asciiTheme="majorHAnsi" w:hAnsiTheme="majorHAnsi" w:cstheme="majorBidi"/>
                <w:color w:val="000000"/>
                <w:shd w:val="clear" w:color="auto" w:fill="FFFFFF"/>
              </w:rPr>
              <w:t xml:space="preserve"> Chief of Staff to the Secretary</w:t>
            </w:r>
            <w:r w:rsidR="00EC1045">
              <w:rPr>
                <w:rFonts w:asciiTheme="majorHAnsi" w:hAnsiTheme="majorHAnsi" w:cstheme="majorBidi"/>
                <w:color w:val="000000"/>
                <w:shd w:val="clear" w:color="auto" w:fill="FFFFFF"/>
              </w:rPr>
              <w:t xml:space="preserve"> </w:t>
            </w:r>
            <w:r w:rsidR="5F741CF3" w:rsidRPr="591F74BF">
              <w:rPr>
                <w:rFonts w:asciiTheme="majorHAnsi" w:hAnsiTheme="majorHAnsi" w:cstheme="majorBidi"/>
                <w:color w:val="000000"/>
              </w:rPr>
              <w:t xml:space="preserve">at </w:t>
            </w:r>
            <w:r w:rsidR="5F7BC9DC" w:rsidRPr="591F74BF">
              <w:rPr>
                <w:rFonts w:asciiTheme="majorHAnsi" w:hAnsiTheme="majorHAnsi" w:cstheme="majorBidi"/>
                <w:color w:val="000000"/>
              </w:rPr>
              <w:t xml:space="preserve">the </w:t>
            </w:r>
            <w:r w:rsidRPr="0C8E1501">
              <w:rPr>
                <w:rFonts w:asciiTheme="majorHAnsi" w:hAnsiTheme="majorHAnsi" w:cstheme="majorBidi"/>
                <w:color w:val="000000"/>
                <w:shd w:val="clear" w:color="auto" w:fill="FFFFFF"/>
              </w:rPr>
              <w:t>Department of Commerce; General Counsel</w:t>
            </w:r>
            <w:r w:rsidR="4A560469" w:rsidRPr="591F74BF">
              <w:rPr>
                <w:rFonts w:asciiTheme="majorHAnsi" w:hAnsiTheme="majorHAnsi" w:cstheme="majorBidi"/>
                <w:color w:val="000000"/>
              </w:rPr>
              <w:t xml:space="preserve"> to </w:t>
            </w:r>
            <w:r w:rsidR="2366754A" w:rsidRPr="591F74BF">
              <w:rPr>
                <w:rFonts w:asciiTheme="majorHAnsi" w:hAnsiTheme="majorHAnsi" w:cstheme="majorBidi"/>
                <w:color w:val="000000"/>
              </w:rPr>
              <w:t xml:space="preserve">Senate Committee on Commerce, Science and Transportation </w:t>
            </w:r>
            <w:r w:rsidRPr="0C8E1501">
              <w:rPr>
                <w:rFonts w:asciiTheme="majorHAnsi" w:hAnsiTheme="majorHAnsi" w:cstheme="majorBidi"/>
                <w:color w:val="000000"/>
              </w:rPr>
              <w:t xml:space="preserve">; </w:t>
            </w:r>
            <w:r w:rsidRPr="0C8E1501">
              <w:rPr>
                <w:rFonts w:asciiTheme="majorHAnsi" w:hAnsiTheme="majorHAnsi" w:cstheme="majorBidi"/>
                <w:color w:val="000000"/>
                <w:shd w:val="clear" w:color="auto" w:fill="FFFFFF"/>
              </w:rPr>
              <w:t>Vice President of Governmental Affairs</w:t>
            </w:r>
            <w:r w:rsidR="5A4E9460" w:rsidRPr="591F74BF">
              <w:rPr>
                <w:rFonts w:asciiTheme="majorHAnsi" w:hAnsiTheme="majorHAnsi" w:cstheme="majorBidi"/>
                <w:color w:val="000000"/>
              </w:rPr>
              <w:t xml:space="preserve"> at </w:t>
            </w:r>
            <w:hyperlink r:id="rId12" w:tooltip="Ford Motor Company" w:history="1">
              <w:r w:rsidRPr="0C8E1501">
                <w:rPr>
                  <w:rFonts w:asciiTheme="majorHAnsi" w:hAnsiTheme="majorHAnsi" w:cstheme="majorBidi"/>
                  <w:color w:val="000000"/>
                </w:rPr>
                <w:t>Ford Motor Company</w:t>
              </w:r>
            </w:hyperlink>
          </w:p>
        </w:tc>
      </w:tr>
      <w:tr w:rsidR="005219E8" w:rsidRPr="00BC22AA" w14:paraId="6B132A7E" w14:textId="77777777" w:rsidTr="0002035B">
        <w:tc>
          <w:tcPr>
            <w:tcW w:w="9630" w:type="dxa"/>
            <w:gridSpan w:val="2"/>
            <w:tcBorders>
              <w:top w:val="single" w:sz="2" w:space="0" w:color="auto"/>
              <w:left w:val="single" w:sz="2" w:space="0" w:color="auto"/>
              <w:bottom w:val="single" w:sz="2" w:space="0" w:color="auto"/>
              <w:right w:val="single" w:sz="2" w:space="0" w:color="auto"/>
            </w:tcBorders>
          </w:tcPr>
          <w:p w14:paraId="74B1FBBB" w14:textId="5D849062" w:rsidR="005219E8" w:rsidRPr="00BC22AA" w:rsidRDefault="005219E8" w:rsidP="0C8E1501">
            <w:pPr>
              <w:contextualSpacing/>
              <w:rPr>
                <w:rFonts w:asciiTheme="majorHAnsi" w:hAnsiTheme="majorHAnsi" w:cstheme="majorBidi"/>
              </w:rPr>
            </w:pPr>
            <w:r w:rsidRPr="591F74BF">
              <w:rPr>
                <w:rFonts w:asciiTheme="majorHAnsi" w:hAnsiTheme="majorHAnsi" w:cstheme="majorBidi"/>
              </w:rPr>
              <w:t>Rebecca Blank (</w:t>
            </w:r>
            <w:r w:rsidR="0A77D8CD" w:rsidRPr="591F74BF">
              <w:rPr>
                <w:rFonts w:asciiTheme="majorHAnsi" w:hAnsiTheme="majorHAnsi" w:cstheme="majorBidi"/>
              </w:rPr>
              <w:t xml:space="preserve">2012 </w:t>
            </w:r>
            <w:r w:rsidRPr="591F74BF">
              <w:rPr>
                <w:rFonts w:asciiTheme="majorHAnsi" w:hAnsiTheme="majorHAnsi" w:cstheme="majorBidi"/>
              </w:rPr>
              <w:t>to 2013) – Undersecretary for Economic Affairs</w:t>
            </w:r>
            <w:r w:rsidR="3EC68F8C" w:rsidRPr="591F74BF">
              <w:rPr>
                <w:rFonts w:asciiTheme="majorHAnsi" w:hAnsiTheme="majorHAnsi" w:cstheme="majorBidi"/>
              </w:rPr>
              <w:t xml:space="preserve"> at </w:t>
            </w:r>
            <w:r w:rsidR="74EF571B" w:rsidRPr="591F74BF">
              <w:rPr>
                <w:rFonts w:asciiTheme="majorHAnsi" w:hAnsiTheme="majorHAnsi" w:cstheme="majorBidi"/>
              </w:rPr>
              <w:t xml:space="preserve">the </w:t>
            </w:r>
            <w:r w:rsidR="6EF9A7BC" w:rsidRPr="591F74BF">
              <w:rPr>
                <w:rFonts w:asciiTheme="majorHAnsi" w:hAnsiTheme="majorHAnsi" w:cstheme="majorBidi"/>
              </w:rPr>
              <w:t>Department of Commerce</w:t>
            </w:r>
            <w:r w:rsidRPr="591F74BF">
              <w:rPr>
                <w:rFonts w:asciiTheme="majorHAnsi" w:hAnsiTheme="majorHAnsi" w:cstheme="majorBidi"/>
              </w:rPr>
              <w:t>; Robert S. Kerr Senior Fellow</w:t>
            </w:r>
            <w:r w:rsidR="00C30D53">
              <w:rPr>
                <w:rFonts w:asciiTheme="majorHAnsi" w:hAnsiTheme="majorHAnsi" w:cstheme="majorBidi"/>
              </w:rPr>
              <w:t xml:space="preserve"> </w:t>
            </w:r>
            <w:r w:rsidR="53AF546F" w:rsidRPr="591F74BF">
              <w:rPr>
                <w:rFonts w:asciiTheme="majorHAnsi" w:hAnsiTheme="majorHAnsi" w:cstheme="majorBidi"/>
              </w:rPr>
              <w:t xml:space="preserve">at the </w:t>
            </w:r>
            <w:r w:rsidRPr="591F74BF">
              <w:rPr>
                <w:rFonts w:asciiTheme="majorHAnsi" w:hAnsiTheme="majorHAnsi" w:cstheme="majorBidi"/>
              </w:rPr>
              <w:t>Brookings Institution</w:t>
            </w:r>
            <w:r w:rsidR="7AC5A09E" w:rsidRPr="591F74BF">
              <w:rPr>
                <w:rFonts w:asciiTheme="majorHAnsi" w:hAnsiTheme="majorHAnsi" w:cstheme="majorBidi"/>
              </w:rPr>
              <w:t>;</w:t>
            </w:r>
            <w:r w:rsidRPr="591F74BF">
              <w:rPr>
                <w:rFonts w:asciiTheme="majorHAnsi" w:hAnsiTheme="majorHAnsi" w:cstheme="majorBidi"/>
              </w:rPr>
              <w:t xml:space="preserve"> </w:t>
            </w:r>
            <w:r w:rsidR="3F4FE730" w:rsidRPr="591F74BF">
              <w:rPr>
                <w:rFonts w:asciiTheme="majorHAnsi" w:hAnsiTheme="majorHAnsi" w:cstheme="majorBidi"/>
              </w:rPr>
              <w:t xml:space="preserve">Joan and Sanford Weill </w:t>
            </w:r>
            <w:r w:rsidRPr="591F74BF">
              <w:rPr>
                <w:rFonts w:asciiTheme="majorHAnsi" w:hAnsiTheme="majorHAnsi" w:cstheme="majorBidi"/>
              </w:rPr>
              <w:t xml:space="preserve">Dean of </w:t>
            </w:r>
            <w:r w:rsidR="6EEB6EA2" w:rsidRPr="591F74BF">
              <w:rPr>
                <w:rFonts w:asciiTheme="majorHAnsi" w:hAnsiTheme="majorHAnsi" w:cstheme="majorBidi"/>
              </w:rPr>
              <w:t>Public Policy</w:t>
            </w:r>
            <w:r w:rsidR="75228EF4" w:rsidRPr="591F74BF">
              <w:rPr>
                <w:rFonts w:asciiTheme="majorHAnsi" w:hAnsiTheme="majorHAnsi" w:cstheme="majorBidi"/>
              </w:rPr>
              <w:t xml:space="preserve"> at the</w:t>
            </w:r>
            <w:r w:rsidRPr="591F74BF">
              <w:rPr>
                <w:rFonts w:asciiTheme="majorHAnsi" w:hAnsiTheme="majorHAnsi" w:cstheme="majorBidi"/>
              </w:rPr>
              <w:t xml:space="preserve"> </w:t>
            </w:r>
            <w:r w:rsidR="4C04AD62" w:rsidRPr="591F74BF">
              <w:rPr>
                <w:rFonts w:asciiTheme="majorHAnsi" w:hAnsiTheme="majorHAnsi" w:cstheme="majorBidi"/>
              </w:rPr>
              <w:t xml:space="preserve">University of Michigan </w:t>
            </w:r>
            <w:r w:rsidRPr="591F74BF">
              <w:rPr>
                <w:rFonts w:asciiTheme="majorHAnsi" w:hAnsiTheme="majorHAnsi" w:cstheme="majorBidi"/>
              </w:rPr>
              <w:t xml:space="preserve">Gerald R. Ford School of Public Policy </w:t>
            </w:r>
          </w:p>
        </w:tc>
      </w:tr>
      <w:bookmarkEnd w:id="0"/>
    </w:tbl>
    <w:p w14:paraId="7B27E556" w14:textId="77777777" w:rsidR="005219E8" w:rsidRPr="00224D1E" w:rsidRDefault="005219E8" w:rsidP="005219E8">
      <w:pPr>
        <w:rPr>
          <w:rFonts w:asciiTheme="majorHAnsi" w:hAnsiTheme="majorHAnsi" w:cstheme="majorHAnsi"/>
        </w:rPr>
      </w:pPr>
    </w:p>
    <w:p w14:paraId="078F894E" w14:textId="77777777" w:rsidR="004222DB" w:rsidRPr="006B6494" w:rsidRDefault="004222DB" w:rsidP="006B6494"/>
    <w:sectPr w:rsidR="004222DB" w:rsidRPr="006B6494" w:rsidSect="002D6DB8">
      <w:headerReference w:type="even" r:id="rId13"/>
      <w:headerReference w:type="default" r:id="rId14"/>
      <w:footerReference w:type="even" r:id="rId15"/>
      <w:footerReference w:type="default" r:id="rId16"/>
      <w:headerReference w:type="first" r:id="rId17"/>
      <w:footerReference w:type="first" r:id="rId18"/>
      <w:footnotePr>
        <w:numFmt w:val="lowerRoman"/>
      </w:footnotePr>
      <w:pgSz w:w="12240" w:h="15840"/>
      <w:pgMar w:top="1440" w:right="1296" w:bottom="1008"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09E1" w14:textId="77777777" w:rsidR="00491538" w:rsidRDefault="00491538" w:rsidP="001E22F1">
      <w:r>
        <w:separator/>
      </w:r>
    </w:p>
  </w:endnote>
  <w:endnote w:type="continuationSeparator" w:id="0">
    <w:p w14:paraId="6916A0AC" w14:textId="77777777" w:rsidR="00491538" w:rsidRDefault="00491538" w:rsidP="001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72A3A" w:rsidRDefault="00B72A3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72A3A" w:rsidRDefault="00B72A3A"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69394820" w:rsidR="00D43B6D" w:rsidRPr="00B72A3A" w:rsidRDefault="00B72A3A" w:rsidP="01290B2A">
    <w:pPr>
      <w:pStyle w:val="Footer"/>
      <w:tabs>
        <w:tab w:val="clear" w:pos="4680"/>
        <w:tab w:val="clear" w:pos="9360"/>
        <w:tab w:val="right" w:pos="8820"/>
      </w:tabs>
      <w:rPr>
        <w:rStyle w:val="PageNumber"/>
        <w:rFonts w:ascii="Arial" w:hAnsi="Arial"/>
        <w:noProof/>
        <w:sz w:val="16"/>
        <w:szCs w:val="16"/>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6"/>
      <w:gridCol w:w="3216"/>
      <w:gridCol w:w="3216"/>
    </w:tblGrid>
    <w:tr w:rsidR="5699B74F" w14:paraId="4DBFEAF7" w14:textId="77777777" w:rsidTr="5699B74F">
      <w:tc>
        <w:tcPr>
          <w:tcW w:w="3216" w:type="dxa"/>
        </w:tcPr>
        <w:p w14:paraId="6386FAA4" w14:textId="070FA053" w:rsidR="5699B74F" w:rsidRDefault="5699B74F" w:rsidP="5699B74F">
          <w:pPr>
            <w:pStyle w:val="Header"/>
            <w:ind w:left="-115"/>
          </w:pPr>
        </w:p>
      </w:tc>
      <w:tc>
        <w:tcPr>
          <w:tcW w:w="3216" w:type="dxa"/>
        </w:tcPr>
        <w:p w14:paraId="4CFDEA1B" w14:textId="07AD5F1B" w:rsidR="5699B74F" w:rsidRDefault="5699B74F" w:rsidP="5699B74F">
          <w:pPr>
            <w:pStyle w:val="Header"/>
            <w:jc w:val="center"/>
          </w:pPr>
        </w:p>
      </w:tc>
      <w:tc>
        <w:tcPr>
          <w:tcW w:w="3216" w:type="dxa"/>
        </w:tcPr>
        <w:p w14:paraId="0B1EF54F" w14:textId="1BC50F77" w:rsidR="5699B74F" w:rsidRDefault="5699B74F" w:rsidP="5699B74F">
          <w:pPr>
            <w:pStyle w:val="Header"/>
            <w:ind w:right="-115"/>
            <w:jc w:val="right"/>
          </w:pPr>
        </w:p>
      </w:tc>
    </w:tr>
  </w:tbl>
  <w:p w14:paraId="5BB5D9D7" w14:textId="6D8FE6D5" w:rsidR="5699B74F" w:rsidRDefault="5699B74F" w:rsidP="5699B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A1D5" w14:textId="77777777" w:rsidR="00491538" w:rsidRDefault="00491538" w:rsidP="001E22F1">
      <w:r>
        <w:separator/>
      </w:r>
    </w:p>
  </w:footnote>
  <w:footnote w:type="continuationSeparator" w:id="0">
    <w:p w14:paraId="4B51EC99" w14:textId="77777777" w:rsidR="00491538" w:rsidRDefault="00491538" w:rsidP="001E22F1">
      <w:r>
        <w:continuationSeparator/>
      </w:r>
    </w:p>
  </w:footnote>
  <w:footnote w:id="1">
    <w:p w14:paraId="539DA1FB" w14:textId="0961B512" w:rsidR="00E36D7A" w:rsidRDefault="00E36D7A">
      <w:pPr>
        <w:pStyle w:val="FootnoteText"/>
      </w:pPr>
      <w:r>
        <w:rPr>
          <w:rStyle w:val="FootnoteReference"/>
        </w:rPr>
        <w:footnoteRef/>
      </w:r>
      <w:r>
        <w:t xml:space="preserve"> </w:t>
      </w:r>
      <w:r w:rsidR="00B72EE8">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B72EE8">
          <w:rPr>
            <w:rStyle w:val="normaltextrun"/>
            <w:color w:val="005789"/>
          </w:rPr>
          <w:t>here</w:t>
        </w:r>
      </w:hyperlink>
      <w:r w:rsidR="00B72EE8">
        <w:rPr>
          <w:rStyle w:val="normaltextrun"/>
          <w:color w:val="000000"/>
        </w:rPr>
        <w:t>. If you are selected for this position, please consult the agency’s HR representative for further guidance on compensation.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D43B6D" w:rsidRPr="00CA0F50" w:rsidRDefault="00491538" w:rsidP="00CA0F50">
    <w:pPr>
      <w:pStyle w:val="Header"/>
      <w:jc w:val="right"/>
    </w:pPr>
    <w:sdt>
      <w:sdtPr>
        <w:rPr>
          <w:rFonts w:ascii="Calibri" w:hAnsi="Calibri"/>
          <w:bCs/>
          <w:caps/>
          <w:sz w:val="18"/>
          <w:szCs w:val="24"/>
        </w:rPr>
        <w:alias w:val="Title"/>
        <w:id w:val="-1212265273"/>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D43B6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0D5" w14:textId="1268AA1C" w:rsidR="00D43B6D" w:rsidRPr="00207063" w:rsidRDefault="00D43B6D" w:rsidP="004D7D44">
    <w:pPr>
      <w:pStyle w:val="Header"/>
      <w:tabs>
        <w:tab w:val="clear" w:pos="4680"/>
      </w:tabs>
      <w:rPr>
        <w:rFonts w:ascii="Arial" w:hAnsi="Arial" w:cs="Arial"/>
        <w:caps/>
        <w:sz w:val="16"/>
        <w:szCs w:val="16"/>
      </w:rPr>
    </w:pPr>
    <w:r>
      <w:rPr>
        <w:rFonts w:ascii="Arial" w:hAnsi="Arial" w:cs="Arial"/>
        <w:caps/>
        <w:sz w:val="16"/>
        <w:szCs w:val="16"/>
      </w:rPr>
      <w:tab/>
    </w:r>
    <w:r w:rsidR="002D6DB8">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38F8" w14:textId="7E64EC72" w:rsidR="00D43B6D" w:rsidRPr="00B72A3A" w:rsidRDefault="00D43B6D" w:rsidP="00B72A3A">
    <w:pPr>
      <w:pStyle w:val="Header"/>
      <w:tabs>
        <w:tab w:val="clear" w:pos="9360"/>
        <w:tab w:val="right" w:pos="8820"/>
      </w:tabs>
      <w:ind w:left="-1350"/>
      <w:rPr>
        <w:rFonts w:ascii="Arial" w:hAnsi="Arial"/>
        <w:b/>
        <w:sz w:val="16"/>
        <w:szCs w:val="16"/>
      </w:rPr>
    </w:pPr>
    <w:r>
      <w:t xml:space="preserve">   </w:t>
    </w:r>
    <w:r w:rsidR="00B72A3A">
      <w:tab/>
    </w:r>
    <w:r w:rsidR="00B72A3A">
      <w:tab/>
    </w:r>
  </w:p>
  <w:p w14:paraId="690F836B" w14:textId="175E9A7D" w:rsidR="00D43B6D" w:rsidRDefault="01290B2A" w:rsidP="0002035B">
    <w:pPr>
      <w:pStyle w:val="Header"/>
      <w:ind w:left="-360"/>
    </w:pPr>
    <w:r>
      <w:rPr>
        <w:noProof/>
      </w:rPr>
      <w:drawing>
        <wp:inline distT="0" distB="0" distL="0" distR="0" wp14:anchorId="23597591" wp14:editId="533BB871">
          <wp:extent cx="3720677" cy="416374"/>
          <wp:effectExtent l="0" t="0" r="0" b="0"/>
          <wp:docPr id="6274038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3D0"/>
    <w:multiLevelType w:val="hybridMultilevel"/>
    <w:tmpl w:val="950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6623"/>
    <w:multiLevelType w:val="hybridMultilevel"/>
    <w:tmpl w:val="0E4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00965"/>
    <w:multiLevelType w:val="hybridMultilevel"/>
    <w:tmpl w:val="B106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A7C27"/>
    <w:multiLevelType w:val="hybridMultilevel"/>
    <w:tmpl w:val="AF5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62C80"/>
    <w:multiLevelType w:val="hybridMultilevel"/>
    <w:tmpl w:val="E222A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F124A"/>
    <w:multiLevelType w:val="hybridMultilevel"/>
    <w:tmpl w:val="B60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570D8"/>
    <w:multiLevelType w:val="hybridMultilevel"/>
    <w:tmpl w:val="B6321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8"/>
  </w:num>
  <w:num w:numId="5">
    <w:abstractNumId w:val="4"/>
  </w:num>
  <w:num w:numId="6">
    <w:abstractNumId w:val="14"/>
  </w:num>
  <w:num w:numId="7">
    <w:abstractNumId w:val="3"/>
  </w:num>
  <w:num w:numId="8">
    <w:abstractNumId w:val="13"/>
  </w:num>
  <w:num w:numId="9">
    <w:abstractNumId w:val="9"/>
  </w:num>
  <w:num w:numId="10">
    <w:abstractNumId w:val="0"/>
  </w:num>
  <w:num w:numId="11">
    <w:abstractNumId w:val="8"/>
  </w:num>
  <w:num w:numId="12">
    <w:abstractNumId w:val="5"/>
  </w:num>
  <w:num w:numId="13">
    <w:abstractNumId w:val="7"/>
  </w:num>
  <w:num w:numId="14">
    <w:abstractNumId w:val="11"/>
  </w:num>
  <w:num w:numId="15">
    <w:abstractNumId w:val="12"/>
  </w:num>
  <w:num w:numId="16">
    <w:abstractNumId w:val="10"/>
  </w:num>
  <w:num w:numId="17">
    <w:abstractNumId w:val="16"/>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126AC"/>
    <w:rsid w:val="00016839"/>
    <w:rsid w:val="00017A44"/>
    <w:rsid w:val="0002035B"/>
    <w:rsid w:val="00021B49"/>
    <w:rsid w:val="00023CFC"/>
    <w:rsid w:val="00034730"/>
    <w:rsid w:val="0004519C"/>
    <w:rsid w:val="00061975"/>
    <w:rsid w:val="0006648F"/>
    <w:rsid w:val="00073701"/>
    <w:rsid w:val="0007480D"/>
    <w:rsid w:val="00076645"/>
    <w:rsid w:val="00080E76"/>
    <w:rsid w:val="0008706F"/>
    <w:rsid w:val="00087A28"/>
    <w:rsid w:val="000A0629"/>
    <w:rsid w:val="000A0E94"/>
    <w:rsid w:val="000A35C6"/>
    <w:rsid w:val="000B0938"/>
    <w:rsid w:val="000B0F7D"/>
    <w:rsid w:val="000B3130"/>
    <w:rsid w:val="000B3BCB"/>
    <w:rsid w:val="000B5E2B"/>
    <w:rsid w:val="000D1780"/>
    <w:rsid w:val="000D2778"/>
    <w:rsid w:val="000E05E6"/>
    <w:rsid w:val="000E398B"/>
    <w:rsid w:val="000E399D"/>
    <w:rsid w:val="000F0F0A"/>
    <w:rsid w:val="000F2228"/>
    <w:rsid w:val="000F3659"/>
    <w:rsid w:val="000F3B5D"/>
    <w:rsid w:val="000F6976"/>
    <w:rsid w:val="000F69F1"/>
    <w:rsid w:val="00106C24"/>
    <w:rsid w:val="001150DF"/>
    <w:rsid w:val="0012306F"/>
    <w:rsid w:val="0012723C"/>
    <w:rsid w:val="00134D8D"/>
    <w:rsid w:val="00136A97"/>
    <w:rsid w:val="00137365"/>
    <w:rsid w:val="00160969"/>
    <w:rsid w:val="00160F21"/>
    <w:rsid w:val="001658B6"/>
    <w:rsid w:val="00171A70"/>
    <w:rsid w:val="00177526"/>
    <w:rsid w:val="0018425C"/>
    <w:rsid w:val="001A636E"/>
    <w:rsid w:val="001B63A1"/>
    <w:rsid w:val="001C0B08"/>
    <w:rsid w:val="001C1577"/>
    <w:rsid w:val="001C2D85"/>
    <w:rsid w:val="001C39AC"/>
    <w:rsid w:val="001D0348"/>
    <w:rsid w:val="001D36AA"/>
    <w:rsid w:val="001E22F1"/>
    <w:rsid w:val="001E2508"/>
    <w:rsid w:val="001E486F"/>
    <w:rsid w:val="001E5266"/>
    <w:rsid w:val="001F4645"/>
    <w:rsid w:val="00205DE4"/>
    <w:rsid w:val="00207063"/>
    <w:rsid w:val="00220C28"/>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3AC4"/>
    <w:rsid w:val="002B44C0"/>
    <w:rsid w:val="002B59FC"/>
    <w:rsid w:val="002C76AB"/>
    <w:rsid w:val="002C7A86"/>
    <w:rsid w:val="002D28DF"/>
    <w:rsid w:val="002D6DB8"/>
    <w:rsid w:val="002E0713"/>
    <w:rsid w:val="002F2F32"/>
    <w:rsid w:val="00321F38"/>
    <w:rsid w:val="00330ACB"/>
    <w:rsid w:val="003317A8"/>
    <w:rsid w:val="003353C5"/>
    <w:rsid w:val="003454E5"/>
    <w:rsid w:val="00354173"/>
    <w:rsid w:val="003616AC"/>
    <w:rsid w:val="00366270"/>
    <w:rsid w:val="00370ED0"/>
    <w:rsid w:val="00375A18"/>
    <w:rsid w:val="00375C8C"/>
    <w:rsid w:val="00386024"/>
    <w:rsid w:val="003A0397"/>
    <w:rsid w:val="003A4DD4"/>
    <w:rsid w:val="003A6E33"/>
    <w:rsid w:val="003C3EF6"/>
    <w:rsid w:val="003C56E7"/>
    <w:rsid w:val="003D120B"/>
    <w:rsid w:val="003D4CCB"/>
    <w:rsid w:val="003D5759"/>
    <w:rsid w:val="003E45AC"/>
    <w:rsid w:val="00405D3E"/>
    <w:rsid w:val="00405E4F"/>
    <w:rsid w:val="00411497"/>
    <w:rsid w:val="00413179"/>
    <w:rsid w:val="00414F4B"/>
    <w:rsid w:val="00420EE8"/>
    <w:rsid w:val="004222DB"/>
    <w:rsid w:val="00422D9C"/>
    <w:rsid w:val="00424234"/>
    <w:rsid w:val="00435A07"/>
    <w:rsid w:val="00441ACF"/>
    <w:rsid w:val="0045383F"/>
    <w:rsid w:val="004618AB"/>
    <w:rsid w:val="00463F52"/>
    <w:rsid w:val="00467E18"/>
    <w:rsid w:val="00472A3C"/>
    <w:rsid w:val="00473034"/>
    <w:rsid w:val="0047481D"/>
    <w:rsid w:val="00474D6B"/>
    <w:rsid w:val="00476188"/>
    <w:rsid w:val="00482DE8"/>
    <w:rsid w:val="004846D3"/>
    <w:rsid w:val="004853B8"/>
    <w:rsid w:val="00490323"/>
    <w:rsid w:val="00491538"/>
    <w:rsid w:val="00491AD6"/>
    <w:rsid w:val="004967A1"/>
    <w:rsid w:val="004A5A1A"/>
    <w:rsid w:val="004B0A03"/>
    <w:rsid w:val="004B5D5B"/>
    <w:rsid w:val="004B7829"/>
    <w:rsid w:val="004C0F5B"/>
    <w:rsid w:val="004D37D9"/>
    <w:rsid w:val="004D3D04"/>
    <w:rsid w:val="004D6AA7"/>
    <w:rsid w:val="004D7D44"/>
    <w:rsid w:val="004E717F"/>
    <w:rsid w:val="004F21A0"/>
    <w:rsid w:val="004F4242"/>
    <w:rsid w:val="00500B8F"/>
    <w:rsid w:val="005219E8"/>
    <w:rsid w:val="00521CF6"/>
    <w:rsid w:val="00526017"/>
    <w:rsid w:val="0053247E"/>
    <w:rsid w:val="00532BE2"/>
    <w:rsid w:val="0055292D"/>
    <w:rsid w:val="00562761"/>
    <w:rsid w:val="0056287D"/>
    <w:rsid w:val="00564475"/>
    <w:rsid w:val="005676B7"/>
    <w:rsid w:val="005706C7"/>
    <w:rsid w:val="00572669"/>
    <w:rsid w:val="00574039"/>
    <w:rsid w:val="00577F0A"/>
    <w:rsid w:val="0058599E"/>
    <w:rsid w:val="005B0C70"/>
    <w:rsid w:val="005B44AE"/>
    <w:rsid w:val="005D4099"/>
    <w:rsid w:val="005D5806"/>
    <w:rsid w:val="005E6E2F"/>
    <w:rsid w:val="005F2771"/>
    <w:rsid w:val="00602B9F"/>
    <w:rsid w:val="00603EFC"/>
    <w:rsid w:val="00622F39"/>
    <w:rsid w:val="0063039C"/>
    <w:rsid w:val="00635D16"/>
    <w:rsid w:val="0063730B"/>
    <w:rsid w:val="00637430"/>
    <w:rsid w:val="00650906"/>
    <w:rsid w:val="00654DD9"/>
    <w:rsid w:val="00655EAB"/>
    <w:rsid w:val="00657445"/>
    <w:rsid w:val="00661AAC"/>
    <w:rsid w:val="00663758"/>
    <w:rsid w:val="00670E3F"/>
    <w:rsid w:val="00683B6B"/>
    <w:rsid w:val="00687A9E"/>
    <w:rsid w:val="0069387A"/>
    <w:rsid w:val="006939E5"/>
    <w:rsid w:val="0069522D"/>
    <w:rsid w:val="006B0D7D"/>
    <w:rsid w:val="006B379A"/>
    <w:rsid w:val="006B6253"/>
    <w:rsid w:val="006B6494"/>
    <w:rsid w:val="006C14EE"/>
    <w:rsid w:val="006C2A1C"/>
    <w:rsid w:val="006E008A"/>
    <w:rsid w:val="006E374B"/>
    <w:rsid w:val="006F574D"/>
    <w:rsid w:val="007043CA"/>
    <w:rsid w:val="0072243C"/>
    <w:rsid w:val="007237FA"/>
    <w:rsid w:val="00732A91"/>
    <w:rsid w:val="00736EC8"/>
    <w:rsid w:val="00737980"/>
    <w:rsid w:val="00741D94"/>
    <w:rsid w:val="007467DF"/>
    <w:rsid w:val="00756A61"/>
    <w:rsid w:val="00762481"/>
    <w:rsid w:val="0076444F"/>
    <w:rsid w:val="007872BC"/>
    <w:rsid w:val="007A377A"/>
    <w:rsid w:val="007A4C90"/>
    <w:rsid w:val="007B1D32"/>
    <w:rsid w:val="007B6E3E"/>
    <w:rsid w:val="007C51EA"/>
    <w:rsid w:val="007D1AFF"/>
    <w:rsid w:val="007D609D"/>
    <w:rsid w:val="007D669F"/>
    <w:rsid w:val="007E1950"/>
    <w:rsid w:val="007F0E84"/>
    <w:rsid w:val="007F17B1"/>
    <w:rsid w:val="007F321F"/>
    <w:rsid w:val="007F5A8E"/>
    <w:rsid w:val="007F6387"/>
    <w:rsid w:val="00806C5D"/>
    <w:rsid w:val="00820463"/>
    <w:rsid w:val="00821486"/>
    <w:rsid w:val="008271A8"/>
    <w:rsid w:val="00833527"/>
    <w:rsid w:val="00836810"/>
    <w:rsid w:val="00843FE7"/>
    <w:rsid w:val="00845BCF"/>
    <w:rsid w:val="0085653B"/>
    <w:rsid w:val="00867383"/>
    <w:rsid w:val="008744A6"/>
    <w:rsid w:val="0087689B"/>
    <w:rsid w:val="008807E6"/>
    <w:rsid w:val="00883BC8"/>
    <w:rsid w:val="0089745E"/>
    <w:rsid w:val="00897ABC"/>
    <w:rsid w:val="008A7731"/>
    <w:rsid w:val="008B4CA7"/>
    <w:rsid w:val="008C5194"/>
    <w:rsid w:val="008D30E6"/>
    <w:rsid w:val="008D3564"/>
    <w:rsid w:val="00901824"/>
    <w:rsid w:val="009140FD"/>
    <w:rsid w:val="009241DC"/>
    <w:rsid w:val="00932702"/>
    <w:rsid w:val="0094517E"/>
    <w:rsid w:val="0096330D"/>
    <w:rsid w:val="00970EB1"/>
    <w:rsid w:val="00971A5E"/>
    <w:rsid w:val="00977755"/>
    <w:rsid w:val="00977835"/>
    <w:rsid w:val="00981574"/>
    <w:rsid w:val="00981585"/>
    <w:rsid w:val="009B458C"/>
    <w:rsid w:val="009B5C03"/>
    <w:rsid w:val="009C2FED"/>
    <w:rsid w:val="009D264E"/>
    <w:rsid w:val="009D3593"/>
    <w:rsid w:val="009E46C4"/>
    <w:rsid w:val="009E586C"/>
    <w:rsid w:val="00A07E43"/>
    <w:rsid w:val="00A20D92"/>
    <w:rsid w:val="00A21FED"/>
    <w:rsid w:val="00A33BE1"/>
    <w:rsid w:val="00A37BD6"/>
    <w:rsid w:val="00A46A0C"/>
    <w:rsid w:val="00A54EF3"/>
    <w:rsid w:val="00A653B2"/>
    <w:rsid w:val="00A869D4"/>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0696B"/>
    <w:rsid w:val="00B15587"/>
    <w:rsid w:val="00B22E7C"/>
    <w:rsid w:val="00B3093B"/>
    <w:rsid w:val="00B33201"/>
    <w:rsid w:val="00B33603"/>
    <w:rsid w:val="00B400BE"/>
    <w:rsid w:val="00B609BD"/>
    <w:rsid w:val="00B61742"/>
    <w:rsid w:val="00B66919"/>
    <w:rsid w:val="00B72A3A"/>
    <w:rsid w:val="00B72EE8"/>
    <w:rsid w:val="00B761F1"/>
    <w:rsid w:val="00B85C44"/>
    <w:rsid w:val="00B8737B"/>
    <w:rsid w:val="00B97B34"/>
    <w:rsid w:val="00BA34BC"/>
    <w:rsid w:val="00BC1493"/>
    <w:rsid w:val="00BC78FF"/>
    <w:rsid w:val="00BD0F2B"/>
    <w:rsid w:val="00BD29EF"/>
    <w:rsid w:val="00BD4300"/>
    <w:rsid w:val="00BE28D8"/>
    <w:rsid w:val="00BF2BCE"/>
    <w:rsid w:val="00C00762"/>
    <w:rsid w:val="00C05B41"/>
    <w:rsid w:val="00C068DB"/>
    <w:rsid w:val="00C07FF8"/>
    <w:rsid w:val="00C14F52"/>
    <w:rsid w:val="00C153DF"/>
    <w:rsid w:val="00C30408"/>
    <w:rsid w:val="00C30D53"/>
    <w:rsid w:val="00C335FE"/>
    <w:rsid w:val="00C3365A"/>
    <w:rsid w:val="00C36CC2"/>
    <w:rsid w:val="00C44A8F"/>
    <w:rsid w:val="00C46EEC"/>
    <w:rsid w:val="00C5538B"/>
    <w:rsid w:val="00C7079E"/>
    <w:rsid w:val="00C71212"/>
    <w:rsid w:val="00C82C06"/>
    <w:rsid w:val="00C866F7"/>
    <w:rsid w:val="00C87AFC"/>
    <w:rsid w:val="00C94E0B"/>
    <w:rsid w:val="00CA0F50"/>
    <w:rsid w:val="00CA6785"/>
    <w:rsid w:val="00CB1BE9"/>
    <w:rsid w:val="00CC2512"/>
    <w:rsid w:val="00CC416B"/>
    <w:rsid w:val="00CD14D0"/>
    <w:rsid w:val="00CD409E"/>
    <w:rsid w:val="00D00C94"/>
    <w:rsid w:val="00D05ABC"/>
    <w:rsid w:val="00D1037C"/>
    <w:rsid w:val="00D137F7"/>
    <w:rsid w:val="00D1473D"/>
    <w:rsid w:val="00D201D5"/>
    <w:rsid w:val="00D258E9"/>
    <w:rsid w:val="00D35718"/>
    <w:rsid w:val="00D37D0A"/>
    <w:rsid w:val="00D40AC5"/>
    <w:rsid w:val="00D43B6D"/>
    <w:rsid w:val="00D556BF"/>
    <w:rsid w:val="00D60729"/>
    <w:rsid w:val="00D66F40"/>
    <w:rsid w:val="00D7198E"/>
    <w:rsid w:val="00D744FA"/>
    <w:rsid w:val="00D8185C"/>
    <w:rsid w:val="00D8690A"/>
    <w:rsid w:val="00D95FE4"/>
    <w:rsid w:val="00D96149"/>
    <w:rsid w:val="00DA36B9"/>
    <w:rsid w:val="00DA387D"/>
    <w:rsid w:val="00DA6CA7"/>
    <w:rsid w:val="00DB07EE"/>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36D7A"/>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1045"/>
    <w:rsid w:val="00EC2402"/>
    <w:rsid w:val="00EC429B"/>
    <w:rsid w:val="00EC4FDB"/>
    <w:rsid w:val="00ED52F5"/>
    <w:rsid w:val="00ED5B9E"/>
    <w:rsid w:val="00EF11FF"/>
    <w:rsid w:val="00EF6FAB"/>
    <w:rsid w:val="00F1221F"/>
    <w:rsid w:val="00F24186"/>
    <w:rsid w:val="00F24A4E"/>
    <w:rsid w:val="00F25BCA"/>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1290B2A"/>
    <w:rsid w:val="03264B09"/>
    <w:rsid w:val="05060A76"/>
    <w:rsid w:val="06A1DAD7"/>
    <w:rsid w:val="06E7F6CE"/>
    <w:rsid w:val="09409EC0"/>
    <w:rsid w:val="09DE2ACB"/>
    <w:rsid w:val="09EEDB68"/>
    <w:rsid w:val="0A546E6F"/>
    <w:rsid w:val="0A77D8CD"/>
    <w:rsid w:val="0C8E1501"/>
    <w:rsid w:val="0D79AB1C"/>
    <w:rsid w:val="0DDD8BE4"/>
    <w:rsid w:val="11417049"/>
    <w:rsid w:val="11D4DC56"/>
    <w:rsid w:val="15BD7EC3"/>
    <w:rsid w:val="18500674"/>
    <w:rsid w:val="1987D152"/>
    <w:rsid w:val="1A57E263"/>
    <w:rsid w:val="1CE17600"/>
    <w:rsid w:val="1E9A3701"/>
    <w:rsid w:val="201AEE91"/>
    <w:rsid w:val="20754775"/>
    <w:rsid w:val="2366754A"/>
    <w:rsid w:val="236D7E85"/>
    <w:rsid w:val="23ECFE5A"/>
    <w:rsid w:val="251FD12F"/>
    <w:rsid w:val="27F9B53D"/>
    <w:rsid w:val="297145C1"/>
    <w:rsid w:val="2BD08AF9"/>
    <w:rsid w:val="2FB00658"/>
    <w:rsid w:val="3800F039"/>
    <w:rsid w:val="384F3A2D"/>
    <w:rsid w:val="3A56EE93"/>
    <w:rsid w:val="3A884C72"/>
    <w:rsid w:val="3DFE8B2F"/>
    <w:rsid w:val="3EC68F8C"/>
    <w:rsid w:val="3F4FE730"/>
    <w:rsid w:val="41B6CB83"/>
    <w:rsid w:val="42031FAF"/>
    <w:rsid w:val="45306DDC"/>
    <w:rsid w:val="47AD947C"/>
    <w:rsid w:val="494FE8F7"/>
    <w:rsid w:val="4A560469"/>
    <w:rsid w:val="4C04AD62"/>
    <w:rsid w:val="4D2E0D78"/>
    <w:rsid w:val="51651E09"/>
    <w:rsid w:val="5198049E"/>
    <w:rsid w:val="532C2719"/>
    <w:rsid w:val="53AF546F"/>
    <w:rsid w:val="560019E4"/>
    <w:rsid w:val="563A5499"/>
    <w:rsid w:val="565C0D26"/>
    <w:rsid w:val="5699B74F"/>
    <w:rsid w:val="5916CB67"/>
    <w:rsid w:val="591F74BF"/>
    <w:rsid w:val="59B265EB"/>
    <w:rsid w:val="5A4E9460"/>
    <w:rsid w:val="5A65B84E"/>
    <w:rsid w:val="5A78D031"/>
    <w:rsid w:val="5B518DBB"/>
    <w:rsid w:val="5D94BBE8"/>
    <w:rsid w:val="5DEA3C8A"/>
    <w:rsid w:val="5EC5114A"/>
    <w:rsid w:val="5F741CF3"/>
    <w:rsid w:val="5F7BC9DC"/>
    <w:rsid w:val="635A190D"/>
    <w:rsid w:val="6573A542"/>
    <w:rsid w:val="69787E12"/>
    <w:rsid w:val="6A20B224"/>
    <w:rsid w:val="6C98B002"/>
    <w:rsid w:val="6D686390"/>
    <w:rsid w:val="6DF744D9"/>
    <w:rsid w:val="6EEB6EA2"/>
    <w:rsid w:val="6EF9A7BC"/>
    <w:rsid w:val="70AAA1C1"/>
    <w:rsid w:val="713ACFB4"/>
    <w:rsid w:val="71B70DB7"/>
    <w:rsid w:val="71F94EA9"/>
    <w:rsid w:val="737AB0F0"/>
    <w:rsid w:val="742F0689"/>
    <w:rsid w:val="74EF571B"/>
    <w:rsid w:val="75228EF4"/>
    <w:rsid w:val="7592A169"/>
    <w:rsid w:val="7A6B653C"/>
    <w:rsid w:val="7AC5A09E"/>
    <w:rsid w:val="7B25DE1C"/>
    <w:rsid w:val="7C19A80D"/>
    <w:rsid w:val="7C4AFD9C"/>
    <w:rsid w:val="7DE87681"/>
    <w:rsid w:val="7E8C3EAD"/>
    <w:rsid w:val="7FB2E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97E8E"/>
  <w15:docId w15:val="{1508A6CF-A518-4A50-8F96-6EA33C67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821486"/>
    <w:pPr>
      <w:keepNext/>
      <w:keepLines/>
      <w:pBdr>
        <w:bottom w:val="single" w:sz="4" w:space="1" w:color="003055" w:themeColor="text1"/>
      </w:pBdr>
      <w:spacing w:before="480" w:after="120"/>
      <w:outlineLvl w:val="0"/>
    </w:pPr>
    <w:rPr>
      <w:rFonts w:ascii="Arial" w:eastAsiaTheme="majorEastAsia" w:hAnsi="Arial" w:cstheme="majorBidi"/>
      <w:b/>
      <w:bCs/>
      <w:caps/>
      <w:color w:val="003055" w:themeColor="text1"/>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nhideWhenUsed/>
    <w:rsid w:val="0094517E"/>
    <w:rPr>
      <w:sz w:val="16"/>
      <w:szCs w:val="16"/>
    </w:rPr>
  </w:style>
  <w:style w:type="paragraph" w:styleId="CommentText">
    <w:name w:val="annotation text"/>
    <w:basedOn w:val="Normal"/>
    <w:link w:val="CommentTextChar"/>
    <w:unhideWhenUsed/>
    <w:rsid w:val="0094517E"/>
    <w:rPr>
      <w:sz w:val="20"/>
      <w:szCs w:val="20"/>
    </w:rPr>
  </w:style>
  <w:style w:type="character" w:customStyle="1" w:styleId="CommentTextChar">
    <w:name w:val="Comment Text Char"/>
    <w:basedOn w:val="DefaultParagraphFont"/>
    <w:link w:val="CommentText"/>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821486"/>
    <w:rPr>
      <w:rFonts w:ascii="Arial" w:eastAsiaTheme="majorEastAsia" w:hAnsi="Arial" w:cstheme="majorBidi"/>
      <w:b/>
      <w:bCs/>
      <w:caps/>
      <w:color w:val="003055" w:themeColor="text1"/>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EndnoteText">
    <w:name w:val="endnote text"/>
    <w:basedOn w:val="Normal"/>
    <w:link w:val="EndnoteTextChar"/>
    <w:semiHidden/>
    <w:unhideWhenUsed/>
    <w:rsid w:val="002D6DB8"/>
    <w:rPr>
      <w:sz w:val="20"/>
      <w:szCs w:val="20"/>
    </w:rPr>
  </w:style>
  <w:style w:type="character" w:customStyle="1" w:styleId="EndnoteTextChar">
    <w:name w:val="Endnote Text Char"/>
    <w:basedOn w:val="DefaultParagraphFont"/>
    <w:link w:val="EndnoteText"/>
    <w:semiHidden/>
    <w:rsid w:val="002D6DB8"/>
    <w:rPr>
      <w:sz w:val="20"/>
      <w:szCs w:val="20"/>
    </w:rPr>
  </w:style>
  <w:style w:type="character" w:styleId="EndnoteReference">
    <w:name w:val="endnote reference"/>
    <w:basedOn w:val="DefaultParagraphFont"/>
    <w:semiHidden/>
    <w:unhideWhenUsed/>
    <w:rsid w:val="002D6DB8"/>
    <w:rPr>
      <w:vertAlign w:val="superscript"/>
    </w:rPr>
  </w:style>
  <w:style w:type="character" w:customStyle="1" w:styleId="field">
    <w:name w:val="field"/>
    <w:basedOn w:val="DefaultParagraphFont"/>
    <w:rsid w:val="005219E8"/>
  </w:style>
  <w:style w:type="paragraph" w:styleId="FootnoteText">
    <w:name w:val="footnote text"/>
    <w:basedOn w:val="Normal"/>
    <w:link w:val="FootnoteTextChar"/>
    <w:semiHidden/>
    <w:unhideWhenUsed/>
    <w:rsid w:val="00E36D7A"/>
    <w:rPr>
      <w:sz w:val="20"/>
      <w:szCs w:val="20"/>
    </w:rPr>
  </w:style>
  <w:style w:type="character" w:customStyle="1" w:styleId="FootnoteTextChar">
    <w:name w:val="Footnote Text Char"/>
    <w:basedOn w:val="DefaultParagraphFont"/>
    <w:link w:val="FootnoteText"/>
    <w:semiHidden/>
    <w:rsid w:val="00E36D7A"/>
    <w:rPr>
      <w:sz w:val="20"/>
      <w:szCs w:val="20"/>
    </w:rPr>
  </w:style>
  <w:style w:type="character" w:styleId="FootnoteReference">
    <w:name w:val="footnote reference"/>
    <w:basedOn w:val="DefaultParagraphFont"/>
    <w:semiHidden/>
    <w:unhideWhenUsed/>
    <w:rsid w:val="00E36D7A"/>
    <w:rPr>
      <w:vertAlign w:val="superscript"/>
    </w:rPr>
  </w:style>
  <w:style w:type="character" w:customStyle="1" w:styleId="normaltextrun">
    <w:name w:val="normaltextrun"/>
    <w:basedOn w:val="DefaultParagraphFont"/>
    <w:rsid w:val="00B7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wikipedia.org/wiki/Ford_Motor_Compan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rexel_Burnham_Lamber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1C3755"/>
    <w:rsid w:val="001C76A9"/>
    <w:rsid w:val="005B3992"/>
    <w:rsid w:val="005E3561"/>
    <w:rsid w:val="00672DF4"/>
    <w:rsid w:val="008638AA"/>
    <w:rsid w:val="0087154F"/>
    <w:rsid w:val="00874557"/>
    <w:rsid w:val="008803F8"/>
    <w:rsid w:val="008F1F7B"/>
    <w:rsid w:val="008F5F77"/>
    <w:rsid w:val="00A83C6E"/>
    <w:rsid w:val="00A9166C"/>
    <w:rsid w:val="00AC054C"/>
    <w:rsid w:val="00B17B74"/>
    <w:rsid w:val="00BE0041"/>
    <w:rsid w:val="00C36CDA"/>
    <w:rsid w:val="00C70060"/>
    <w:rsid w:val="00D262DD"/>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17E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450B72-EA78-874C-A048-F2DE7098ED17}">
  <ds:schemaRefs>
    <ds:schemaRef ds:uri="http://schemas.openxmlformats.org/officeDocument/2006/bibliography"/>
  </ds:schemaRefs>
</ds:datastoreItem>
</file>

<file path=customXml/itemProps2.xml><?xml version="1.0" encoding="utf-8"?>
<ds:datastoreItem xmlns:ds="http://schemas.openxmlformats.org/officeDocument/2006/customXml" ds:itemID="{917C0B70-AC3C-4CDE-8705-D14A99FA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D9D23816-8B46-4404-B97C-F42799AF71D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19</cp:revision>
  <cp:lastPrinted>2012-06-26T22:15:00Z</cp:lastPrinted>
  <dcterms:created xsi:type="dcterms:W3CDTF">2020-04-08T13:51:00Z</dcterms:created>
  <dcterms:modified xsi:type="dcterms:W3CDTF">2021-05-03T15:45:00Z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