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A824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0EB42880" w14:textId="77777777" w:rsidR="004B5D5B" w:rsidRPr="00D56177" w:rsidRDefault="001F7CC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Chair</w:t>
      </w:r>
      <w:r w:rsidR="008D3DDA">
        <w:rPr>
          <w:rFonts w:asciiTheme="majorHAnsi" w:hAnsiTheme="majorHAnsi" w:cstheme="majorHAnsi"/>
          <w:szCs w:val="26"/>
        </w:rPr>
        <w:t>man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Pr="001F7CC7">
        <w:rPr>
          <w:rFonts w:asciiTheme="majorHAnsi" w:hAnsiTheme="majorHAnsi" w:cstheme="majorHAnsi"/>
          <w:szCs w:val="26"/>
        </w:rPr>
        <w:t>National Transportation Safety Board</w:t>
      </w:r>
    </w:p>
    <w:p w14:paraId="30826B8D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F1C05" w14:paraId="33C403D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1664CAC7" w14:textId="77777777" w:rsidR="00B64A22" w:rsidRPr="001F1C0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1C0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F1C05" w14:paraId="7E3B267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1D531BF" w14:textId="77777777" w:rsidR="00B92A39" w:rsidRPr="001F1C05" w:rsidRDefault="000E0157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 xml:space="preserve">Senate </w:t>
            </w:r>
            <w:r w:rsidR="00B92A39" w:rsidRPr="001F1C05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148C" w14:textId="77777777" w:rsidR="00347F97" w:rsidRPr="001F1C05" w:rsidRDefault="005E3898" w:rsidP="00D56177">
            <w:pPr>
              <w:rPr>
                <w:rFonts w:asciiTheme="majorHAnsi" w:hAnsiTheme="majorHAnsi" w:cstheme="majorHAnsi"/>
                <w:bCs/>
              </w:rPr>
            </w:pPr>
            <w:r w:rsidRPr="001F1C05">
              <w:rPr>
                <w:rFonts w:asciiTheme="majorHAnsi" w:hAnsiTheme="majorHAnsi" w:cstheme="majorHAnsi"/>
                <w:bCs/>
              </w:rPr>
              <w:t>Commerce, Science</w:t>
            </w:r>
            <w:r w:rsidR="001F7CC7" w:rsidRPr="001F1C05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1F1C05" w14:paraId="557710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E405BE8" w14:textId="77777777" w:rsidR="00661AE5" w:rsidRPr="001F1C05" w:rsidRDefault="003910F3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ACAC" w14:textId="1C4F2FDE" w:rsidR="0030193E" w:rsidRPr="001F1C05" w:rsidRDefault="0008404D" w:rsidP="00921C77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 xml:space="preserve">The </w:t>
            </w:r>
            <w:r w:rsidR="00921C77" w:rsidRPr="001F1C05">
              <w:rPr>
                <w:rFonts w:asciiTheme="majorHAnsi" w:hAnsiTheme="majorHAnsi" w:cstheme="majorHAnsi"/>
              </w:rPr>
              <w:t xml:space="preserve">National Transportation </w:t>
            </w:r>
            <w:r w:rsidRPr="001F1C05">
              <w:rPr>
                <w:rFonts w:asciiTheme="majorHAnsi" w:hAnsiTheme="majorHAnsi" w:cstheme="majorHAnsi"/>
              </w:rPr>
              <w:t xml:space="preserve">Safety Board is an independent, </w:t>
            </w:r>
            <w:proofErr w:type="spellStart"/>
            <w:r w:rsidRPr="001F1C05">
              <w:rPr>
                <w:rFonts w:asciiTheme="majorHAnsi" w:hAnsiTheme="majorHAnsi" w:cstheme="majorHAnsi"/>
              </w:rPr>
              <w:t>nonregulatory</w:t>
            </w:r>
            <w:proofErr w:type="spellEnd"/>
            <w:r w:rsidRPr="001F1C05">
              <w:rPr>
                <w:rFonts w:asciiTheme="majorHAnsi" w:hAnsiTheme="majorHAnsi" w:cstheme="majorHAnsi"/>
              </w:rPr>
              <w:t xml:space="preserve"> agency</w:t>
            </w:r>
            <w:r w:rsidR="00921C77" w:rsidRPr="001F1C05">
              <w:rPr>
                <w:rFonts w:asciiTheme="majorHAnsi" w:hAnsiTheme="majorHAnsi" w:cstheme="majorHAnsi"/>
              </w:rPr>
              <w:t xml:space="preserve"> charged with determining the probable cause of transportation accidents and promoting transportation safety.</w:t>
            </w:r>
          </w:p>
        </w:tc>
      </w:tr>
      <w:tr w:rsidR="00661AE5" w:rsidRPr="001F1C05" w14:paraId="4CD611C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3C8E1DE" w14:textId="77777777" w:rsidR="00661AE5" w:rsidRPr="001F1C05" w:rsidRDefault="00661AE5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F3FD" w14:textId="77777777" w:rsidR="00661AE5" w:rsidRPr="001F1C05" w:rsidRDefault="00BD33D7" w:rsidP="00661AE5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  <w:bCs/>
                <w:lang w:val="en"/>
              </w:rPr>
              <w:t>The c</w:t>
            </w:r>
            <w:r w:rsidR="00E111FE" w:rsidRPr="001F1C05">
              <w:rPr>
                <w:rFonts w:asciiTheme="majorHAnsi" w:hAnsiTheme="majorHAnsi" w:cstheme="majorHAnsi"/>
                <w:bCs/>
                <w:lang w:val="en"/>
              </w:rPr>
              <w:t>hairman is the chief executive and</w:t>
            </w:r>
            <w:r w:rsidRPr="001F1C05">
              <w:rPr>
                <w:rFonts w:asciiTheme="majorHAnsi" w:hAnsiTheme="majorHAnsi" w:cstheme="majorHAnsi"/>
                <w:bCs/>
                <w:lang w:val="en"/>
              </w:rPr>
              <w:t xml:space="preserve"> administrative officer of the b</w:t>
            </w:r>
            <w:r w:rsidR="00E111FE" w:rsidRPr="001F1C05">
              <w:rPr>
                <w:rFonts w:asciiTheme="majorHAnsi" w:hAnsiTheme="majorHAnsi" w:cstheme="majorHAnsi"/>
                <w:bCs/>
                <w:lang w:val="en"/>
              </w:rPr>
              <w:t>oard.</w:t>
            </w:r>
          </w:p>
        </w:tc>
      </w:tr>
      <w:tr w:rsidR="00661AE5" w:rsidRPr="001F1C05" w14:paraId="2106E4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756D44" w14:textId="77777777" w:rsidR="008A05DD" w:rsidRPr="001F1C0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F1C0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9F58" w14:textId="04F486DD" w:rsidR="00661AE5" w:rsidRPr="001F1C05" w:rsidRDefault="001F1C05" w:rsidP="00E01480">
            <w:pPr>
              <w:rPr>
                <w:rFonts w:asciiTheme="majorHAnsi" w:hAnsiTheme="majorHAnsi" w:cstheme="majorHAnsi"/>
                <w:bCs/>
              </w:rPr>
            </w:pPr>
            <w:r w:rsidRPr="001F1C05">
              <w:rPr>
                <w:rFonts w:asciiTheme="majorHAnsi" w:hAnsiTheme="majorHAnsi" w:cstheme="majorHAnsi"/>
                <w:bCs/>
              </w:rPr>
              <w:t>Level IV $</w:t>
            </w:r>
            <w:r w:rsidR="00E01480">
              <w:rPr>
                <w:rFonts w:asciiTheme="majorHAnsi" w:hAnsiTheme="majorHAnsi" w:cstheme="majorHAnsi"/>
                <w:bCs/>
              </w:rPr>
              <w:t>155,500</w:t>
            </w:r>
            <w:r w:rsidR="00220D75" w:rsidRPr="001F1C0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1F1C0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1F1C05" w14:paraId="3961774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0756A49" w14:textId="77777777" w:rsidR="00661AE5" w:rsidRPr="001F1C05" w:rsidRDefault="00661AE5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39B3" w14:textId="500CF63C" w:rsidR="00BD33D7" w:rsidRPr="001F1C05" w:rsidRDefault="00BD33D7" w:rsidP="00716020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 xml:space="preserve">The National Transportation Safety Board is an independent agency. Board members serve at the pleasure of the </w:t>
            </w:r>
            <w:r w:rsidR="00716020" w:rsidRPr="001F1C05">
              <w:rPr>
                <w:rFonts w:asciiTheme="majorHAnsi" w:hAnsiTheme="majorHAnsi" w:cstheme="majorHAnsi"/>
              </w:rPr>
              <w:t>chairman</w:t>
            </w:r>
            <w:r w:rsidRPr="001F1C05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1F1C05" w14:paraId="55D796E8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B2A6E55" w14:textId="77777777" w:rsidR="00661AE5" w:rsidRPr="001F1C0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1C0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1F1C05" w14:paraId="33CBC0A9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AC52F00" w14:textId="77777777" w:rsidR="00661AE5" w:rsidRPr="001F1C05" w:rsidRDefault="00661AE5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0259" w14:textId="130E2747" w:rsidR="00921C77" w:rsidRPr="001F1C05" w:rsidRDefault="008D3DDA" w:rsidP="00DD0307">
            <w:pPr>
              <w:rPr>
                <w:rFonts w:asciiTheme="majorHAnsi" w:hAnsiTheme="majorHAnsi" w:cstheme="majorHAnsi"/>
                <w:bCs/>
              </w:rPr>
            </w:pPr>
            <w:r w:rsidRPr="001F1C05">
              <w:rPr>
                <w:rFonts w:asciiTheme="majorHAnsi" w:hAnsiTheme="majorHAnsi" w:cstheme="majorHAnsi"/>
                <w:bCs/>
                <w:lang w:val="en"/>
              </w:rPr>
              <w:t>The</w:t>
            </w:r>
            <w:r w:rsidR="00753997" w:rsidRPr="001F1C05">
              <w:rPr>
                <w:rFonts w:asciiTheme="majorHAnsi" w:hAnsiTheme="majorHAnsi" w:cstheme="majorHAnsi"/>
                <w:bCs/>
                <w:lang w:val="en"/>
              </w:rPr>
              <w:t xml:space="preserve"> five-member board is authorized to establish and manage separate offices for highway, marin</w:t>
            </w:r>
            <w:r w:rsidR="00BD33D7" w:rsidRPr="001F1C05">
              <w:rPr>
                <w:rFonts w:asciiTheme="majorHAnsi" w:hAnsiTheme="majorHAnsi" w:cstheme="majorHAnsi"/>
                <w:bCs/>
                <w:lang w:val="en"/>
              </w:rPr>
              <w:t>e, aviation, railroad, pipeline</w:t>
            </w:r>
            <w:r w:rsidR="00753997" w:rsidRPr="001F1C05">
              <w:rPr>
                <w:rFonts w:asciiTheme="majorHAnsi" w:hAnsiTheme="majorHAnsi" w:cstheme="majorHAnsi"/>
                <w:bCs/>
                <w:lang w:val="en"/>
              </w:rPr>
              <w:t xml:space="preserve"> and haz</w:t>
            </w:r>
            <w:r w:rsidR="00BD33D7" w:rsidRPr="001F1C05">
              <w:rPr>
                <w:rFonts w:asciiTheme="majorHAnsi" w:hAnsiTheme="majorHAnsi" w:cstheme="majorHAnsi"/>
                <w:bCs/>
                <w:lang w:val="en"/>
              </w:rPr>
              <w:t xml:space="preserve">ardous materials investigations </w:t>
            </w:r>
            <w:r w:rsidR="00BD33D7" w:rsidRPr="001F1C05">
              <w:rPr>
                <w:rFonts w:asciiTheme="majorHAnsi" w:hAnsiTheme="majorHAnsi" w:cstheme="majorHAnsi"/>
              </w:rPr>
              <w:t>(49 U.S.C. § 1111).</w:t>
            </w:r>
            <w:r w:rsidR="00BD33D7" w:rsidRPr="001F1C05">
              <w:rPr>
                <w:rFonts w:asciiTheme="majorHAnsi" w:hAnsiTheme="majorHAnsi" w:cstheme="majorHAnsi"/>
                <w:bCs/>
              </w:rPr>
              <w:t xml:space="preserve"> </w:t>
            </w:r>
            <w:r w:rsidR="00F13949" w:rsidRPr="001F1C05">
              <w:rPr>
                <w:rFonts w:asciiTheme="majorHAnsi" w:hAnsiTheme="majorHAnsi" w:cstheme="majorHAnsi"/>
                <w:bCs/>
              </w:rPr>
              <w:t xml:space="preserve">The National Transportation Safety Board had a budget request of $106 million </w:t>
            </w:r>
            <w:r w:rsidR="00DD0307" w:rsidRPr="001F1C05">
              <w:rPr>
                <w:rFonts w:asciiTheme="majorHAnsi" w:hAnsiTheme="majorHAnsi" w:cstheme="majorHAnsi"/>
                <w:bCs/>
              </w:rPr>
              <w:t>for</w:t>
            </w:r>
            <w:r w:rsidR="00F13949" w:rsidRPr="001F1C05">
              <w:rPr>
                <w:rFonts w:asciiTheme="majorHAnsi" w:hAnsiTheme="majorHAnsi" w:cstheme="majorHAnsi"/>
                <w:bCs/>
              </w:rPr>
              <w:t xml:space="preserve"> fiscal 2017 and 423 full-time equivalents.</w:t>
            </w:r>
            <w:r w:rsidR="00F13949" w:rsidRPr="001F1C05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1F1C05" w14:paraId="49B8FDC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AAAF34E" w14:textId="77777777" w:rsidR="00661AE5" w:rsidRPr="001F1C05" w:rsidRDefault="00661AE5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BDFD" w14:textId="2E543B57" w:rsidR="001F7CC7" w:rsidRPr="001F1C05" w:rsidRDefault="001F7CC7" w:rsidP="001F7C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lang w:val="en"/>
              </w:rPr>
            </w:pPr>
            <w:r w:rsidRPr="001F1C05">
              <w:rPr>
                <w:rFonts w:asciiTheme="majorHAnsi" w:hAnsiTheme="majorHAnsi" w:cstheme="majorHAnsi"/>
                <w:lang w:val="en"/>
              </w:rPr>
              <w:t>Appoint</w:t>
            </w:r>
            <w:r w:rsidR="00716020" w:rsidRPr="001F1C05">
              <w:rPr>
                <w:rFonts w:asciiTheme="majorHAnsi" w:hAnsiTheme="majorHAnsi" w:cstheme="majorHAnsi"/>
                <w:lang w:val="en"/>
              </w:rPr>
              <w:t xml:space="preserve">s, hires and </w:t>
            </w:r>
            <w:r w:rsidRPr="001F1C05">
              <w:rPr>
                <w:rFonts w:asciiTheme="majorHAnsi" w:hAnsiTheme="majorHAnsi" w:cstheme="majorHAnsi"/>
                <w:lang w:val="en"/>
              </w:rPr>
              <w:t>supervise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>s</w:t>
            </w:r>
            <w:r w:rsidRPr="001F1C05">
              <w:rPr>
                <w:rFonts w:asciiTheme="majorHAnsi" w:hAnsiTheme="majorHAnsi" w:cstheme="majorHAnsi"/>
                <w:lang w:val="en"/>
              </w:rPr>
              <w:t xml:space="preserve"> officers and employees, </w:t>
            </w:r>
            <w:r w:rsidR="000B56C0" w:rsidRPr="001F1C05">
              <w:rPr>
                <w:rFonts w:asciiTheme="majorHAnsi" w:hAnsiTheme="majorHAnsi" w:cstheme="majorHAnsi"/>
                <w:lang w:val="en"/>
              </w:rPr>
              <w:t>with the exception of the</w:t>
            </w:r>
            <w:r w:rsidRPr="001F1C05">
              <w:rPr>
                <w:rFonts w:asciiTheme="majorHAnsi" w:hAnsiTheme="majorHAnsi" w:cstheme="majorHAnsi"/>
                <w:lang w:val="en"/>
              </w:rPr>
              <w:t xml:space="preserve"> full-time employees in the immediate offices of another </w:t>
            </w:r>
            <w:r w:rsidR="000B56C0" w:rsidRPr="001F1C05">
              <w:rPr>
                <w:rFonts w:asciiTheme="majorHAnsi" w:hAnsiTheme="majorHAnsi" w:cstheme="majorHAnsi"/>
                <w:lang w:val="en"/>
              </w:rPr>
              <w:t xml:space="preserve">board </w:t>
            </w:r>
            <w:r w:rsidRPr="001F1C05">
              <w:rPr>
                <w:rFonts w:asciiTheme="majorHAnsi" w:hAnsiTheme="majorHAnsi" w:cstheme="majorHAnsi"/>
                <w:lang w:val="en"/>
              </w:rPr>
              <w:t>member</w:t>
            </w:r>
          </w:p>
          <w:p w14:paraId="17399E21" w14:textId="77777777" w:rsidR="001F7CC7" w:rsidRPr="001F1C05" w:rsidRDefault="001F7CC7" w:rsidP="001F7C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lang w:val="en"/>
              </w:rPr>
            </w:pPr>
            <w:bookmarkStart w:id="2" w:name="e_2"/>
            <w:bookmarkEnd w:id="2"/>
            <w:r w:rsidRPr="001F1C05">
              <w:rPr>
                <w:rFonts w:asciiTheme="majorHAnsi" w:hAnsiTheme="majorHAnsi" w:cstheme="majorHAnsi"/>
                <w:lang w:val="en"/>
              </w:rPr>
              <w:t>Fix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>es</w:t>
            </w:r>
            <w:r w:rsidRPr="001F1C05">
              <w:rPr>
                <w:rFonts w:asciiTheme="majorHAnsi" w:hAnsiTheme="majorHAnsi" w:cstheme="majorHAnsi"/>
                <w:lang w:val="en"/>
              </w:rPr>
              <w:t xml:space="preserve"> the pay of officers and employees 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 xml:space="preserve">as </w:t>
            </w:r>
            <w:r w:rsidRPr="001F1C05">
              <w:rPr>
                <w:rFonts w:asciiTheme="majorHAnsi" w:hAnsiTheme="majorHAnsi" w:cstheme="majorHAnsi"/>
                <w:lang w:val="en"/>
              </w:rPr>
              <w:t>necessary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 xml:space="preserve"> t</w:t>
            </w:r>
            <w:r w:rsidR="00DD0307" w:rsidRPr="001F1C05">
              <w:rPr>
                <w:rFonts w:asciiTheme="majorHAnsi" w:hAnsiTheme="majorHAnsi" w:cstheme="majorHAnsi"/>
                <w:lang w:val="en"/>
              </w:rPr>
              <w:t>o carry out the board’s statute</w:t>
            </w:r>
          </w:p>
          <w:p w14:paraId="18741E59" w14:textId="77777777" w:rsidR="001F7CC7" w:rsidRPr="001F1C05" w:rsidRDefault="001F7CC7" w:rsidP="001F7C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lang w:val="en"/>
              </w:rPr>
            </w:pPr>
            <w:bookmarkStart w:id="3" w:name="e_3"/>
            <w:bookmarkEnd w:id="3"/>
            <w:r w:rsidRPr="001F1C05">
              <w:rPr>
                <w:rFonts w:asciiTheme="majorHAnsi" w:hAnsiTheme="majorHAnsi" w:cstheme="majorHAnsi"/>
                <w:lang w:val="en"/>
              </w:rPr>
              <w:t>Distribute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>s</w:t>
            </w:r>
            <w:r w:rsidRPr="001F1C05">
              <w:rPr>
                <w:rFonts w:asciiTheme="majorHAnsi" w:hAnsiTheme="majorHAnsi" w:cstheme="majorHAnsi"/>
                <w:lang w:val="en"/>
              </w:rPr>
              <w:t xml:space="preserve"> busines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>s among the officers, employees</w:t>
            </w:r>
            <w:r w:rsidRPr="001F1C05">
              <w:rPr>
                <w:rFonts w:asciiTheme="majorHAnsi" w:hAnsiTheme="majorHAnsi" w:cstheme="majorHAnsi"/>
                <w:lang w:val="en"/>
              </w:rPr>
              <w:t xml:space="preserve"> and administrative units o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>f the b</w:t>
            </w:r>
            <w:r w:rsidRPr="001F1C05">
              <w:rPr>
                <w:rFonts w:asciiTheme="majorHAnsi" w:hAnsiTheme="majorHAnsi" w:cstheme="majorHAnsi"/>
                <w:lang w:val="en"/>
              </w:rPr>
              <w:t>oard</w:t>
            </w:r>
            <w:bookmarkStart w:id="4" w:name="e_4"/>
            <w:bookmarkEnd w:id="4"/>
          </w:p>
          <w:p w14:paraId="39BD0550" w14:textId="13016228" w:rsidR="00E111FE" w:rsidRPr="001F1C05" w:rsidRDefault="001F7CC7" w:rsidP="00DD030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  <w:lang w:val="en"/>
              </w:rPr>
              <w:t>Supervise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 xml:space="preserve">s the </w:t>
            </w:r>
            <w:r w:rsidR="001B0FD9" w:rsidRPr="001F1C05">
              <w:rPr>
                <w:rFonts w:asciiTheme="majorHAnsi" w:hAnsiTheme="majorHAnsi" w:cstheme="majorHAnsi"/>
                <w:lang w:val="en"/>
              </w:rPr>
              <w:t xml:space="preserve">board’s </w:t>
            </w:r>
            <w:r w:rsidR="00BD33D7" w:rsidRPr="001F1C05">
              <w:rPr>
                <w:rFonts w:asciiTheme="majorHAnsi" w:hAnsiTheme="majorHAnsi" w:cstheme="majorHAnsi"/>
                <w:lang w:val="en"/>
              </w:rPr>
              <w:t xml:space="preserve">expenditures </w:t>
            </w:r>
            <w:r w:rsidR="00DD0307" w:rsidRPr="001F1C05">
              <w:rPr>
                <w:rFonts w:asciiTheme="majorHAnsi" w:hAnsiTheme="majorHAnsi" w:cstheme="majorHAnsi"/>
              </w:rPr>
              <w:t>(49 U.S.C. § 1111)</w:t>
            </w:r>
          </w:p>
          <w:p w14:paraId="2381A4C2" w14:textId="77777777" w:rsidR="00E111FE" w:rsidRPr="001F1C05" w:rsidRDefault="00BD33D7" w:rsidP="001F7C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lang w:val="en"/>
              </w:rPr>
            </w:pPr>
            <w:r w:rsidRPr="001F1C05">
              <w:rPr>
                <w:rFonts w:asciiTheme="majorHAnsi" w:hAnsiTheme="majorHAnsi" w:cstheme="majorHAnsi"/>
              </w:rPr>
              <w:t xml:space="preserve">Presides </w:t>
            </w:r>
            <w:r w:rsidR="00E111FE" w:rsidRPr="001F1C05">
              <w:rPr>
                <w:rFonts w:asciiTheme="majorHAnsi" w:hAnsiTheme="majorHAnsi" w:cstheme="majorHAnsi"/>
              </w:rPr>
              <w:t>over agency hearings</w:t>
            </w:r>
          </w:p>
          <w:p w14:paraId="3F9A6006" w14:textId="77777777" w:rsidR="00E111FE" w:rsidRPr="001F1C05" w:rsidRDefault="00E111FE" w:rsidP="001F7C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lang w:val="en"/>
              </w:rPr>
            </w:pPr>
            <w:r w:rsidRPr="001F1C05">
              <w:rPr>
                <w:rFonts w:asciiTheme="majorHAnsi" w:hAnsiTheme="majorHAnsi" w:cstheme="majorHAnsi"/>
              </w:rPr>
              <w:t>T</w:t>
            </w:r>
            <w:r w:rsidR="00BD33D7" w:rsidRPr="001F1C05">
              <w:rPr>
                <w:rFonts w:asciiTheme="majorHAnsi" w:hAnsiTheme="majorHAnsi" w:cstheme="majorHAnsi"/>
              </w:rPr>
              <w:t>estifies</w:t>
            </w:r>
            <w:r w:rsidRPr="001F1C05">
              <w:rPr>
                <w:rFonts w:asciiTheme="majorHAnsi" w:hAnsiTheme="majorHAnsi" w:cstheme="majorHAnsi"/>
              </w:rPr>
              <w:t xml:space="preserve"> before congressional committees</w:t>
            </w:r>
          </w:p>
          <w:p w14:paraId="20628CD7" w14:textId="77777777" w:rsidR="00E111FE" w:rsidRPr="001F1C05" w:rsidRDefault="00E111FE" w:rsidP="001F7C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lang w:val="en"/>
              </w:rPr>
            </w:pPr>
            <w:r w:rsidRPr="001F1C05">
              <w:rPr>
                <w:rFonts w:asciiTheme="majorHAnsi" w:hAnsiTheme="majorHAnsi" w:cstheme="majorHAnsi"/>
              </w:rPr>
              <w:t>A</w:t>
            </w:r>
            <w:r w:rsidR="00BD33D7" w:rsidRPr="001F1C05">
              <w:rPr>
                <w:rFonts w:asciiTheme="majorHAnsi" w:hAnsiTheme="majorHAnsi" w:cstheme="majorHAnsi"/>
              </w:rPr>
              <w:t>ccompanies</w:t>
            </w:r>
            <w:r w:rsidRPr="001F1C05">
              <w:rPr>
                <w:rFonts w:asciiTheme="majorHAnsi" w:hAnsiTheme="majorHAnsi" w:cstheme="majorHAnsi"/>
              </w:rPr>
              <w:t xml:space="preserve"> agency investigators in response to major</w:t>
            </w:r>
            <w:r w:rsidR="00DD0307" w:rsidRPr="001F1C05">
              <w:rPr>
                <w:rFonts w:asciiTheme="majorHAnsi" w:hAnsiTheme="majorHAnsi" w:cstheme="majorHAnsi"/>
              </w:rPr>
              <w:t xml:space="preserve"> transportation accidents</w:t>
            </w:r>
          </w:p>
          <w:p w14:paraId="7FC1D298" w14:textId="371F5453" w:rsidR="009A7E33" w:rsidRPr="001F1C05" w:rsidRDefault="00E111FE" w:rsidP="009320A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lang w:val="en"/>
              </w:rPr>
            </w:pPr>
            <w:r w:rsidRPr="001F1C05">
              <w:rPr>
                <w:rFonts w:asciiTheme="majorHAnsi" w:hAnsiTheme="majorHAnsi" w:cstheme="majorHAnsi"/>
              </w:rPr>
              <w:t>Serve</w:t>
            </w:r>
            <w:r w:rsidR="00BD33D7" w:rsidRPr="001F1C05">
              <w:rPr>
                <w:rFonts w:asciiTheme="majorHAnsi" w:hAnsiTheme="majorHAnsi" w:cstheme="majorHAnsi"/>
              </w:rPr>
              <w:t>s</w:t>
            </w:r>
            <w:r w:rsidRPr="001F1C05">
              <w:rPr>
                <w:rFonts w:asciiTheme="majorHAnsi" w:hAnsiTheme="majorHAnsi" w:cstheme="majorHAnsi"/>
              </w:rPr>
              <w:t xml:space="preserve"> as on-scene </w:t>
            </w:r>
            <w:r w:rsidR="00DD0307" w:rsidRPr="001F1C05">
              <w:rPr>
                <w:rFonts w:asciiTheme="majorHAnsi" w:hAnsiTheme="majorHAnsi" w:cstheme="majorHAnsi"/>
              </w:rPr>
              <w:t>spokesperson for the agency</w:t>
            </w:r>
            <w:r w:rsidRPr="001F1C05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1F1C05" w14:paraId="2D88B591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8ED0FDD" w14:textId="77777777" w:rsidR="00661AE5" w:rsidRPr="001F1C05" w:rsidRDefault="00661AE5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67731" w14:textId="77777777" w:rsidR="0039752D" w:rsidRPr="001F1C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6974779" w14:textId="77777777" w:rsidR="0039752D" w:rsidRPr="001F1C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049DE166" w14:textId="77777777" w:rsidR="00661AE5" w:rsidRPr="001F1C0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[</w:t>
            </w:r>
            <w:r w:rsidR="005D5F5A" w:rsidRPr="001F1C0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1F1C05">
              <w:rPr>
                <w:rFonts w:asciiTheme="majorHAnsi" w:hAnsiTheme="majorHAnsi" w:cstheme="majorHAnsi"/>
              </w:rPr>
              <w:t>]</w:t>
            </w:r>
          </w:p>
          <w:p w14:paraId="37DCC3DF" w14:textId="77777777" w:rsidR="0039752D" w:rsidRPr="001F1C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B53163C" w14:textId="77777777" w:rsidR="0039752D" w:rsidRPr="001F1C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1F1C05" w14:paraId="51E197A6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0AA573C" w14:textId="77777777" w:rsidR="00661AE5" w:rsidRPr="001F1C0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1C0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1F1C05" w14:paraId="6A0E6342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83A913" w14:textId="77777777" w:rsidR="00661AE5" w:rsidRPr="001F1C05" w:rsidRDefault="00661AE5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1BB7" w14:textId="77777777" w:rsidR="00A87EC8" w:rsidRPr="001F1C05" w:rsidRDefault="005E3898" w:rsidP="008D3DD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1F1C05">
              <w:rPr>
                <w:rFonts w:asciiTheme="majorHAnsi" w:hAnsiTheme="majorHAnsi" w:cstheme="majorHAnsi"/>
                <w:bCs/>
              </w:rPr>
              <w:t>Transportation background</w:t>
            </w:r>
          </w:p>
          <w:p w14:paraId="7D05FED6" w14:textId="77777777" w:rsidR="005E3898" w:rsidRPr="001F1C05" w:rsidRDefault="005E3898" w:rsidP="008D3DD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1F1C05">
              <w:rPr>
                <w:rFonts w:asciiTheme="majorHAnsi" w:hAnsiTheme="majorHAnsi" w:cstheme="majorHAnsi"/>
                <w:bCs/>
              </w:rPr>
              <w:t>Previous leadership experience</w:t>
            </w:r>
          </w:p>
        </w:tc>
      </w:tr>
      <w:tr w:rsidR="00661AE5" w:rsidRPr="001F1C05" w14:paraId="1224226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502BD35" w14:textId="77777777" w:rsidR="00661AE5" w:rsidRPr="001F1C05" w:rsidRDefault="00661AE5" w:rsidP="004E1C64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791E" w14:textId="77777777" w:rsidR="003E4641" w:rsidRPr="001F1C05" w:rsidRDefault="005E3898" w:rsidP="003E464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F1C05">
              <w:rPr>
                <w:rFonts w:asciiTheme="majorHAnsi" w:hAnsiTheme="majorHAnsi" w:cstheme="majorHAnsi"/>
                <w:bCs/>
              </w:rPr>
              <w:t>Strong communication and interpersonal skills</w:t>
            </w:r>
            <w:r w:rsidR="00DD0307" w:rsidRPr="001F1C05">
              <w:rPr>
                <w:rFonts w:asciiTheme="majorHAnsi" w:hAnsiTheme="majorHAnsi" w:cstheme="majorHAnsi"/>
                <w:bCs/>
              </w:rPr>
              <w:t xml:space="preserve"> and ability to appear before media</w:t>
            </w:r>
          </w:p>
          <w:p w14:paraId="403025BA" w14:textId="77777777" w:rsidR="005E3898" w:rsidRPr="001F1C05" w:rsidRDefault="005E3898" w:rsidP="003E464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F1C05"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</w:tc>
      </w:tr>
      <w:tr w:rsidR="00661AE5" w:rsidRPr="001F1C05" w14:paraId="61721C03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F483DA8" w14:textId="77777777" w:rsidR="00661AE5" w:rsidRPr="001F1C0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1C0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1F1C05" w14:paraId="115128F1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91F4" w14:textId="07C76461" w:rsidR="00BE379B" w:rsidRPr="001F1C05" w:rsidRDefault="003E6EB8" w:rsidP="003C0A51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>Christopher Hart</w:t>
            </w:r>
            <w:r w:rsidR="00BE379B" w:rsidRPr="001F1C05">
              <w:rPr>
                <w:rFonts w:asciiTheme="majorHAnsi" w:hAnsiTheme="majorHAnsi" w:cstheme="majorHAnsi"/>
              </w:rPr>
              <w:t xml:space="preserve"> (</w:t>
            </w:r>
            <w:r w:rsidRPr="001F1C05">
              <w:rPr>
                <w:rFonts w:asciiTheme="majorHAnsi" w:hAnsiTheme="majorHAnsi" w:cstheme="majorHAnsi"/>
              </w:rPr>
              <w:t xml:space="preserve">2015 to </w:t>
            </w:r>
            <w:r w:rsidR="003C0A51">
              <w:rPr>
                <w:rFonts w:asciiTheme="majorHAnsi" w:hAnsiTheme="majorHAnsi" w:cstheme="majorHAnsi"/>
              </w:rPr>
              <w:t>2017</w:t>
            </w:r>
            <w:r w:rsidR="00A44F1C" w:rsidRPr="001F1C05">
              <w:rPr>
                <w:rFonts w:asciiTheme="majorHAnsi" w:hAnsiTheme="majorHAnsi" w:cstheme="majorHAnsi"/>
              </w:rPr>
              <w:t xml:space="preserve">) </w:t>
            </w:r>
            <w:r w:rsidRPr="001F1C05">
              <w:rPr>
                <w:rFonts w:asciiTheme="majorHAnsi" w:hAnsiTheme="majorHAnsi" w:cstheme="majorHAnsi"/>
              </w:rPr>
              <w:t>–</w:t>
            </w:r>
            <w:r w:rsidR="00A44F1C" w:rsidRPr="001F1C05">
              <w:rPr>
                <w:rFonts w:asciiTheme="majorHAnsi" w:hAnsiTheme="majorHAnsi" w:cstheme="majorHAnsi"/>
              </w:rPr>
              <w:t xml:space="preserve"> </w:t>
            </w:r>
            <w:r w:rsidRPr="001F1C05">
              <w:rPr>
                <w:rFonts w:asciiTheme="majorHAnsi" w:hAnsiTheme="majorHAnsi" w:cstheme="majorHAnsi"/>
              </w:rPr>
              <w:t>Board Member for the National Transportation Safety Board; Deputy Director for Air Traffic Safety Oversight at the Federal Aviation Administration (FAA)</w:t>
            </w:r>
            <w:r w:rsidR="00BE379B" w:rsidRPr="001F1C05">
              <w:rPr>
                <w:rFonts w:asciiTheme="majorHAnsi" w:hAnsiTheme="majorHAnsi" w:cstheme="majorHAnsi"/>
              </w:rPr>
              <w:t xml:space="preserve">; </w:t>
            </w:r>
            <w:r w:rsidRPr="001F1C05">
              <w:rPr>
                <w:rFonts w:asciiTheme="majorHAnsi" w:hAnsiTheme="majorHAnsi" w:cstheme="majorHAnsi"/>
              </w:rPr>
              <w:t>FAA Assistant Administrator for System Safety</w:t>
            </w:r>
            <w:r w:rsidR="00BE379B" w:rsidRPr="001F1C05">
              <w:rPr>
                <w:rFonts w:asciiTheme="majorHAnsi" w:hAnsiTheme="majorHAnsi" w:cstheme="majorHAnsi"/>
              </w:rPr>
              <w:t xml:space="preserve">; </w:t>
            </w:r>
            <w:r w:rsidRPr="001F1C05">
              <w:rPr>
                <w:rFonts w:asciiTheme="majorHAnsi" w:hAnsiTheme="majorHAnsi" w:cstheme="majorHAnsi"/>
              </w:rPr>
              <w:t>Deputy Administrator of the National Highway Traffic Safety Administration</w:t>
            </w:r>
            <w:r w:rsidRPr="001F1C05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1F1C05" w14:paraId="16B12BFA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5D38" w14:textId="77777777" w:rsidR="00BE379B" w:rsidRPr="001F1C05" w:rsidRDefault="003E6EB8" w:rsidP="003E6EB8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 xml:space="preserve">Deborah A.P. </w:t>
            </w:r>
            <w:proofErr w:type="spellStart"/>
            <w:r w:rsidRPr="001F1C05">
              <w:rPr>
                <w:rFonts w:asciiTheme="majorHAnsi" w:hAnsiTheme="majorHAnsi" w:cstheme="majorHAnsi"/>
              </w:rPr>
              <w:t>Hersman</w:t>
            </w:r>
            <w:proofErr w:type="spellEnd"/>
            <w:r w:rsidRPr="001F1C05">
              <w:rPr>
                <w:rFonts w:asciiTheme="majorHAnsi" w:hAnsiTheme="majorHAnsi" w:cstheme="majorHAnsi"/>
              </w:rPr>
              <w:t xml:space="preserve"> </w:t>
            </w:r>
            <w:r w:rsidR="00A44F1C" w:rsidRPr="001F1C05">
              <w:rPr>
                <w:rFonts w:asciiTheme="majorHAnsi" w:hAnsiTheme="majorHAnsi" w:cstheme="majorHAnsi"/>
              </w:rPr>
              <w:t>(</w:t>
            </w:r>
            <w:r w:rsidRPr="001F1C05">
              <w:rPr>
                <w:rFonts w:asciiTheme="majorHAnsi" w:hAnsiTheme="majorHAnsi" w:cstheme="majorHAnsi"/>
              </w:rPr>
              <w:t>2009 to 2014</w:t>
            </w:r>
            <w:r w:rsidR="00A44F1C" w:rsidRPr="001F1C05">
              <w:rPr>
                <w:rFonts w:asciiTheme="majorHAnsi" w:hAnsiTheme="majorHAnsi" w:cstheme="majorHAnsi"/>
              </w:rPr>
              <w:t xml:space="preserve">) </w:t>
            </w:r>
            <w:r w:rsidR="00F13949" w:rsidRPr="001F1C05">
              <w:rPr>
                <w:rFonts w:asciiTheme="majorHAnsi" w:hAnsiTheme="majorHAnsi" w:cstheme="majorHAnsi"/>
              </w:rPr>
              <w:t>–</w:t>
            </w:r>
            <w:r w:rsidR="00BE379B" w:rsidRPr="001F1C05">
              <w:rPr>
                <w:rFonts w:asciiTheme="majorHAnsi" w:hAnsiTheme="majorHAnsi" w:cstheme="majorHAnsi"/>
              </w:rPr>
              <w:t xml:space="preserve"> </w:t>
            </w:r>
            <w:r w:rsidRPr="001F1C05">
              <w:rPr>
                <w:rFonts w:asciiTheme="majorHAnsi" w:hAnsiTheme="majorHAnsi" w:cstheme="majorHAnsi"/>
              </w:rPr>
              <w:t>S</w:t>
            </w:r>
            <w:r w:rsidR="00BD33D7" w:rsidRPr="001F1C05">
              <w:rPr>
                <w:rFonts w:asciiTheme="majorHAnsi" w:hAnsiTheme="majorHAnsi" w:cstheme="majorHAnsi"/>
              </w:rPr>
              <w:t>enior advisor to the</w:t>
            </w:r>
            <w:r w:rsidRPr="001F1C05">
              <w:rPr>
                <w:rFonts w:asciiTheme="majorHAnsi" w:hAnsiTheme="majorHAnsi" w:cstheme="majorHAnsi"/>
              </w:rPr>
              <w:t xml:space="preserve"> Senate Committee on Commerce, Science and Transportation</w:t>
            </w:r>
            <w:r w:rsidR="00BE379B" w:rsidRPr="001F1C05">
              <w:rPr>
                <w:rFonts w:asciiTheme="majorHAnsi" w:hAnsiTheme="majorHAnsi" w:cstheme="majorHAnsi"/>
              </w:rPr>
              <w:t xml:space="preserve">; </w:t>
            </w:r>
            <w:r w:rsidRPr="001F1C05">
              <w:rPr>
                <w:rFonts w:asciiTheme="majorHAnsi" w:hAnsiTheme="majorHAnsi" w:cstheme="majorHAnsi"/>
              </w:rPr>
              <w:t>National Transportation Safety Board Member</w:t>
            </w:r>
            <w:r w:rsidRPr="001F1C05">
              <w:rPr>
                <w:rStyle w:val="EndnoteReference"/>
                <w:rFonts w:asciiTheme="majorHAnsi" w:hAnsiTheme="majorHAnsi" w:cstheme="majorHAnsi"/>
              </w:rPr>
              <w:endnoteReference w:id="5"/>
            </w:r>
            <w:r w:rsidRPr="001F1C0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1AE5" w:rsidRPr="001F1C05" w14:paraId="2144BBD6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C866" w14:textId="77777777" w:rsidR="00661AE5" w:rsidRPr="001F1C05" w:rsidRDefault="008D3DDA" w:rsidP="008D3DDA">
            <w:pPr>
              <w:rPr>
                <w:rFonts w:asciiTheme="majorHAnsi" w:hAnsiTheme="majorHAnsi" w:cstheme="majorHAnsi"/>
              </w:rPr>
            </w:pPr>
            <w:r w:rsidRPr="001F1C05">
              <w:rPr>
                <w:rFonts w:asciiTheme="majorHAnsi" w:hAnsiTheme="majorHAnsi" w:cstheme="majorHAnsi"/>
              </w:rPr>
              <w:t xml:space="preserve">Mark </w:t>
            </w:r>
            <w:proofErr w:type="spellStart"/>
            <w:r w:rsidRPr="001F1C05">
              <w:rPr>
                <w:rFonts w:asciiTheme="majorHAnsi" w:hAnsiTheme="majorHAnsi" w:cstheme="majorHAnsi"/>
              </w:rPr>
              <w:t>Rosenker</w:t>
            </w:r>
            <w:proofErr w:type="spellEnd"/>
            <w:r w:rsidR="00BE379B" w:rsidRPr="001F1C05">
              <w:rPr>
                <w:rFonts w:asciiTheme="majorHAnsi" w:hAnsiTheme="majorHAnsi" w:cstheme="majorHAnsi"/>
              </w:rPr>
              <w:t xml:space="preserve"> </w:t>
            </w:r>
            <w:r w:rsidR="00A44F1C" w:rsidRPr="001F1C05">
              <w:rPr>
                <w:rFonts w:asciiTheme="majorHAnsi" w:hAnsiTheme="majorHAnsi" w:cstheme="majorHAnsi"/>
              </w:rPr>
              <w:t>(</w:t>
            </w:r>
            <w:r w:rsidRPr="001F1C05">
              <w:rPr>
                <w:rFonts w:asciiTheme="majorHAnsi" w:hAnsiTheme="majorHAnsi" w:cstheme="majorHAnsi"/>
              </w:rPr>
              <w:t>2006 to 2008</w:t>
            </w:r>
            <w:r w:rsidR="00A44F1C" w:rsidRPr="001F1C05">
              <w:rPr>
                <w:rFonts w:asciiTheme="majorHAnsi" w:hAnsiTheme="majorHAnsi" w:cstheme="majorHAnsi"/>
              </w:rPr>
              <w:t xml:space="preserve">) </w:t>
            </w:r>
            <w:r w:rsidR="00F13949" w:rsidRPr="001F1C05">
              <w:rPr>
                <w:rFonts w:asciiTheme="majorHAnsi" w:hAnsiTheme="majorHAnsi" w:cstheme="majorHAnsi"/>
              </w:rPr>
              <w:t>–</w:t>
            </w:r>
            <w:r w:rsidR="00BE379B" w:rsidRPr="001F1C05">
              <w:rPr>
                <w:rFonts w:asciiTheme="majorHAnsi" w:hAnsiTheme="majorHAnsi" w:cstheme="majorHAnsi"/>
              </w:rPr>
              <w:t xml:space="preserve"> </w:t>
            </w:r>
            <w:r w:rsidRPr="001F1C05">
              <w:rPr>
                <w:rFonts w:asciiTheme="majorHAnsi" w:hAnsiTheme="majorHAnsi" w:cstheme="majorHAnsi"/>
              </w:rPr>
              <w:t>Vice Chairman of the National Transportation Safety Board</w:t>
            </w:r>
            <w:r w:rsidR="00BE379B" w:rsidRPr="001F1C05">
              <w:rPr>
                <w:rFonts w:asciiTheme="majorHAnsi" w:hAnsiTheme="majorHAnsi" w:cstheme="majorHAnsi"/>
              </w:rPr>
              <w:t xml:space="preserve">; </w:t>
            </w:r>
            <w:r w:rsidR="00F13949" w:rsidRPr="001F1C05">
              <w:rPr>
                <w:rFonts w:asciiTheme="majorHAnsi" w:hAnsiTheme="majorHAnsi" w:cstheme="majorHAnsi"/>
              </w:rPr>
              <w:t>Safety Board m</w:t>
            </w:r>
            <w:r w:rsidRPr="001F1C05">
              <w:rPr>
                <w:rFonts w:asciiTheme="majorHAnsi" w:hAnsiTheme="majorHAnsi" w:cstheme="majorHAnsi"/>
              </w:rPr>
              <w:t>ember</w:t>
            </w:r>
            <w:r w:rsidR="00BE379B" w:rsidRPr="001F1C05">
              <w:rPr>
                <w:rFonts w:asciiTheme="majorHAnsi" w:hAnsiTheme="majorHAnsi" w:cstheme="majorHAnsi"/>
              </w:rPr>
              <w:t xml:space="preserve">; </w:t>
            </w:r>
            <w:r w:rsidRPr="001F1C05">
              <w:rPr>
                <w:rFonts w:asciiTheme="majorHAnsi" w:hAnsiTheme="majorHAnsi" w:cstheme="majorHAnsi"/>
              </w:rPr>
              <w:t>Deputy Assistant to the President and Director of the White House Military Office</w:t>
            </w:r>
            <w:r w:rsidRPr="001F1C05">
              <w:rPr>
                <w:rStyle w:val="EndnoteReference"/>
                <w:rFonts w:asciiTheme="majorHAnsi" w:hAnsiTheme="majorHAnsi" w:cstheme="majorHAnsi"/>
              </w:rPr>
              <w:endnoteReference w:id="6"/>
            </w:r>
            <w:r w:rsidRPr="001F1C05">
              <w:rPr>
                <w:rFonts w:asciiTheme="majorHAnsi" w:hAnsiTheme="majorHAnsi" w:cstheme="majorHAnsi"/>
              </w:rPr>
              <w:t> </w:t>
            </w:r>
          </w:p>
        </w:tc>
      </w:tr>
      <w:bookmarkEnd w:id="0"/>
    </w:tbl>
    <w:p w14:paraId="64E6BEDB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DB7A" w14:textId="77777777" w:rsidR="00EA0390" w:rsidRDefault="00EA0390" w:rsidP="001E22F1">
      <w:r>
        <w:separator/>
      </w:r>
    </w:p>
  </w:endnote>
  <w:endnote w:type="continuationSeparator" w:id="0">
    <w:p w14:paraId="20A4D4B2" w14:textId="77777777" w:rsidR="00EA0390" w:rsidRDefault="00EA0390" w:rsidP="001E22F1">
      <w:r>
        <w:continuationSeparator/>
      </w:r>
    </w:p>
  </w:endnote>
  <w:endnote w:id="1">
    <w:p w14:paraId="5E917E82" w14:textId="03DC97A3" w:rsidR="001F1C05" w:rsidRDefault="001F1C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0148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12E5EFAD" w14:textId="77777777" w:rsidR="00F13949" w:rsidRDefault="00F139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D93CA1">
          <w:rPr>
            <w:rStyle w:val="Hyperlink"/>
          </w:rPr>
          <w:t>http://www.ntsb.gov/about/reports/Documents/NTSB_FY2017_Budget.pdf</w:t>
        </w:r>
      </w:hyperlink>
      <w:r>
        <w:t xml:space="preserve"> </w:t>
      </w:r>
    </w:p>
  </w:endnote>
  <w:endnote w:id="3">
    <w:p w14:paraId="1A288250" w14:textId="77777777" w:rsidR="00E111FE" w:rsidRDefault="00E111F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14:paraId="1F1BEEF6" w14:textId="77777777" w:rsidR="003E6EB8" w:rsidRDefault="003E6EB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E6EB8">
        <w:t>http://www.ntsb.gov/news/speeches/CHart/Pages/bio_hart.aspx</w:t>
      </w:r>
    </w:p>
  </w:endnote>
  <w:endnote w:id="5">
    <w:p w14:paraId="0DAB1A2E" w14:textId="77777777" w:rsidR="003E6EB8" w:rsidRDefault="003E6EB8">
      <w:pPr>
        <w:pStyle w:val="EndnoteText"/>
      </w:pPr>
      <w:r>
        <w:rPr>
          <w:rStyle w:val="EndnoteReference"/>
        </w:rPr>
        <w:endnoteRef/>
      </w:r>
      <w:hyperlink r:id="rId2" w:history="1">
        <w:r w:rsidRPr="003A0DA7">
          <w:rPr>
            <w:rStyle w:val="Hyperlink"/>
          </w:rPr>
          <w:t>http://www.bloomberg.com/research/stocks/private/person.asp?personId=69355712&amp;privcapId=4772236&amp;previousCapId=4772236&amp;previousTitle=National%20Safety%20Council</w:t>
        </w:r>
      </w:hyperlink>
    </w:p>
  </w:endnote>
  <w:endnote w:id="6">
    <w:p w14:paraId="7817FCC5" w14:textId="77777777" w:rsidR="008D3DDA" w:rsidRDefault="008D3D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D3DDA">
        <w:t>http://www.ntsb.gov/news/press-releases/Pages/Mark_Rosenker_is_New_NTSB_Vice_Chairman.aspx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113E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6381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B2BD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310ED61" wp14:editId="4B6F964D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EE617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32DA345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18DD80A2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049C9648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D169F" w14:textId="1D55DC2D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98E4" w14:textId="77777777" w:rsidR="00EA0390" w:rsidRDefault="00EA0390" w:rsidP="001E22F1">
      <w:r>
        <w:separator/>
      </w:r>
    </w:p>
  </w:footnote>
  <w:footnote w:type="continuationSeparator" w:id="0">
    <w:p w14:paraId="7B776F9F" w14:textId="77777777" w:rsidR="00EA0390" w:rsidRDefault="00EA039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3B81" w14:textId="77777777" w:rsidR="00B64A22" w:rsidRPr="00CA0F50" w:rsidRDefault="00E0148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A65E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E60C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2C76"/>
    <w:multiLevelType w:val="hybridMultilevel"/>
    <w:tmpl w:val="AD70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11672C"/>
    <w:multiLevelType w:val="hybridMultilevel"/>
    <w:tmpl w:val="2C40F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D09C6"/>
    <w:multiLevelType w:val="hybridMultilevel"/>
    <w:tmpl w:val="5C80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F41A7"/>
    <w:multiLevelType w:val="hybridMultilevel"/>
    <w:tmpl w:val="E598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697DF9"/>
    <w:multiLevelType w:val="hybridMultilevel"/>
    <w:tmpl w:val="12A8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37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0"/>
  </w:num>
  <w:num w:numId="35">
    <w:abstractNumId w:val="26"/>
  </w:num>
  <w:num w:numId="36">
    <w:abstractNumId w:val="23"/>
  </w:num>
  <w:num w:numId="37">
    <w:abstractNumId w:val="36"/>
  </w:num>
  <w:num w:numId="38">
    <w:abstractNumId w:val="8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04D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6C0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0FD9"/>
    <w:rsid w:val="001B63A1"/>
    <w:rsid w:val="001C0B08"/>
    <w:rsid w:val="001C1577"/>
    <w:rsid w:val="001C2D85"/>
    <w:rsid w:val="001C39AC"/>
    <w:rsid w:val="001C518E"/>
    <w:rsid w:val="001C5B3D"/>
    <w:rsid w:val="001D0348"/>
    <w:rsid w:val="001D36AA"/>
    <w:rsid w:val="001E22F1"/>
    <w:rsid w:val="001E2508"/>
    <w:rsid w:val="001E486F"/>
    <w:rsid w:val="001E5266"/>
    <w:rsid w:val="001F1C05"/>
    <w:rsid w:val="001F4645"/>
    <w:rsid w:val="001F7CC7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0F59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2A83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0A51"/>
    <w:rsid w:val="003C3EF6"/>
    <w:rsid w:val="003C56E7"/>
    <w:rsid w:val="003D120B"/>
    <w:rsid w:val="003D4CCB"/>
    <w:rsid w:val="003D5759"/>
    <w:rsid w:val="003E45AC"/>
    <w:rsid w:val="003E4641"/>
    <w:rsid w:val="003E6EB8"/>
    <w:rsid w:val="00405D3E"/>
    <w:rsid w:val="00405E4F"/>
    <w:rsid w:val="00411497"/>
    <w:rsid w:val="00414F4B"/>
    <w:rsid w:val="00422D9C"/>
    <w:rsid w:val="00424234"/>
    <w:rsid w:val="00435A07"/>
    <w:rsid w:val="00441ACF"/>
    <w:rsid w:val="00451007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2883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5498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75FE"/>
    <w:rsid w:val="005B0C70"/>
    <w:rsid w:val="005B44AE"/>
    <w:rsid w:val="005D4099"/>
    <w:rsid w:val="005D5806"/>
    <w:rsid w:val="005D5F5A"/>
    <w:rsid w:val="005E3898"/>
    <w:rsid w:val="005E6E2F"/>
    <w:rsid w:val="005E7D72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37AA"/>
    <w:rsid w:val="007043CA"/>
    <w:rsid w:val="00716020"/>
    <w:rsid w:val="0072243C"/>
    <w:rsid w:val="007237FA"/>
    <w:rsid w:val="00732A91"/>
    <w:rsid w:val="00736EC8"/>
    <w:rsid w:val="00737980"/>
    <w:rsid w:val="00741D94"/>
    <w:rsid w:val="007467DF"/>
    <w:rsid w:val="00753997"/>
    <w:rsid w:val="00756A61"/>
    <w:rsid w:val="00757BC3"/>
    <w:rsid w:val="00762481"/>
    <w:rsid w:val="0076444F"/>
    <w:rsid w:val="007872BC"/>
    <w:rsid w:val="007A377A"/>
    <w:rsid w:val="007A3AB8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D3DDA"/>
    <w:rsid w:val="00901824"/>
    <w:rsid w:val="009069C2"/>
    <w:rsid w:val="009140FD"/>
    <w:rsid w:val="00921C77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4B91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33D7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307"/>
    <w:rsid w:val="00DD0C75"/>
    <w:rsid w:val="00DD6727"/>
    <w:rsid w:val="00DF1738"/>
    <w:rsid w:val="00DF568B"/>
    <w:rsid w:val="00DF7A0C"/>
    <w:rsid w:val="00E01480"/>
    <w:rsid w:val="00E052D5"/>
    <w:rsid w:val="00E072C0"/>
    <w:rsid w:val="00E07A3F"/>
    <w:rsid w:val="00E07EFB"/>
    <w:rsid w:val="00E111FE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039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0501"/>
    <w:rsid w:val="00F1221F"/>
    <w:rsid w:val="00F13949"/>
    <w:rsid w:val="00F2125C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30BE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D1BA1D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54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149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4957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0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42358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2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31001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06019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0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oomberg.com/research/stocks/private/person.asp?personId=69355712&amp;privcapId=4772236&amp;previousCapId=4772236&amp;previousTitle=National%20Safety%20Council" TargetMode="External"/><Relationship Id="rId1" Type="http://schemas.openxmlformats.org/officeDocument/2006/relationships/hyperlink" Target="http://www.ntsb.gov/about/reports/Documents/NTSB_FY2017_Budge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47D39"/>
    <w:rsid w:val="00672DF4"/>
    <w:rsid w:val="0074637D"/>
    <w:rsid w:val="008638AA"/>
    <w:rsid w:val="0087154F"/>
    <w:rsid w:val="008F1F7B"/>
    <w:rsid w:val="008F5F77"/>
    <w:rsid w:val="00A743C6"/>
    <w:rsid w:val="00A9166C"/>
    <w:rsid w:val="00AC054C"/>
    <w:rsid w:val="00AC0DBB"/>
    <w:rsid w:val="00BB64E1"/>
    <w:rsid w:val="00BE0041"/>
    <w:rsid w:val="00C36CDA"/>
    <w:rsid w:val="00D1367B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3FD838-3D23-4F9C-9D51-C3F005F3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2593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2017-02-23T19:24:00Z</dcterms:created>
  <dcterms:modified xsi:type="dcterms:W3CDTF">2017-08-23T20:21:00Z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