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222F9" w14:textId="03846BF3" w:rsidR="0017272D" w:rsidRPr="00D56177" w:rsidRDefault="0017272D" w:rsidP="0017272D">
      <w:pPr>
        <w:pStyle w:val="Heading1"/>
        <w:spacing w:after="0"/>
        <w:rPr>
          <w:rFonts w:asciiTheme="majorHAnsi" w:hAnsiTheme="majorHAnsi" w:cstheme="majorHAnsi"/>
          <w:b w:val="0"/>
          <w:sz w:val="20"/>
          <w:szCs w:val="22"/>
        </w:rPr>
      </w:pPr>
      <w:bookmarkStart w:id="0" w:name="_Toc143586611"/>
      <w:r w:rsidRPr="00D56177">
        <w:rPr>
          <w:rFonts w:asciiTheme="majorHAnsi" w:hAnsiTheme="majorHAnsi" w:cstheme="majorHAnsi"/>
          <w:b w:val="0"/>
          <w:sz w:val="20"/>
          <w:szCs w:val="22"/>
        </w:rPr>
        <w:t>POSITION DESCRIPTION</w:t>
      </w:r>
    </w:p>
    <w:p w14:paraId="6696497C" w14:textId="083BC19A" w:rsidR="004B5D5B" w:rsidRPr="00D56177" w:rsidRDefault="007455C1" w:rsidP="0017272D">
      <w:pPr>
        <w:pStyle w:val="Heading1"/>
        <w:spacing w:before="120"/>
        <w:rPr>
          <w:rFonts w:asciiTheme="majorHAnsi" w:hAnsiTheme="majorHAnsi" w:cstheme="majorHAnsi"/>
          <w:szCs w:val="26"/>
        </w:rPr>
      </w:pPr>
      <w:r>
        <w:rPr>
          <w:rFonts w:asciiTheme="majorHAnsi" w:hAnsiTheme="majorHAnsi" w:cstheme="majorHAnsi"/>
          <w:szCs w:val="26"/>
        </w:rPr>
        <w:t>Assistant Secretary For Fish, Wildlife and Pa</w:t>
      </w:r>
      <w:r w:rsidR="00A13F7F">
        <w:rPr>
          <w:rFonts w:asciiTheme="majorHAnsi" w:hAnsiTheme="majorHAnsi" w:cstheme="majorHAnsi"/>
          <w:szCs w:val="26"/>
        </w:rPr>
        <w:t>rks, Department of the INTERior</w:t>
      </w:r>
    </w:p>
    <w:p w14:paraId="5CF9652B" w14:textId="77777777" w:rsidR="00661AE5" w:rsidRPr="00D56177" w:rsidRDefault="00661AE5" w:rsidP="00661AE5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Ind w:w="108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671"/>
        <w:gridCol w:w="6791"/>
      </w:tblGrid>
      <w:tr w:rsidR="00B64A22" w:rsidRPr="00903953" w14:paraId="6F0A6BEB" w14:textId="77777777" w:rsidTr="00BE379B">
        <w:tc>
          <w:tcPr>
            <w:tcW w:w="9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055" w:themeFill="text1"/>
          </w:tcPr>
          <w:p w14:paraId="7B2900A3" w14:textId="76116291" w:rsidR="00B64A22" w:rsidRPr="00903953" w:rsidRDefault="00B64A22" w:rsidP="00B64A2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03953">
              <w:rPr>
                <w:rFonts w:asciiTheme="majorHAnsi" w:hAnsiTheme="majorHAnsi" w:cstheme="majorHAnsi"/>
                <w:b/>
              </w:rPr>
              <w:t>OVERVIEW</w:t>
            </w:r>
          </w:p>
        </w:tc>
      </w:tr>
      <w:tr w:rsidR="00B92A39" w:rsidRPr="00903953" w14:paraId="1193BE6A" w14:textId="77777777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14:paraId="5655D5B9" w14:textId="152EFBDA" w:rsidR="00B92A39" w:rsidRPr="00903953" w:rsidRDefault="000E0157" w:rsidP="004E1C64">
            <w:pPr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 xml:space="preserve">Senate </w:t>
            </w:r>
            <w:r w:rsidR="00B92A39" w:rsidRPr="00903953">
              <w:rPr>
                <w:rFonts w:asciiTheme="majorHAnsi" w:hAnsiTheme="majorHAnsi" w:cstheme="majorHAnsi"/>
              </w:rPr>
              <w:t>Committee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4F625" w14:textId="430D0B91" w:rsidR="00347F97" w:rsidRPr="00903953" w:rsidRDefault="007455C1" w:rsidP="00146379">
            <w:pPr>
              <w:rPr>
                <w:rFonts w:asciiTheme="majorHAnsi" w:hAnsiTheme="majorHAnsi" w:cstheme="majorHAnsi"/>
                <w:bCs/>
              </w:rPr>
            </w:pPr>
            <w:r w:rsidRPr="00903953">
              <w:rPr>
                <w:rFonts w:asciiTheme="majorHAnsi" w:hAnsiTheme="majorHAnsi" w:cstheme="majorHAnsi"/>
                <w:bCs/>
              </w:rPr>
              <w:t>Energy and Natural Resources</w:t>
            </w:r>
            <w:r w:rsidR="00146379" w:rsidRPr="00903953">
              <w:rPr>
                <w:rFonts w:asciiTheme="majorHAnsi" w:hAnsiTheme="majorHAnsi" w:cstheme="majorHAnsi"/>
                <w:bCs/>
              </w:rPr>
              <w:t xml:space="preserve"> jointly with</w:t>
            </w:r>
            <w:r w:rsidR="00282CFB" w:rsidRPr="00903953">
              <w:rPr>
                <w:rFonts w:asciiTheme="majorHAnsi" w:hAnsiTheme="majorHAnsi" w:cstheme="majorHAnsi"/>
                <w:bCs/>
              </w:rPr>
              <w:t xml:space="preserve"> Environment and Public Works</w:t>
            </w:r>
            <w:r w:rsidR="00C2502C" w:rsidRPr="00903953">
              <w:rPr>
                <w:rStyle w:val="EndnoteReference"/>
                <w:rFonts w:asciiTheme="majorHAnsi" w:hAnsiTheme="majorHAnsi" w:cstheme="majorHAnsi"/>
                <w:bCs/>
              </w:rPr>
              <w:endnoteReference w:id="1"/>
            </w:r>
          </w:p>
        </w:tc>
      </w:tr>
      <w:tr w:rsidR="00661AE5" w:rsidRPr="00903953" w14:paraId="0660FC7A" w14:textId="77777777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14:paraId="7DDAF633" w14:textId="6894BECA" w:rsidR="00661AE5" w:rsidRPr="00903953" w:rsidRDefault="003910F3" w:rsidP="004E1C64">
            <w:pPr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>Agency Mission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40F04" w14:textId="48B5FAAB" w:rsidR="0030193E" w:rsidRPr="00903953" w:rsidRDefault="00C2502C" w:rsidP="0070188E">
            <w:pPr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  <w:bCs/>
                <w:lang w:val="en"/>
              </w:rPr>
              <w:t>The Department of the Interior protects and manages the nation’s natural resources and cultural heritage; provides scientific and other information about those resources; and honors its trust responsibilities or special commitments to American Indians, Alaska Natives and affiliated Island Communities</w:t>
            </w:r>
            <w:r w:rsidR="000D1468" w:rsidRPr="00903953">
              <w:rPr>
                <w:rFonts w:asciiTheme="majorHAnsi" w:hAnsiTheme="majorHAnsi" w:cstheme="majorHAnsi"/>
                <w:bCs/>
                <w:lang w:val="en"/>
              </w:rPr>
              <w:t>.</w:t>
            </w:r>
            <w:r w:rsidRPr="00903953">
              <w:rPr>
                <w:rStyle w:val="EndnoteReference"/>
                <w:rFonts w:asciiTheme="majorHAnsi" w:hAnsiTheme="majorHAnsi" w:cstheme="majorHAnsi"/>
                <w:bCs/>
                <w:lang w:val="en"/>
              </w:rPr>
              <w:endnoteReference w:id="2"/>
            </w:r>
          </w:p>
        </w:tc>
      </w:tr>
      <w:tr w:rsidR="00661AE5" w:rsidRPr="00903953" w14:paraId="4E0A0F15" w14:textId="77777777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14:paraId="51C276A3" w14:textId="00EBA34A" w:rsidR="00661AE5" w:rsidRPr="00903953" w:rsidRDefault="00661AE5" w:rsidP="004E1C64">
            <w:pPr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>Position Overview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E2C66" w14:textId="4445A59E" w:rsidR="00661AE5" w:rsidRPr="00903953" w:rsidRDefault="008116BB" w:rsidP="00FD19E5">
            <w:pPr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  <w:bCs/>
              </w:rPr>
              <w:t>T</w:t>
            </w:r>
            <w:r w:rsidR="0070188E" w:rsidRPr="00903953">
              <w:rPr>
                <w:rFonts w:asciiTheme="majorHAnsi" w:hAnsiTheme="majorHAnsi" w:cstheme="majorHAnsi"/>
                <w:bCs/>
              </w:rPr>
              <w:t xml:space="preserve">he assistant secretary for fish, </w:t>
            </w:r>
            <w:r w:rsidRPr="00903953">
              <w:rPr>
                <w:rFonts w:asciiTheme="majorHAnsi" w:hAnsiTheme="majorHAnsi" w:cstheme="majorHAnsi"/>
                <w:bCs/>
              </w:rPr>
              <w:t>wildlife and parks</w:t>
            </w:r>
            <w:r w:rsidR="0070188E" w:rsidRPr="00903953">
              <w:rPr>
                <w:rFonts w:asciiTheme="majorHAnsi" w:hAnsiTheme="majorHAnsi" w:cstheme="majorHAnsi"/>
                <w:bCs/>
              </w:rPr>
              <w:t xml:space="preserve"> provides policy guidance and direction for the U.S. Fish and Wildlife Service and National Park Service. The </w:t>
            </w:r>
            <w:r w:rsidR="00146379" w:rsidRPr="00903953">
              <w:rPr>
                <w:rFonts w:asciiTheme="majorHAnsi" w:hAnsiTheme="majorHAnsi" w:cstheme="majorHAnsi"/>
                <w:bCs/>
              </w:rPr>
              <w:t xml:space="preserve">assistant </w:t>
            </w:r>
            <w:r w:rsidR="0070188E" w:rsidRPr="00903953">
              <w:rPr>
                <w:rFonts w:asciiTheme="majorHAnsi" w:hAnsiTheme="majorHAnsi" w:cstheme="majorHAnsi"/>
                <w:bCs/>
              </w:rPr>
              <w:t>secretary additionally has the direct responsibility for programs associated with the management and conservation of natural resources</w:t>
            </w:r>
            <w:r w:rsidR="000D1468" w:rsidRPr="00903953">
              <w:rPr>
                <w:rFonts w:asciiTheme="majorHAnsi" w:hAnsiTheme="majorHAnsi" w:cstheme="majorHAnsi"/>
                <w:bCs/>
              </w:rPr>
              <w:t>.</w:t>
            </w:r>
          </w:p>
        </w:tc>
      </w:tr>
      <w:tr w:rsidR="00661AE5" w:rsidRPr="00903953" w14:paraId="3F5BA370" w14:textId="77777777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14:paraId="72F18426" w14:textId="57F37827" w:rsidR="008A05DD" w:rsidRPr="00903953" w:rsidRDefault="00661AE5" w:rsidP="00962B37">
            <w:pPr>
              <w:rPr>
                <w:rFonts w:asciiTheme="majorHAnsi" w:hAnsiTheme="majorHAnsi" w:cstheme="majorHAnsi"/>
                <w:i/>
              </w:rPr>
            </w:pPr>
            <w:r w:rsidRPr="00903953">
              <w:rPr>
                <w:rFonts w:asciiTheme="majorHAnsi" w:hAnsiTheme="majorHAnsi" w:cstheme="majorHAnsi"/>
              </w:rPr>
              <w:t>Compensation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798BF" w14:textId="5E745C6E" w:rsidR="00661AE5" w:rsidRPr="00903953" w:rsidRDefault="00903953" w:rsidP="006F7D8B">
            <w:pPr>
              <w:rPr>
                <w:rFonts w:asciiTheme="majorHAnsi" w:hAnsiTheme="majorHAnsi" w:cstheme="majorHAnsi"/>
                <w:bCs/>
              </w:rPr>
            </w:pPr>
            <w:r w:rsidRPr="00903953">
              <w:rPr>
                <w:rFonts w:asciiTheme="majorHAnsi" w:hAnsiTheme="majorHAnsi" w:cstheme="majorHAnsi"/>
                <w:bCs/>
              </w:rPr>
              <w:t>Level IV $</w:t>
            </w:r>
            <w:r w:rsidR="006F7D8B">
              <w:rPr>
                <w:rFonts w:asciiTheme="majorHAnsi" w:hAnsiTheme="majorHAnsi" w:cstheme="majorHAnsi"/>
                <w:bCs/>
              </w:rPr>
              <w:t>155,500</w:t>
            </w:r>
            <w:r w:rsidR="00220D75" w:rsidRPr="00903953">
              <w:rPr>
                <w:rFonts w:asciiTheme="majorHAnsi" w:hAnsiTheme="majorHAnsi" w:cstheme="majorHAnsi"/>
                <w:bCs/>
              </w:rPr>
              <w:t xml:space="preserve"> (5 U.S.C. § 5315)</w:t>
            </w:r>
            <w:r w:rsidRPr="00903953">
              <w:rPr>
                <w:rStyle w:val="EndnoteReference"/>
                <w:rFonts w:asciiTheme="majorHAnsi" w:hAnsiTheme="majorHAnsi" w:cstheme="majorHAnsi"/>
                <w:bCs/>
              </w:rPr>
              <w:endnoteReference w:id="3"/>
            </w:r>
          </w:p>
        </w:tc>
      </w:tr>
      <w:tr w:rsidR="00661AE5" w:rsidRPr="00903953" w14:paraId="21615C6D" w14:textId="77777777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14:paraId="3999E78A" w14:textId="469E7F85" w:rsidR="00661AE5" w:rsidRPr="00903953" w:rsidRDefault="00661AE5" w:rsidP="004E1C64">
            <w:pPr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>Position Reports to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46987" w14:textId="3EEF6F06" w:rsidR="00D33A2A" w:rsidRPr="00903953" w:rsidRDefault="00967BC1" w:rsidP="00FD19E5">
            <w:pPr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>Deputy Secretary</w:t>
            </w:r>
            <w:r w:rsidR="000D1468" w:rsidRPr="00903953">
              <w:rPr>
                <w:rFonts w:asciiTheme="majorHAnsi" w:hAnsiTheme="majorHAnsi" w:cstheme="majorHAnsi"/>
              </w:rPr>
              <w:t xml:space="preserve"> and </w:t>
            </w:r>
            <w:r w:rsidR="00870C96" w:rsidRPr="00903953">
              <w:rPr>
                <w:rFonts w:asciiTheme="majorHAnsi" w:hAnsiTheme="majorHAnsi" w:cstheme="majorHAnsi"/>
              </w:rPr>
              <w:t>Secretary of the Interior</w:t>
            </w:r>
          </w:p>
        </w:tc>
      </w:tr>
      <w:tr w:rsidR="00661AE5" w:rsidRPr="00903953" w14:paraId="2FFE5A7E" w14:textId="77777777" w:rsidTr="00BE379B">
        <w:tc>
          <w:tcPr>
            <w:tcW w:w="9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055" w:themeFill="text1"/>
          </w:tcPr>
          <w:p w14:paraId="015188EB" w14:textId="312D46A1" w:rsidR="00661AE5" w:rsidRPr="00903953" w:rsidRDefault="00661AE5" w:rsidP="00B64A2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03953">
              <w:rPr>
                <w:rFonts w:asciiTheme="majorHAnsi" w:hAnsiTheme="majorHAnsi" w:cstheme="majorHAnsi"/>
                <w:b/>
              </w:rPr>
              <w:t>RESPONSIBILITIES</w:t>
            </w:r>
          </w:p>
        </w:tc>
      </w:tr>
      <w:tr w:rsidR="00661AE5" w:rsidRPr="00903953" w14:paraId="3DDA92B5" w14:textId="77777777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14:paraId="4BE25350" w14:textId="684546B6" w:rsidR="00661AE5" w:rsidRPr="00903953" w:rsidRDefault="00661AE5" w:rsidP="004E1C64">
            <w:pPr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>Management Scope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30A9A" w14:textId="39B6A50A" w:rsidR="00F22F02" w:rsidRPr="00903953" w:rsidRDefault="008E6C6C" w:rsidP="0016537A">
            <w:pPr>
              <w:contextualSpacing/>
              <w:rPr>
                <w:rFonts w:asciiTheme="majorHAnsi" w:hAnsiTheme="majorHAnsi" w:cstheme="majorHAnsi"/>
                <w:bCs/>
              </w:rPr>
            </w:pPr>
            <w:r w:rsidRPr="00903953">
              <w:rPr>
                <w:rFonts w:asciiTheme="majorHAnsi" w:hAnsiTheme="majorHAnsi" w:cstheme="majorHAnsi"/>
                <w:bCs/>
              </w:rPr>
              <w:t>In fiscal 201</w:t>
            </w:r>
            <w:r w:rsidR="00E62B24" w:rsidRPr="00903953">
              <w:rPr>
                <w:rFonts w:asciiTheme="majorHAnsi" w:hAnsiTheme="majorHAnsi" w:cstheme="majorHAnsi"/>
                <w:bCs/>
              </w:rPr>
              <w:t>5</w:t>
            </w:r>
            <w:r w:rsidRPr="00903953">
              <w:rPr>
                <w:rFonts w:asciiTheme="majorHAnsi" w:hAnsiTheme="majorHAnsi" w:cstheme="majorHAnsi"/>
                <w:bCs/>
              </w:rPr>
              <w:t xml:space="preserve">, the </w:t>
            </w:r>
            <w:r w:rsidR="003D5247" w:rsidRPr="00903953">
              <w:rPr>
                <w:rFonts w:asciiTheme="majorHAnsi" w:hAnsiTheme="majorHAnsi" w:cstheme="majorHAnsi"/>
                <w:bCs/>
              </w:rPr>
              <w:t xml:space="preserve">Office </w:t>
            </w:r>
            <w:r w:rsidRPr="00903953">
              <w:rPr>
                <w:rFonts w:asciiTheme="majorHAnsi" w:hAnsiTheme="majorHAnsi" w:cstheme="majorHAnsi"/>
                <w:bCs/>
              </w:rPr>
              <w:t xml:space="preserve">of the </w:t>
            </w:r>
            <w:r w:rsidR="00903953" w:rsidRPr="00903953">
              <w:rPr>
                <w:rFonts w:asciiTheme="majorHAnsi" w:hAnsiTheme="majorHAnsi" w:cstheme="majorHAnsi"/>
                <w:bCs/>
              </w:rPr>
              <w:t xml:space="preserve">Assistant </w:t>
            </w:r>
            <w:r w:rsidR="003D5247" w:rsidRPr="00903953">
              <w:rPr>
                <w:rFonts w:asciiTheme="majorHAnsi" w:hAnsiTheme="majorHAnsi" w:cstheme="majorHAnsi"/>
                <w:bCs/>
              </w:rPr>
              <w:t>Secretary for Fish, Wildlife and Parks</w:t>
            </w:r>
            <w:r w:rsidRPr="00903953">
              <w:rPr>
                <w:rFonts w:asciiTheme="majorHAnsi" w:hAnsiTheme="majorHAnsi" w:cstheme="majorHAnsi"/>
                <w:bCs/>
              </w:rPr>
              <w:t xml:space="preserve"> </w:t>
            </w:r>
            <w:r w:rsidR="00E62B24" w:rsidRPr="00903953">
              <w:rPr>
                <w:rFonts w:asciiTheme="majorHAnsi" w:hAnsiTheme="majorHAnsi" w:cstheme="majorHAnsi"/>
                <w:bCs/>
              </w:rPr>
              <w:t xml:space="preserve">had a budget of $13.5 million through the natural resources management trust fund. The Fish and Wildlife Service had $2.8 billion in fiscal 2015, and </w:t>
            </w:r>
            <w:r w:rsidR="000D1468" w:rsidRPr="00903953">
              <w:rPr>
                <w:rFonts w:asciiTheme="majorHAnsi" w:hAnsiTheme="majorHAnsi" w:cstheme="majorHAnsi"/>
                <w:bCs/>
              </w:rPr>
              <w:t xml:space="preserve">the </w:t>
            </w:r>
            <w:r w:rsidR="00E62B24" w:rsidRPr="00903953">
              <w:rPr>
                <w:rFonts w:asciiTheme="majorHAnsi" w:hAnsiTheme="majorHAnsi" w:cstheme="majorHAnsi"/>
                <w:bCs/>
              </w:rPr>
              <w:t>National Park Service had $3.1 billion for fiscal 2015. For fiscal 2015, there were 8,689 full-time equivalents within the Fish and Wildlife Service, and 21,164</w:t>
            </w:r>
            <w:r w:rsidR="000D1468" w:rsidRPr="00903953">
              <w:rPr>
                <w:rFonts w:asciiTheme="majorHAnsi" w:hAnsiTheme="majorHAnsi" w:cstheme="majorHAnsi"/>
                <w:bCs/>
              </w:rPr>
              <w:t xml:space="preserve"> full-time equivalents</w:t>
            </w:r>
            <w:r w:rsidR="00E62B24" w:rsidRPr="00903953">
              <w:rPr>
                <w:rFonts w:asciiTheme="majorHAnsi" w:hAnsiTheme="majorHAnsi" w:cstheme="majorHAnsi"/>
                <w:bCs/>
              </w:rPr>
              <w:t xml:space="preserve"> wit</w:t>
            </w:r>
            <w:r w:rsidR="00D04C27" w:rsidRPr="00903953">
              <w:rPr>
                <w:rFonts w:asciiTheme="majorHAnsi" w:hAnsiTheme="majorHAnsi" w:cstheme="majorHAnsi"/>
                <w:bCs/>
              </w:rPr>
              <w:t xml:space="preserve">hin the National Park Service. </w:t>
            </w:r>
            <w:r w:rsidR="00E62B24" w:rsidRPr="00903953">
              <w:rPr>
                <w:rFonts w:asciiTheme="majorHAnsi" w:hAnsiTheme="majorHAnsi" w:cstheme="majorHAnsi"/>
                <w:bCs/>
              </w:rPr>
              <w:t xml:space="preserve">The </w:t>
            </w:r>
            <w:r w:rsidR="003D5247" w:rsidRPr="00903953">
              <w:rPr>
                <w:rFonts w:asciiTheme="majorHAnsi" w:hAnsiTheme="majorHAnsi" w:cstheme="majorHAnsi"/>
                <w:bCs/>
              </w:rPr>
              <w:t xml:space="preserve">Office </w:t>
            </w:r>
            <w:r w:rsidR="00E62B24" w:rsidRPr="00903953">
              <w:rPr>
                <w:rFonts w:asciiTheme="majorHAnsi" w:hAnsiTheme="majorHAnsi" w:cstheme="majorHAnsi"/>
                <w:bCs/>
              </w:rPr>
              <w:t xml:space="preserve">of the </w:t>
            </w:r>
            <w:r w:rsidR="003D5247" w:rsidRPr="00903953">
              <w:rPr>
                <w:rFonts w:asciiTheme="majorHAnsi" w:hAnsiTheme="majorHAnsi" w:cstheme="majorHAnsi"/>
                <w:bCs/>
              </w:rPr>
              <w:t xml:space="preserve">Secretary </w:t>
            </w:r>
            <w:r w:rsidR="00CF54AC" w:rsidRPr="00903953">
              <w:rPr>
                <w:rFonts w:asciiTheme="majorHAnsi" w:hAnsiTheme="majorHAnsi" w:cstheme="majorHAnsi"/>
                <w:bCs/>
              </w:rPr>
              <w:t xml:space="preserve">had 1,472 </w:t>
            </w:r>
            <w:r w:rsidR="000D1468" w:rsidRPr="00903953">
              <w:rPr>
                <w:rFonts w:asciiTheme="majorHAnsi" w:hAnsiTheme="majorHAnsi" w:cstheme="majorHAnsi"/>
                <w:bCs/>
              </w:rPr>
              <w:t>full-time equivalents</w:t>
            </w:r>
            <w:r w:rsidR="00CF54AC" w:rsidRPr="00903953">
              <w:rPr>
                <w:rFonts w:asciiTheme="majorHAnsi" w:hAnsiTheme="majorHAnsi" w:cstheme="majorHAnsi"/>
                <w:bCs/>
              </w:rPr>
              <w:t>.</w:t>
            </w:r>
            <w:r w:rsidR="00CF54AC" w:rsidRPr="00903953">
              <w:rPr>
                <w:rStyle w:val="EndnoteReference"/>
                <w:rFonts w:asciiTheme="majorHAnsi" w:hAnsiTheme="majorHAnsi" w:cstheme="majorHAnsi"/>
                <w:bCs/>
              </w:rPr>
              <w:endnoteReference w:id="4"/>
            </w:r>
            <w:r w:rsidR="00D04C27" w:rsidRPr="00903953">
              <w:rPr>
                <w:rFonts w:asciiTheme="majorHAnsi" w:hAnsiTheme="majorHAnsi" w:cstheme="majorHAnsi"/>
                <w:bCs/>
              </w:rPr>
              <w:t xml:space="preserve"> </w:t>
            </w:r>
            <w:r w:rsidR="00444612" w:rsidRPr="00903953">
              <w:rPr>
                <w:rFonts w:asciiTheme="majorHAnsi" w:hAnsiTheme="majorHAnsi" w:cstheme="majorHAnsi"/>
                <w:bCs/>
              </w:rPr>
              <w:t>Approximately 44 percent of the Department of the Interior falls under the jurisdiction of the assistant secretary of fish, wildlife and parks.</w:t>
            </w:r>
            <w:r w:rsidR="00444612" w:rsidRPr="00903953">
              <w:rPr>
                <w:rStyle w:val="EndnoteReference"/>
                <w:rFonts w:asciiTheme="majorHAnsi" w:hAnsiTheme="majorHAnsi" w:cstheme="majorHAnsi"/>
                <w:bCs/>
              </w:rPr>
              <w:endnoteReference w:id="5"/>
            </w:r>
          </w:p>
        </w:tc>
      </w:tr>
      <w:tr w:rsidR="00661AE5" w:rsidRPr="00903953" w14:paraId="3B124A6F" w14:textId="77777777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14:paraId="053AFEA7" w14:textId="14BE9C95" w:rsidR="00661AE5" w:rsidRPr="00903953" w:rsidRDefault="00661AE5" w:rsidP="004E1C64">
            <w:pPr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>Primary Responsibilities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5D901" w14:textId="6228A2DF" w:rsidR="008116BB" w:rsidRPr="00903953" w:rsidRDefault="008116BB" w:rsidP="00146379">
            <w:pPr>
              <w:pStyle w:val="ListParagraph"/>
              <w:numPr>
                <w:ilvl w:val="0"/>
                <w:numId w:val="36"/>
              </w:numPr>
              <w:ind w:left="432"/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>D</w:t>
            </w:r>
            <w:r w:rsidR="001232EE" w:rsidRPr="00903953">
              <w:rPr>
                <w:rFonts w:asciiTheme="majorHAnsi" w:hAnsiTheme="majorHAnsi" w:cstheme="majorHAnsi"/>
              </w:rPr>
              <w:t xml:space="preserve">ischarges the duties of the </w:t>
            </w:r>
            <w:r w:rsidR="000D1468" w:rsidRPr="00903953">
              <w:rPr>
                <w:rFonts w:asciiTheme="majorHAnsi" w:hAnsiTheme="majorHAnsi" w:cstheme="majorHAnsi"/>
              </w:rPr>
              <w:t>s</w:t>
            </w:r>
            <w:r w:rsidR="001232EE" w:rsidRPr="00903953">
              <w:rPr>
                <w:rFonts w:asciiTheme="majorHAnsi" w:hAnsiTheme="majorHAnsi" w:cstheme="majorHAnsi"/>
              </w:rPr>
              <w:t>ecretary with the authority and direct responsibility for programs associated with the use, management and conservation of natural resources; lands and cultural facilities associated with the National Park and National Refuge Systems; and the conservation and enhancement of fish,</w:t>
            </w:r>
            <w:r w:rsidR="0070188E" w:rsidRPr="00903953">
              <w:rPr>
                <w:rFonts w:asciiTheme="majorHAnsi" w:hAnsiTheme="majorHAnsi" w:cstheme="majorHAnsi"/>
              </w:rPr>
              <w:t xml:space="preserve"> wildlife and natural habitats</w:t>
            </w:r>
          </w:p>
          <w:p w14:paraId="54AEAF4A" w14:textId="7C1C30FC" w:rsidR="008116BB" w:rsidRPr="00903953" w:rsidRDefault="00CF54AC" w:rsidP="00146379">
            <w:pPr>
              <w:pStyle w:val="ListParagraph"/>
              <w:numPr>
                <w:ilvl w:val="0"/>
                <w:numId w:val="36"/>
              </w:numPr>
              <w:ind w:left="432"/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>R</w:t>
            </w:r>
            <w:r w:rsidR="001232EE" w:rsidRPr="00903953">
              <w:rPr>
                <w:rFonts w:asciiTheme="majorHAnsi" w:hAnsiTheme="majorHAnsi" w:cstheme="majorHAnsi"/>
              </w:rPr>
              <w:t xml:space="preserve">epresents the </w:t>
            </w:r>
            <w:r w:rsidR="000D1468" w:rsidRPr="00903953">
              <w:rPr>
                <w:rFonts w:asciiTheme="majorHAnsi" w:hAnsiTheme="majorHAnsi" w:cstheme="majorHAnsi"/>
              </w:rPr>
              <w:t>d</w:t>
            </w:r>
            <w:r w:rsidR="001232EE" w:rsidRPr="00903953">
              <w:rPr>
                <w:rFonts w:asciiTheme="majorHAnsi" w:hAnsiTheme="majorHAnsi" w:cstheme="majorHAnsi"/>
              </w:rPr>
              <w:t>epartment in the coordination of marine ecosystems and biological resources programs w</w:t>
            </w:r>
            <w:r w:rsidRPr="00903953">
              <w:rPr>
                <w:rFonts w:asciiTheme="majorHAnsi" w:hAnsiTheme="majorHAnsi" w:cstheme="majorHAnsi"/>
              </w:rPr>
              <w:t xml:space="preserve">ith other </w:t>
            </w:r>
            <w:r w:rsidR="000D1468" w:rsidRPr="00903953">
              <w:rPr>
                <w:rFonts w:asciiTheme="majorHAnsi" w:hAnsiTheme="majorHAnsi" w:cstheme="majorHAnsi"/>
              </w:rPr>
              <w:t>f</w:t>
            </w:r>
            <w:r w:rsidRPr="00903953">
              <w:rPr>
                <w:rFonts w:asciiTheme="majorHAnsi" w:hAnsiTheme="majorHAnsi" w:cstheme="majorHAnsi"/>
              </w:rPr>
              <w:t>ederal agencies</w:t>
            </w:r>
          </w:p>
          <w:p w14:paraId="039659DB" w14:textId="60901F71" w:rsidR="00E22A8D" w:rsidRPr="00903953" w:rsidRDefault="00CF54AC" w:rsidP="00146379">
            <w:pPr>
              <w:pStyle w:val="ListParagraph"/>
              <w:numPr>
                <w:ilvl w:val="0"/>
                <w:numId w:val="36"/>
              </w:numPr>
              <w:ind w:left="432"/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>E</w:t>
            </w:r>
            <w:r w:rsidR="008116BB" w:rsidRPr="00903953">
              <w:rPr>
                <w:rFonts w:asciiTheme="majorHAnsi" w:hAnsiTheme="majorHAnsi" w:cstheme="majorHAnsi"/>
              </w:rPr>
              <w:t>xercises</w:t>
            </w:r>
            <w:r w:rsidR="001232EE" w:rsidRPr="00903953">
              <w:rPr>
                <w:rFonts w:asciiTheme="majorHAnsi" w:hAnsiTheme="majorHAnsi" w:cstheme="majorHAnsi"/>
              </w:rPr>
              <w:t xml:space="preserve"> secretarial direction and supervision over the U.S. Fish and Wildlife Service and the National Park Service</w:t>
            </w:r>
            <w:r w:rsidR="001232EE" w:rsidRPr="00903953">
              <w:rPr>
                <w:rStyle w:val="EndnoteReference"/>
                <w:rFonts w:asciiTheme="majorHAnsi" w:hAnsiTheme="majorHAnsi" w:cstheme="majorHAnsi"/>
              </w:rPr>
              <w:endnoteReference w:id="6"/>
            </w:r>
          </w:p>
          <w:p w14:paraId="4AF22D14" w14:textId="711C0A1B" w:rsidR="00CF54AC" w:rsidRPr="00903953" w:rsidRDefault="000D1468" w:rsidP="00146379">
            <w:pPr>
              <w:pStyle w:val="ListParagraph"/>
              <w:numPr>
                <w:ilvl w:val="0"/>
                <w:numId w:val="36"/>
              </w:numPr>
              <w:ind w:left="432"/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lastRenderedPageBreak/>
              <w:t>Enforces</w:t>
            </w:r>
            <w:r w:rsidR="00CF54AC" w:rsidRPr="00903953">
              <w:rPr>
                <w:rFonts w:asciiTheme="majorHAnsi" w:hAnsiTheme="majorHAnsi" w:cstheme="majorHAnsi"/>
              </w:rPr>
              <w:t xml:space="preserve"> laws, regulations and rules</w:t>
            </w:r>
            <w:r w:rsidRPr="00903953">
              <w:rPr>
                <w:rFonts w:asciiTheme="majorHAnsi" w:hAnsiTheme="majorHAnsi" w:cstheme="majorHAnsi"/>
              </w:rPr>
              <w:t>,</w:t>
            </w:r>
            <w:r w:rsidR="00444612" w:rsidRPr="00903953">
              <w:rPr>
                <w:rFonts w:asciiTheme="majorHAnsi" w:hAnsiTheme="majorHAnsi" w:cstheme="majorHAnsi"/>
              </w:rPr>
              <w:t xml:space="preserve"> </w:t>
            </w:r>
            <w:r w:rsidRPr="00903953">
              <w:rPr>
                <w:rFonts w:asciiTheme="majorHAnsi" w:hAnsiTheme="majorHAnsi" w:cstheme="majorHAnsi"/>
              </w:rPr>
              <w:t xml:space="preserve">which </w:t>
            </w:r>
            <w:r w:rsidR="00444612" w:rsidRPr="00903953">
              <w:rPr>
                <w:rFonts w:asciiTheme="majorHAnsi" w:hAnsiTheme="majorHAnsi" w:cstheme="majorHAnsi"/>
              </w:rPr>
              <w:t>includes implementation of the Endangered Species Act</w:t>
            </w:r>
            <w:r w:rsidR="00CF54AC" w:rsidRPr="00903953">
              <w:rPr>
                <w:rStyle w:val="EndnoteReference"/>
                <w:rFonts w:asciiTheme="majorHAnsi" w:hAnsiTheme="majorHAnsi" w:cstheme="majorHAnsi"/>
              </w:rPr>
              <w:endnoteReference w:id="7"/>
            </w:r>
          </w:p>
          <w:p w14:paraId="7D1B3821" w14:textId="2360F886" w:rsidR="00967BC1" w:rsidRPr="00903953" w:rsidRDefault="00967BC1" w:rsidP="00146379">
            <w:pPr>
              <w:pStyle w:val="ListParagraph"/>
              <w:numPr>
                <w:ilvl w:val="0"/>
                <w:numId w:val="36"/>
              </w:numPr>
              <w:ind w:left="432"/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>Exercise</w:t>
            </w:r>
            <w:r w:rsidR="000D1468" w:rsidRPr="00903953">
              <w:rPr>
                <w:rFonts w:asciiTheme="majorHAnsi" w:hAnsiTheme="majorHAnsi" w:cstheme="majorHAnsi"/>
              </w:rPr>
              <w:t>s</w:t>
            </w:r>
            <w:r w:rsidRPr="00903953">
              <w:rPr>
                <w:rFonts w:asciiTheme="majorHAnsi" w:hAnsiTheme="majorHAnsi" w:cstheme="majorHAnsi"/>
              </w:rPr>
              <w:t xml:space="preserve"> authority for the </w:t>
            </w:r>
            <w:r w:rsidR="000D1468" w:rsidRPr="00903953">
              <w:rPr>
                <w:rFonts w:asciiTheme="majorHAnsi" w:hAnsiTheme="majorHAnsi" w:cstheme="majorHAnsi"/>
              </w:rPr>
              <w:t>s</w:t>
            </w:r>
            <w:r w:rsidRPr="00903953">
              <w:rPr>
                <w:rFonts w:asciiTheme="majorHAnsi" w:hAnsiTheme="majorHAnsi" w:cstheme="majorHAnsi"/>
              </w:rPr>
              <w:t xml:space="preserve">ecretary of the </w:t>
            </w:r>
            <w:r w:rsidR="000D1468" w:rsidRPr="00903953">
              <w:rPr>
                <w:rFonts w:asciiTheme="majorHAnsi" w:hAnsiTheme="majorHAnsi" w:cstheme="majorHAnsi"/>
              </w:rPr>
              <w:t>i</w:t>
            </w:r>
            <w:r w:rsidRPr="00903953">
              <w:rPr>
                <w:rFonts w:asciiTheme="majorHAnsi" w:hAnsiTheme="majorHAnsi" w:cstheme="majorHAnsi"/>
              </w:rPr>
              <w:t xml:space="preserve">nterior as </w:t>
            </w:r>
            <w:r w:rsidR="000D1468" w:rsidRPr="00903953">
              <w:rPr>
                <w:rFonts w:asciiTheme="majorHAnsi" w:hAnsiTheme="majorHAnsi" w:cstheme="majorHAnsi"/>
              </w:rPr>
              <w:t>c</w:t>
            </w:r>
            <w:r w:rsidRPr="00903953">
              <w:rPr>
                <w:rFonts w:asciiTheme="majorHAnsi" w:hAnsiTheme="majorHAnsi" w:cstheme="majorHAnsi"/>
              </w:rPr>
              <w:t>hairman of the Migratory Bird Conservation Commission</w:t>
            </w:r>
          </w:p>
          <w:p w14:paraId="18454579" w14:textId="5A2AEC11" w:rsidR="00967BC1" w:rsidRPr="00903953" w:rsidRDefault="00967BC1" w:rsidP="00146379">
            <w:pPr>
              <w:pStyle w:val="ListParagraph"/>
              <w:numPr>
                <w:ilvl w:val="0"/>
                <w:numId w:val="36"/>
              </w:numPr>
              <w:ind w:left="432"/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>Approve</w:t>
            </w:r>
            <w:r w:rsidR="000D1468" w:rsidRPr="00903953">
              <w:rPr>
                <w:rFonts w:asciiTheme="majorHAnsi" w:hAnsiTheme="majorHAnsi" w:cstheme="majorHAnsi"/>
              </w:rPr>
              <w:t>s</w:t>
            </w:r>
            <w:r w:rsidRPr="00903953">
              <w:rPr>
                <w:rFonts w:asciiTheme="majorHAnsi" w:hAnsiTheme="majorHAnsi" w:cstheme="majorHAnsi"/>
              </w:rPr>
              <w:t xml:space="preserve"> the use of funds available to the National Park Service to maintain law and order in emergency law enforcement circumstances</w:t>
            </w:r>
          </w:p>
          <w:p w14:paraId="5399F8AA" w14:textId="77777777" w:rsidR="00D04C27" w:rsidRPr="00903953" w:rsidRDefault="00967BC1" w:rsidP="00D04C27">
            <w:pPr>
              <w:pStyle w:val="ListParagraph"/>
              <w:numPr>
                <w:ilvl w:val="0"/>
                <w:numId w:val="36"/>
              </w:numPr>
              <w:ind w:left="432"/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>Exercise</w:t>
            </w:r>
            <w:r w:rsidR="000D1468" w:rsidRPr="00903953">
              <w:rPr>
                <w:rFonts w:asciiTheme="majorHAnsi" w:hAnsiTheme="majorHAnsi" w:cstheme="majorHAnsi"/>
              </w:rPr>
              <w:t>s</w:t>
            </w:r>
            <w:r w:rsidRPr="00903953">
              <w:rPr>
                <w:rFonts w:asciiTheme="majorHAnsi" w:hAnsiTheme="majorHAnsi" w:cstheme="majorHAnsi"/>
              </w:rPr>
              <w:t xml:space="preserve"> authority on behalf of the </w:t>
            </w:r>
            <w:r w:rsidR="000D1468" w:rsidRPr="00903953">
              <w:rPr>
                <w:rFonts w:asciiTheme="majorHAnsi" w:hAnsiTheme="majorHAnsi" w:cstheme="majorHAnsi"/>
              </w:rPr>
              <w:t>s</w:t>
            </w:r>
            <w:r w:rsidRPr="00903953">
              <w:rPr>
                <w:rFonts w:asciiTheme="majorHAnsi" w:hAnsiTheme="majorHAnsi" w:cstheme="majorHAnsi"/>
              </w:rPr>
              <w:t xml:space="preserve">ecretary of the </w:t>
            </w:r>
            <w:r w:rsidR="000D1468" w:rsidRPr="00903953">
              <w:rPr>
                <w:rFonts w:asciiTheme="majorHAnsi" w:hAnsiTheme="majorHAnsi" w:cstheme="majorHAnsi"/>
              </w:rPr>
              <w:t>i</w:t>
            </w:r>
            <w:r w:rsidRPr="00903953">
              <w:rPr>
                <w:rFonts w:asciiTheme="majorHAnsi" w:hAnsiTheme="majorHAnsi" w:cstheme="majorHAnsi"/>
              </w:rPr>
              <w:t xml:space="preserve">nterior in regard to the prescription of </w:t>
            </w:r>
            <w:proofErr w:type="spellStart"/>
            <w:r w:rsidRPr="00903953">
              <w:rPr>
                <w:rFonts w:asciiTheme="majorHAnsi" w:hAnsiTheme="majorHAnsi" w:cstheme="majorHAnsi"/>
              </w:rPr>
              <w:t>fishways</w:t>
            </w:r>
            <w:proofErr w:type="spellEnd"/>
            <w:r w:rsidRPr="00903953">
              <w:rPr>
                <w:rFonts w:asciiTheme="majorHAnsi" w:hAnsiTheme="majorHAnsi" w:cstheme="majorHAnsi"/>
              </w:rPr>
              <w:t xml:space="preserve"> pursuant to the Federal Power Act</w:t>
            </w:r>
          </w:p>
          <w:p w14:paraId="4347F86D" w14:textId="54E56228" w:rsidR="0016537A" w:rsidRPr="00903953" w:rsidRDefault="00967BC1" w:rsidP="00D04C27">
            <w:pPr>
              <w:pStyle w:val="ListParagraph"/>
              <w:numPr>
                <w:ilvl w:val="0"/>
                <w:numId w:val="36"/>
              </w:numPr>
              <w:ind w:left="432"/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>Sign</w:t>
            </w:r>
            <w:r w:rsidR="000D1468" w:rsidRPr="00903953">
              <w:rPr>
                <w:rFonts w:asciiTheme="majorHAnsi" w:hAnsiTheme="majorHAnsi" w:cstheme="majorHAnsi"/>
              </w:rPr>
              <w:t>s</w:t>
            </w:r>
            <w:r w:rsidRPr="00903953">
              <w:rPr>
                <w:rFonts w:asciiTheme="majorHAnsi" w:hAnsiTheme="majorHAnsi" w:cstheme="majorHAnsi"/>
              </w:rPr>
              <w:t xml:space="preserve"> letters to the Migratory Bird Conservation Commission for any land acquisition projects funded through the North American Wetlands Conservation Act but not part of the National Wildlife </w:t>
            </w:r>
            <w:proofErr w:type="spellStart"/>
            <w:r w:rsidRPr="00903953">
              <w:rPr>
                <w:rFonts w:asciiTheme="majorHAnsi" w:hAnsiTheme="majorHAnsi" w:cstheme="majorHAnsi"/>
              </w:rPr>
              <w:t>Refugee</w:t>
            </w:r>
            <w:proofErr w:type="spellEnd"/>
            <w:r w:rsidRPr="00903953">
              <w:rPr>
                <w:rFonts w:asciiTheme="majorHAnsi" w:hAnsiTheme="majorHAnsi" w:cstheme="majorHAnsi"/>
              </w:rPr>
              <w:t xml:space="preserve"> System</w:t>
            </w:r>
            <w:r w:rsidRPr="00903953">
              <w:rPr>
                <w:rStyle w:val="EndnoteReference"/>
                <w:rFonts w:asciiTheme="majorHAnsi" w:hAnsiTheme="majorHAnsi" w:cstheme="majorHAnsi"/>
              </w:rPr>
              <w:endnoteReference w:id="8"/>
            </w:r>
          </w:p>
        </w:tc>
      </w:tr>
      <w:tr w:rsidR="00661AE5" w:rsidRPr="00903953" w14:paraId="6A67A3DB" w14:textId="77777777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14:paraId="5FEB43E2" w14:textId="0134638C" w:rsidR="00661AE5" w:rsidRPr="00903953" w:rsidRDefault="001232EE" w:rsidP="004E1C64">
            <w:pPr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lastRenderedPageBreak/>
              <w:t xml:space="preserve"> 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D0CDA" w14:textId="77777777" w:rsidR="0039752D" w:rsidRPr="00903953" w:rsidRDefault="0039752D" w:rsidP="0039752D">
            <w:pPr>
              <w:ind w:left="72"/>
              <w:jc w:val="center"/>
              <w:rPr>
                <w:rFonts w:asciiTheme="majorHAnsi" w:hAnsiTheme="majorHAnsi" w:cstheme="majorHAnsi"/>
              </w:rPr>
            </w:pPr>
          </w:p>
          <w:p w14:paraId="2592F6FE" w14:textId="77777777" w:rsidR="0039752D" w:rsidRPr="00903953" w:rsidRDefault="0039752D" w:rsidP="0039752D">
            <w:pPr>
              <w:ind w:left="72"/>
              <w:jc w:val="center"/>
              <w:rPr>
                <w:rFonts w:asciiTheme="majorHAnsi" w:hAnsiTheme="majorHAnsi" w:cstheme="majorHAnsi"/>
              </w:rPr>
            </w:pPr>
          </w:p>
          <w:p w14:paraId="121A220D" w14:textId="3F8D3026" w:rsidR="00661AE5" w:rsidRPr="00903953" w:rsidRDefault="00661AE5" w:rsidP="0039752D">
            <w:pPr>
              <w:ind w:left="72"/>
              <w:jc w:val="center"/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>[</w:t>
            </w:r>
            <w:r w:rsidR="005D5F5A" w:rsidRPr="00903953">
              <w:rPr>
                <w:rFonts w:asciiTheme="majorHAnsi" w:hAnsiTheme="majorHAnsi" w:cstheme="majorHAnsi"/>
              </w:rPr>
              <w:t>Depends on the policy priorities of the administration</w:t>
            </w:r>
            <w:r w:rsidRPr="00903953">
              <w:rPr>
                <w:rFonts w:asciiTheme="majorHAnsi" w:hAnsiTheme="majorHAnsi" w:cstheme="majorHAnsi"/>
              </w:rPr>
              <w:t>]</w:t>
            </w:r>
          </w:p>
          <w:p w14:paraId="0F9913E8" w14:textId="77777777" w:rsidR="0039752D" w:rsidRPr="00903953" w:rsidRDefault="0039752D" w:rsidP="0039752D">
            <w:pPr>
              <w:ind w:left="72"/>
              <w:jc w:val="center"/>
              <w:rPr>
                <w:rFonts w:asciiTheme="majorHAnsi" w:hAnsiTheme="majorHAnsi" w:cstheme="majorHAnsi"/>
              </w:rPr>
            </w:pPr>
          </w:p>
          <w:p w14:paraId="5F982245" w14:textId="02F6CCB5" w:rsidR="0039752D" w:rsidRPr="00903953" w:rsidRDefault="0039752D" w:rsidP="0039752D">
            <w:pPr>
              <w:ind w:left="7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661AE5" w:rsidRPr="00903953" w14:paraId="6A94A8E5" w14:textId="77777777" w:rsidTr="00BE379B">
        <w:tc>
          <w:tcPr>
            <w:tcW w:w="9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055" w:themeFill="text1"/>
          </w:tcPr>
          <w:p w14:paraId="6D7CDF6F" w14:textId="00D7D215" w:rsidR="00661AE5" w:rsidRPr="00903953" w:rsidRDefault="00661AE5" w:rsidP="00B64A2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03953">
              <w:rPr>
                <w:rFonts w:asciiTheme="majorHAnsi" w:hAnsiTheme="majorHAnsi" w:cstheme="majorHAnsi"/>
                <w:b/>
              </w:rPr>
              <w:t>REQUIREMENTS AND COMPETENCIES</w:t>
            </w:r>
          </w:p>
        </w:tc>
      </w:tr>
      <w:tr w:rsidR="00661AE5" w:rsidRPr="00903953" w14:paraId="6315085C" w14:textId="77777777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14:paraId="642057E5" w14:textId="69919FA1" w:rsidR="00661AE5" w:rsidRPr="00903953" w:rsidRDefault="00661AE5" w:rsidP="004E1C64">
            <w:pPr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>Requirements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8CBF3" w14:textId="4CE6AB39" w:rsidR="00A87EC8" w:rsidRPr="00903953" w:rsidRDefault="00D04C27" w:rsidP="00D04C27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Theme="majorHAnsi" w:hAnsiTheme="majorHAnsi" w:cstheme="majorHAnsi"/>
                <w:bCs/>
              </w:rPr>
            </w:pPr>
            <w:r w:rsidRPr="00903953">
              <w:rPr>
                <w:rFonts w:asciiTheme="majorHAnsi" w:hAnsiTheme="majorHAnsi" w:cstheme="majorHAnsi"/>
                <w:bCs/>
              </w:rPr>
              <w:t>Management experience</w:t>
            </w:r>
          </w:p>
        </w:tc>
      </w:tr>
      <w:tr w:rsidR="00661AE5" w:rsidRPr="00903953" w14:paraId="080BF590" w14:textId="77777777" w:rsidTr="00BE379B">
        <w:tc>
          <w:tcPr>
            <w:tcW w:w="2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2" w:themeFillShade="F2"/>
          </w:tcPr>
          <w:p w14:paraId="52BE30DE" w14:textId="12A5E1E5" w:rsidR="00661AE5" w:rsidRPr="00903953" w:rsidRDefault="00661AE5" w:rsidP="004E1C64">
            <w:pPr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>Competencies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BBDF1" w14:textId="77777777" w:rsidR="00E62B24" w:rsidRPr="00903953" w:rsidRDefault="00D04C27" w:rsidP="00D04C27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Theme="majorHAnsi" w:hAnsiTheme="majorHAnsi" w:cstheme="majorHAnsi"/>
                <w:bCs/>
              </w:rPr>
            </w:pPr>
            <w:r w:rsidRPr="00903953">
              <w:rPr>
                <w:rFonts w:asciiTheme="majorHAnsi" w:hAnsiTheme="majorHAnsi" w:cstheme="majorHAnsi"/>
                <w:bCs/>
              </w:rPr>
              <w:t>Strong communication and interpersonal skills</w:t>
            </w:r>
          </w:p>
          <w:p w14:paraId="6565A8DC" w14:textId="7D71FFA4" w:rsidR="00D04C27" w:rsidRPr="00903953" w:rsidRDefault="00D04C27" w:rsidP="00D04C27">
            <w:pPr>
              <w:pStyle w:val="ListParagraph"/>
              <w:numPr>
                <w:ilvl w:val="0"/>
                <w:numId w:val="37"/>
              </w:numPr>
              <w:ind w:left="432"/>
              <w:rPr>
                <w:rFonts w:asciiTheme="majorHAnsi" w:hAnsiTheme="majorHAnsi" w:cstheme="majorHAnsi"/>
                <w:bCs/>
              </w:rPr>
            </w:pPr>
            <w:r w:rsidRPr="00903953">
              <w:rPr>
                <w:rFonts w:asciiTheme="majorHAnsi" w:hAnsiTheme="majorHAnsi" w:cstheme="majorHAnsi"/>
                <w:bCs/>
              </w:rPr>
              <w:t>Excellent leadership skills</w:t>
            </w:r>
          </w:p>
        </w:tc>
      </w:tr>
      <w:tr w:rsidR="00661AE5" w:rsidRPr="00903953" w14:paraId="75FF98B0" w14:textId="77777777" w:rsidTr="00BE379B">
        <w:tc>
          <w:tcPr>
            <w:tcW w:w="9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3055" w:themeFill="text1"/>
          </w:tcPr>
          <w:p w14:paraId="7396A9DE" w14:textId="65AE82AF" w:rsidR="00661AE5" w:rsidRPr="00903953" w:rsidRDefault="00661AE5" w:rsidP="00B64A2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03953">
              <w:rPr>
                <w:rFonts w:asciiTheme="majorHAnsi" w:hAnsiTheme="majorHAnsi" w:cstheme="majorHAnsi"/>
                <w:b/>
              </w:rPr>
              <w:t>PAST APPOINTEES</w:t>
            </w:r>
          </w:p>
        </w:tc>
      </w:tr>
      <w:tr w:rsidR="00BE379B" w:rsidRPr="00903953" w14:paraId="439B5619" w14:textId="77777777" w:rsidTr="00BE379B">
        <w:tc>
          <w:tcPr>
            <w:tcW w:w="9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1D593" w14:textId="2604A154" w:rsidR="00BE379B" w:rsidRPr="00903953" w:rsidRDefault="00282CFB" w:rsidP="000D1468">
            <w:pPr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 xml:space="preserve">Thomas L. Strickland </w:t>
            </w:r>
            <w:r w:rsidR="00BE379B" w:rsidRPr="00903953">
              <w:rPr>
                <w:rFonts w:asciiTheme="majorHAnsi" w:hAnsiTheme="majorHAnsi" w:cstheme="majorHAnsi"/>
              </w:rPr>
              <w:t>(</w:t>
            </w:r>
            <w:r w:rsidR="00870C96" w:rsidRPr="00903953">
              <w:rPr>
                <w:rFonts w:asciiTheme="majorHAnsi" w:hAnsiTheme="majorHAnsi" w:cstheme="majorHAnsi"/>
              </w:rPr>
              <w:t>2009 to 2011</w:t>
            </w:r>
            <w:r w:rsidR="00870C96" w:rsidRPr="00903953">
              <w:rPr>
                <w:rStyle w:val="EndnoteReference"/>
                <w:rFonts w:asciiTheme="majorHAnsi" w:hAnsiTheme="majorHAnsi" w:cstheme="majorHAnsi"/>
              </w:rPr>
              <w:endnoteReference w:id="9"/>
            </w:r>
            <w:r w:rsidR="00870C96" w:rsidRPr="00903953">
              <w:rPr>
                <w:rFonts w:asciiTheme="majorHAnsi" w:hAnsiTheme="majorHAnsi" w:cstheme="majorHAnsi"/>
              </w:rPr>
              <w:t>)</w:t>
            </w:r>
            <w:r w:rsidR="00A44F1C" w:rsidRPr="00903953">
              <w:rPr>
                <w:rFonts w:asciiTheme="majorHAnsi" w:hAnsiTheme="majorHAnsi" w:cstheme="majorHAnsi"/>
              </w:rPr>
              <w:t xml:space="preserve"> </w:t>
            </w:r>
            <w:r w:rsidR="007C37F8" w:rsidRPr="00903953">
              <w:rPr>
                <w:rFonts w:asciiTheme="majorHAnsi" w:hAnsiTheme="majorHAnsi" w:cstheme="majorHAnsi"/>
              </w:rPr>
              <w:t>–</w:t>
            </w:r>
            <w:r w:rsidR="000D1468" w:rsidRPr="00903953">
              <w:rPr>
                <w:rFonts w:asciiTheme="majorHAnsi" w:hAnsiTheme="majorHAnsi" w:cstheme="majorHAnsi"/>
              </w:rPr>
              <w:t xml:space="preserve"> </w:t>
            </w:r>
            <w:r w:rsidR="007C37F8" w:rsidRPr="00903953">
              <w:rPr>
                <w:rFonts w:asciiTheme="majorHAnsi" w:hAnsiTheme="majorHAnsi" w:cstheme="majorHAnsi"/>
              </w:rPr>
              <w:t xml:space="preserve">Vice President and Chief Legal Officer for UnitedHealth Group; </w:t>
            </w:r>
            <w:r w:rsidR="00870C96" w:rsidRPr="00903953">
              <w:rPr>
                <w:rFonts w:asciiTheme="majorHAnsi" w:hAnsiTheme="majorHAnsi" w:cstheme="majorHAnsi"/>
              </w:rPr>
              <w:t xml:space="preserve">Partner at Hogan &amp; </w:t>
            </w:r>
            <w:proofErr w:type="spellStart"/>
            <w:r w:rsidR="00870C96" w:rsidRPr="00903953">
              <w:rPr>
                <w:rFonts w:asciiTheme="majorHAnsi" w:hAnsiTheme="majorHAnsi" w:cstheme="majorHAnsi"/>
              </w:rPr>
              <w:t>Hartson</w:t>
            </w:r>
            <w:proofErr w:type="spellEnd"/>
            <w:r w:rsidR="00870C96" w:rsidRPr="00903953">
              <w:rPr>
                <w:rFonts w:asciiTheme="majorHAnsi" w:hAnsiTheme="majorHAnsi" w:cstheme="majorHAnsi"/>
              </w:rPr>
              <w:t>, LLP; United States Attorney for Colorado</w:t>
            </w:r>
            <w:r w:rsidR="00870C96" w:rsidRPr="00903953">
              <w:rPr>
                <w:rStyle w:val="EndnoteReference"/>
                <w:rFonts w:asciiTheme="majorHAnsi" w:hAnsiTheme="majorHAnsi" w:cstheme="majorHAnsi"/>
              </w:rPr>
              <w:endnoteReference w:id="10"/>
            </w:r>
          </w:p>
        </w:tc>
      </w:tr>
      <w:tr w:rsidR="00BE379B" w:rsidRPr="00903953" w14:paraId="2DAD6117" w14:textId="77777777" w:rsidTr="00BE379B">
        <w:tc>
          <w:tcPr>
            <w:tcW w:w="9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4AF15" w14:textId="1A445297" w:rsidR="00BE379B" w:rsidRPr="00903953" w:rsidRDefault="007C37F8" w:rsidP="000D1468">
            <w:pPr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>R. Lyle Laverty</w:t>
            </w:r>
            <w:r w:rsidR="00A44F1C" w:rsidRPr="00903953">
              <w:rPr>
                <w:rFonts w:asciiTheme="majorHAnsi" w:hAnsiTheme="majorHAnsi" w:cstheme="majorHAnsi"/>
              </w:rPr>
              <w:t xml:space="preserve"> (</w:t>
            </w:r>
            <w:r w:rsidR="00D52ADC" w:rsidRPr="00903953">
              <w:rPr>
                <w:rFonts w:asciiTheme="majorHAnsi" w:hAnsiTheme="majorHAnsi" w:cstheme="majorHAnsi"/>
              </w:rPr>
              <w:t xml:space="preserve">2007 to </w:t>
            </w:r>
            <w:r w:rsidR="00026952" w:rsidRPr="00903953">
              <w:rPr>
                <w:rFonts w:asciiTheme="majorHAnsi" w:hAnsiTheme="majorHAnsi" w:cstheme="majorHAnsi"/>
              </w:rPr>
              <w:t>2009</w:t>
            </w:r>
            <w:r w:rsidR="00A44F1C" w:rsidRPr="00903953">
              <w:rPr>
                <w:rFonts w:asciiTheme="majorHAnsi" w:hAnsiTheme="majorHAnsi" w:cstheme="majorHAnsi"/>
              </w:rPr>
              <w:t xml:space="preserve">) </w:t>
            </w:r>
            <w:r w:rsidR="006C50EA" w:rsidRPr="00903953">
              <w:rPr>
                <w:rFonts w:asciiTheme="majorHAnsi" w:hAnsiTheme="majorHAnsi" w:cstheme="majorHAnsi"/>
              </w:rPr>
              <w:t>–</w:t>
            </w:r>
            <w:r w:rsidR="00BE379B" w:rsidRPr="00903953">
              <w:rPr>
                <w:rFonts w:asciiTheme="majorHAnsi" w:hAnsiTheme="majorHAnsi" w:cstheme="majorHAnsi"/>
              </w:rPr>
              <w:t xml:space="preserve"> </w:t>
            </w:r>
            <w:r w:rsidR="006C50EA" w:rsidRPr="00903953">
              <w:rPr>
                <w:rFonts w:asciiTheme="majorHAnsi" w:hAnsiTheme="majorHAnsi" w:cstheme="majorHAnsi"/>
              </w:rPr>
              <w:t>Director for Colorado State Parks; Associate Deputy Chief of the U</w:t>
            </w:r>
            <w:r w:rsidR="000D1468" w:rsidRPr="00903953">
              <w:rPr>
                <w:rFonts w:asciiTheme="majorHAnsi" w:hAnsiTheme="majorHAnsi" w:cstheme="majorHAnsi"/>
              </w:rPr>
              <w:t>.</w:t>
            </w:r>
            <w:r w:rsidR="006C50EA" w:rsidRPr="00903953">
              <w:rPr>
                <w:rFonts w:asciiTheme="majorHAnsi" w:hAnsiTheme="majorHAnsi" w:cstheme="majorHAnsi"/>
              </w:rPr>
              <w:t>S</w:t>
            </w:r>
            <w:r w:rsidR="000D1468" w:rsidRPr="00903953">
              <w:rPr>
                <w:rFonts w:asciiTheme="majorHAnsi" w:hAnsiTheme="majorHAnsi" w:cstheme="majorHAnsi"/>
              </w:rPr>
              <w:t>.</w:t>
            </w:r>
            <w:r w:rsidR="006C50EA" w:rsidRPr="00903953">
              <w:rPr>
                <w:rFonts w:asciiTheme="majorHAnsi" w:hAnsiTheme="majorHAnsi" w:cstheme="majorHAnsi"/>
              </w:rPr>
              <w:t xml:space="preserve"> Forest Service; Regional Forester of the Rocky Mountain Region of the U</w:t>
            </w:r>
            <w:r w:rsidR="000D1468" w:rsidRPr="00903953">
              <w:rPr>
                <w:rFonts w:asciiTheme="majorHAnsi" w:hAnsiTheme="majorHAnsi" w:cstheme="majorHAnsi"/>
              </w:rPr>
              <w:t>.</w:t>
            </w:r>
            <w:r w:rsidR="006C50EA" w:rsidRPr="00903953">
              <w:rPr>
                <w:rFonts w:asciiTheme="majorHAnsi" w:hAnsiTheme="majorHAnsi" w:cstheme="majorHAnsi"/>
              </w:rPr>
              <w:t>S</w:t>
            </w:r>
            <w:r w:rsidR="000D1468" w:rsidRPr="00903953">
              <w:rPr>
                <w:rFonts w:asciiTheme="majorHAnsi" w:hAnsiTheme="majorHAnsi" w:cstheme="majorHAnsi"/>
              </w:rPr>
              <w:t>.</w:t>
            </w:r>
            <w:r w:rsidR="006C50EA" w:rsidRPr="00903953">
              <w:rPr>
                <w:rFonts w:asciiTheme="majorHAnsi" w:hAnsiTheme="majorHAnsi" w:cstheme="majorHAnsi"/>
              </w:rPr>
              <w:t xml:space="preserve"> Forest Service</w:t>
            </w:r>
            <w:r w:rsidR="008116BB" w:rsidRPr="00903953">
              <w:rPr>
                <w:rStyle w:val="EndnoteReference"/>
                <w:rFonts w:asciiTheme="majorHAnsi" w:hAnsiTheme="majorHAnsi" w:cstheme="majorHAnsi"/>
              </w:rPr>
              <w:endnoteReference w:id="11"/>
            </w:r>
          </w:p>
        </w:tc>
      </w:tr>
      <w:tr w:rsidR="00661AE5" w:rsidRPr="00903953" w14:paraId="30746279" w14:textId="77777777" w:rsidTr="00BE379B">
        <w:tc>
          <w:tcPr>
            <w:tcW w:w="9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48F26" w14:textId="770DAC96" w:rsidR="00661AE5" w:rsidRPr="00903953" w:rsidRDefault="00870C96" w:rsidP="000D1468">
            <w:pPr>
              <w:rPr>
                <w:rFonts w:asciiTheme="majorHAnsi" w:hAnsiTheme="majorHAnsi" w:cstheme="majorHAnsi"/>
              </w:rPr>
            </w:pPr>
            <w:r w:rsidRPr="00903953">
              <w:rPr>
                <w:rFonts w:asciiTheme="majorHAnsi" w:hAnsiTheme="majorHAnsi" w:cstheme="majorHAnsi"/>
              </w:rPr>
              <w:t xml:space="preserve">Harold Craig Manson </w:t>
            </w:r>
            <w:r w:rsidR="00A44F1C" w:rsidRPr="00903953">
              <w:rPr>
                <w:rFonts w:asciiTheme="majorHAnsi" w:hAnsiTheme="majorHAnsi" w:cstheme="majorHAnsi"/>
              </w:rPr>
              <w:t>(</w:t>
            </w:r>
            <w:r w:rsidR="00026952" w:rsidRPr="00903953">
              <w:rPr>
                <w:rFonts w:asciiTheme="majorHAnsi" w:hAnsiTheme="majorHAnsi" w:cstheme="majorHAnsi"/>
              </w:rPr>
              <w:t>2002 to 2005</w:t>
            </w:r>
            <w:r w:rsidR="00A44F1C" w:rsidRPr="00903953">
              <w:rPr>
                <w:rFonts w:asciiTheme="majorHAnsi" w:hAnsiTheme="majorHAnsi" w:cstheme="majorHAnsi"/>
              </w:rPr>
              <w:t xml:space="preserve">) </w:t>
            </w:r>
            <w:r w:rsidR="009E11CC" w:rsidRPr="00903953">
              <w:rPr>
                <w:rFonts w:asciiTheme="majorHAnsi" w:hAnsiTheme="majorHAnsi" w:cstheme="majorHAnsi"/>
              </w:rPr>
              <w:t>–</w:t>
            </w:r>
            <w:r w:rsidR="00BE379B" w:rsidRPr="00903953">
              <w:rPr>
                <w:rFonts w:asciiTheme="majorHAnsi" w:hAnsiTheme="majorHAnsi" w:cstheme="majorHAnsi"/>
              </w:rPr>
              <w:t xml:space="preserve"> </w:t>
            </w:r>
            <w:r w:rsidR="009E11CC" w:rsidRPr="00903953">
              <w:rPr>
                <w:rFonts w:asciiTheme="majorHAnsi" w:hAnsiTheme="majorHAnsi" w:cstheme="majorHAnsi"/>
              </w:rPr>
              <w:t>Judge for the Superior Court of California; CEO, President and Chairman of Mather Financial Services, Inc.; General Counsel, California Department of Fish and Game</w:t>
            </w:r>
            <w:r w:rsidR="009E11CC" w:rsidRPr="00903953">
              <w:rPr>
                <w:rStyle w:val="EndnoteReference"/>
                <w:rFonts w:asciiTheme="majorHAnsi" w:hAnsiTheme="majorHAnsi" w:cstheme="majorHAnsi"/>
              </w:rPr>
              <w:endnoteReference w:id="12"/>
            </w:r>
          </w:p>
        </w:tc>
      </w:tr>
      <w:bookmarkEnd w:id="0"/>
    </w:tbl>
    <w:p w14:paraId="52DF2DCD" w14:textId="40C24614" w:rsidR="00514128" w:rsidRPr="00D56177" w:rsidRDefault="00514128">
      <w:pPr>
        <w:rPr>
          <w:rFonts w:asciiTheme="majorHAnsi" w:hAnsiTheme="majorHAnsi" w:cstheme="majorHAnsi"/>
        </w:rPr>
      </w:pPr>
    </w:p>
    <w:sectPr w:rsidR="00514128" w:rsidRPr="00D56177" w:rsidSect="009F59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1368" w:bottom="2448" w:left="1296" w:header="288" w:footer="432" w:gutter="0"/>
      <w:cols w:space="21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93424" w14:textId="77777777" w:rsidR="001E5732" w:rsidRDefault="001E5732" w:rsidP="001E22F1">
      <w:r>
        <w:separator/>
      </w:r>
    </w:p>
  </w:endnote>
  <w:endnote w:type="continuationSeparator" w:id="0">
    <w:p w14:paraId="66302B6F" w14:textId="77777777" w:rsidR="001E5732" w:rsidRDefault="001E5732" w:rsidP="001E22F1">
      <w:r>
        <w:continuationSeparator/>
      </w:r>
    </w:p>
  </w:endnote>
  <w:endnote w:id="1">
    <w:p w14:paraId="2FB056D9" w14:textId="13A2D949" w:rsidR="00C2502C" w:rsidRDefault="00C2502C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" w:history="1">
        <w:r w:rsidR="001C7419" w:rsidRPr="00B95487">
          <w:rPr>
            <w:rStyle w:val="Hyperlink"/>
          </w:rPr>
          <w:t>https://www.congress.gov/nomination/112th-congress/653/actions?q=%7B%22search%22%3A%5B%22Rebecca+Wodder%22%5D%7D&amp;r=1&amp;overview=closed</w:t>
        </w:r>
      </w:hyperlink>
      <w:r w:rsidR="001C7419">
        <w:t xml:space="preserve"> </w:t>
      </w:r>
    </w:p>
  </w:endnote>
  <w:endnote w:id="2">
    <w:p w14:paraId="317E5F0C" w14:textId="60CB5A70" w:rsidR="00C2502C" w:rsidRDefault="00C2502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903953">
        <w:t>Partnership for Public Service position description</w:t>
      </w:r>
    </w:p>
  </w:endnote>
  <w:endnote w:id="3">
    <w:p w14:paraId="26042DD9" w14:textId="451A7756" w:rsidR="00903953" w:rsidRDefault="0090395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6F7D8B">
        <w:t>The Consolidated Appropriations Act, 2017 (Public Law 115-31, May 5, 2017), contains a provision that continues the freeze on the payable pay rates for certain senior political officials at 2013 levels during calendar year 2017.</w:t>
      </w:r>
      <w:bookmarkStart w:id="1" w:name="_GoBack"/>
      <w:bookmarkEnd w:id="1"/>
    </w:p>
  </w:endnote>
  <w:endnote w:id="4">
    <w:p w14:paraId="04F930EF" w14:textId="4FA52C05" w:rsidR="00CF54AC" w:rsidRDefault="00CF54AC">
      <w:pPr>
        <w:pStyle w:val="EndnoteText"/>
      </w:pPr>
      <w:r>
        <w:rPr>
          <w:rStyle w:val="EndnoteReference"/>
        </w:rPr>
        <w:endnoteRef/>
      </w:r>
      <w:r>
        <w:t xml:space="preserve"> FY16 budget request from DOI</w:t>
      </w:r>
      <w:r w:rsidR="00903953">
        <w:t xml:space="preserve">: </w:t>
      </w:r>
      <w:hyperlink r:id="rId2" w:history="1">
        <w:r w:rsidRPr="00EB0983">
          <w:rPr>
            <w:rStyle w:val="Hyperlink"/>
          </w:rPr>
          <w:t>https://www.doi.gov/sites/doi.gov/files/migrated/budget/appropriations/2016/highlights/upload/2016_Highlights_Book.pdf</w:t>
        </w:r>
      </w:hyperlink>
      <w:r>
        <w:t xml:space="preserve"> </w:t>
      </w:r>
    </w:p>
  </w:endnote>
  <w:endnote w:id="5">
    <w:p w14:paraId="534441EC" w14:textId="6D51985E" w:rsidR="00444612" w:rsidRDefault="00444612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3" w:history="1">
        <w:r w:rsidRPr="00EB0983">
          <w:rPr>
            <w:rStyle w:val="Hyperlink"/>
          </w:rPr>
          <w:t>https://www.congress.gov/111/chrg/shrg94024/CHRG-111shrg94024.pdf</w:t>
        </w:r>
      </w:hyperlink>
      <w:r>
        <w:t xml:space="preserve"> (page 38)</w:t>
      </w:r>
    </w:p>
  </w:endnote>
  <w:endnote w:id="6">
    <w:p w14:paraId="5E8BEEFE" w14:textId="648E9B8D" w:rsidR="001232EE" w:rsidRDefault="001232EE">
      <w:pPr>
        <w:pStyle w:val="EndnoteText"/>
      </w:pPr>
      <w:r>
        <w:rPr>
          <w:rStyle w:val="EndnoteReference"/>
        </w:rPr>
        <w:endnoteRef/>
      </w:r>
      <w:r w:rsidR="00903953">
        <w:t xml:space="preserve"> OPM</w:t>
      </w:r>
    </w:p>
  </w:endnote>
  <w:endnote w:id="7">
    <w:p w14:paraId="2FFD43F4" w14:textId="70C043FF" w:rsidR="00CF54AC" w:rsidRDefault="00CF54A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D19E5">
        <w:t>congress.gov</w:t>
      </w:r>
    </w:p>
  </w:endnote>
  <w:endnote w:id="8">
    <w:p w14:paraId="797BBBB2" w14:textId="6568DE74" w:rsidR="00967BC1" w:rsidRDefault="00967BC1">
      <w:pPr>
        <w:pStyle w:val="EndnoteText"/>
      </w:pPr>
      <w:r>
        <w:rPr>
          <w:rStyle w:val="EndnoteReference"/>
        </w:rPr>
        <w:endnoteRef/>
      </w:r>
      <w:r w:rsidR="00903953">
        <w:t xml:space="preserve"> DOI handbook:</w:t>
      </w:r>
      <w:r>
        <w:t xml:space="preserve"> </w:t>
      </w:r>
      <w:hyperlink r:id="rId4" w:history="1">
        <w:r w:rsidRPr="00EB0983">
          <w:rPr>
            <w:rStyle w:val="Hyperlink"/>
          </w:rPr>
          <w:t>http://elips.doi.gov/ELIPS/DocView.aspx?id=2386&amp;dbid=0</w:t>
        </w:r>
      </w:hyperlink>
      <w:r>
        <w:t xml:space="preserve"> </w:t>
      </w:r>
    </w:p>
  </w:endnote>
  <w:endnote w:id="9">
    <w:p w14:paraId="0A81FDA4" w14:textId="0ADC31D0" w:rsidR="00870C96" w:rsidRDefault="00870C96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5" w:history="1">
        <w:r w:rsidRPr="00A74C15">
          <w:rPr>
            <w:rStyle w:val="Hyperlink"/>
          </w:rPr>
          <w:t>https://www.doi.gov/news/pressreleases/Assistant-Secretary-Tom-Strickland-to-Wrap-Up-Successful-Two-Years-of-Leadership-and-Service-at-DOI</w:t>
        </w:r>
      </w:hyperlink>
      <w:r>
        <w:t xml:space="preserve"> </w:t>
      </w:r>
    </w:p>
  </w:endnote>
  <w:endnote w:id="10">
    <w:p w14:paraId="795C8D48" w14:textId="508913D3" w:rsidR="00870C96" w:rsidRDefault="00870C96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6" w:history="1">
        <w:r w:rsidRPr="00A74C15">
          <w:rPr>
            <w:rStyle w:val="Hyperlink"/>
          </w:rPr>
          <w:t>http://www.bloomberg.com/profiles/people/1856094-thomas-l-strickland</w:t>
        </w:r>
      </w:hyperlink>
      <w:r>
        <w:t xml:space="preserve"> </w:t>
      </w:r>
    </w:p>
    <w:p w14:paraId="26403308" w14:textId="7DBD757E" w:rsidR="008116BB" w:rsidRDefault="006F7D8B">
      <w:pPr>
        <w:pStyle w:val="EndnoteText"/>
      </w:pPr>
      <w:hyperlink r:id="rId7" w:history="1">
        <w:r w:rsidR="00870C96" w:rsidRPr="00A74C15">
          <w:rPr>
            <w:rStyle w:val="Hyperlink"/>
          </w:rPr>
          <w:t>https://www.wilmerhale.com/thomas_strickland/</w:t>
        </w:r>
      </w:hyperlink>
      <w:r w:rsidR="00870C96">
        <w:t xml:space="preserve"> </w:t>
      </w:r>
    </w:p>
  </w:endnote>
  <w:endnote w:id="11">
    <w:p w14:paraId="40555F84" w14:textId="68516572" w:rsidR="008116BB" w:rsidRDefault="008116BB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8" w:history="1">
        <w:r w:rsidRPr="00EB0983">
          <w:rPr>
            <w:rStyle w:val="Hyperlink"/>
          </w:rPr>
          <w:t>http://jkagroup.com/about/lyle-laverty-bio.htm</w:t>
        </w:r>
      </w:hyperlink>
      <w:r>
        <w:t xml:space="preserve"> </w:t>
      </w:r>
    </w:p>
  </w:endnote>
  <w:endnote w:id="12">
    <w:p w14:paraId="4A516D59" w14:textId="45677B8E" w:rsidR="009E11CC" w:rsidRDefault="009E11CC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9" w:history="1">
        <w:r w:rsidRPr="00536044">
          <w:rPr>
            <w:rStyle w:val="Hyperlink"/>
          </w:rPr>
          <w:t>https://www.linkedin.com/in/ACoAAAEHDEsBukJJVlTUGgtXKax_0ylcrVW5Sjw/</w:t>
        </w:r>
      </w:hyperlink>
      <w:r>
        <w:t xml:space="preserve">  </w:t>
      </w:r>
      <w:r w:rsidR="00FD19E5">
        <w:t xml:space="preserve">and </w:t>
      </w:r>
      <w:r w:rsidR="008E6C6C">
        <w:t xml:space="preserve">Congress.gov </w:t>
      </w:r>
      <w:hyperlink r:id="rId10" w:history="1">
        <w:r w:rsidR="008E6C6C" w:rsidRPr="00EB0983">
          <w:rPr>
            <w:rStyle w:val="Hyperlink"/>
          </w:rPr>
          <w:t>https://www.congress.gov/107/chrg/shrg78075/CHRG-107shrg78075.pdf</w:t>
        </w:r>
      </w:hyperlink>
      <w:r w:rsidR="008E6C6C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tch\Word Templates">
    <w:altName w:val="Times New Roman"/>
    <w:panose1 w:val="00000000000000000000"/>
    <w:charset w:val="57"/>
    <w:family w:val="auto"/>
    <w:notTrueType/>
    <w:pitch w:val="default"/>
    <w:sig w:usb0="005C0074" w:usb1="00720070" w:usb2="006A006F" w:usb3="00630065" w:csb0="00730074" w:csb1="0043005C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Narrow-Book">
    <w:altName w:val="Gotham Narrow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14E1D" w14:textId="77777777" w:rsidR="00B64A22" w:rsidRDefault="00B64A22" w:rsidP="00B72A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24AC6C" w14:textId="77777777" w:rsidR="00B64A22" w:rsidRDefault="00B64A22" w:rsidP="00B72A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251D5" w14:textId="6CB320C8" w:rsidR="00B64A22" w:rsidRDefault="00B64A22" w:rsidP="009630CC">
    <w:pPr>
      <w:pStyle w:val="TGAppendixBodyHeaders"/>
      <w:pBdr>
        <w:top w:val="single" w:sz="2" w:space="10" w:color="auto"/>
      </w:pBdr>
      <w:spacing w:line="276" w:lineRule="auto"/>
      <w:ind w:left="40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592DB5" wp14:editId="4B0D12F2">
          <wp:extent cx="3049693" cy="34640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693" cy="3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F517E6" w14:textId="59DAF4B0" w:rsidR="00B64A22" w:rsidRDefault="00B64A22" w:rsidP="009630CC">
    <w:pPr>
      <w:pStyle w:val="TGAppendixBodyHeaders"/>
      <w:pBdr>
        <w:top w:val="single" w:sz="2" w:space="10" w:color="auto"/>
      </w:pBdr>
      <w:ind w:left="40"/>
      <w:rPr>
        <w:rFonts w:ascii="Arial" w:hAnsi="Arial" w:cs="Arial"/>
      </w:rPr>
    </w:pPr>
  </w:p>
  <w:p w14:paraId="7300C939" w14:textId="77777777" w:rsidR="00B64A22" w:rsidRPr="009630CC" w:rsidRDefault="00B64A22" w:rsidP="009630CC">
    <w:pPr>
      <w:pStyle w:val="TGAppendixBodyHeaders"/>
      <w:pBdr>
        <w:top w:val="single" w:sz="2" w:space="10" w:color="auto"/>
      </w:pBdr>
      <w:ind w:left="40"/>
      <w:rPr>
        <w:rFonts w:ascii="Arial" w:hAnsi="Arial" w:cs="Arial"/>
      </w:rPr>
    </w:pPr>
    <w:r w:rsidRPr="009630CC">
      <w:rPr>
        <w:rFonts w:ascii="Arial" w:hAnsi="Arial" w:cs="Arial"/>
      </w:rPr>
      <w:t xml:space="preserve">The Partnership’s Center for Presidential Transition helps ensure the efficient transfer of power that our country deserves. The Center’s Ready to Govern® initiative assists candidates with the transition, works with Congress to reform the transition process, develops management recommendations to address our government’s operational challenges, and trains new political appointees. </w:t>
    </w:r>
  </w:p>
  <w:p w14:paraId="7B148B3B" w14:textId="77777777" w:rsidR="00B64A22" w:rsidRPr="009630CC" w:rsidRDefault="00B64A22" w:rsidP="009630CC">
    <w:pPr>
      <w:pStyle w:val="TGAppendixBodyHeaders"/>
      <w:pBdr>
        <w:top w:val="single" w:sz="2" w:space="10" w:color="auto"/>
      </w:pBdr>
      <w:ind w:left="40"/>
      <w:rPr>
        <w:rFonts w:ascii="Arial" w:hAnsi="Arial" w:cs="Arial"/>
      </w:rPr>
    </w:pPr>
  </w:p>
  <w:p w14:paraId="258E283B" w14:textId="6E8BE1C4" w:rsidR="00B64A22" w:rsidRPr="00B64A22" w:rsidRDefault="00B64A22" w:rsidP="00B64A22">
    <w:pPr>
      <w:pStyle w:val="TGAppendixBodyHeaders"/>
      <w:ind w:left="40"/>
      <w:rPr>
        <w:rFonts w:ascii="Arial" w:hAnsi="Arial" w:cs="Arial"/>
        <w:b/>
      </w:rPr>
    </w:pPr>
    <w:r w:rsidRPr="009630CC">
      <w:rPr>
        <w:rFonts w:ascii="Arial" w:hAnsi="Arial" w:cs="Arial"/>
        <w:b/>
      </w:rPr>
      <w:t>For original transition documents and additional resources, templates and tools, visit presidentialtransition.org.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9AA1E" w14:textId="776AFC43" w:rsidR="00661AE5" w:rsidRPr="00B64A22" w:rsidRDefault="00661AE5" w:rsidP="00B64A22">
    <w:pPr>
      <w:pStyle w:val="Footer"/>
      <w:tabs>
        <w:tab w:val="clear" w:pos="4680"/>
      </w:tabs>
      <w:spacing w:line="276" w:lineRule="auto"/>
      <w:ind w:right="-216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03536" w14:textId="77777777" w:rsidR="001E5732" w:rsidRDefault="001E5732" w:rsidP="001E22F1">
      <w:r>
        <w:separator/>
      </w:r>
    </w:p>
  </w:footnote>
  <w:footnote w:type="continuationSeparator" w:id="0">
    <w:p w14:paraId="2426E176" w14:textId="77777777" w:rsidR="001E5732" w:rsidRDefault="001E5732" w:rsidP="001E2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1CC7E" w14:textId="77777777" w:rsidR="00B64A22" w:rsidRPr="00CA0F50" w:rsidRDefault="006F7D8B" w:rsidP="00CA0F50">
    <w:pPr>
      <w:pStyle w:val="Header"/>
      <w:jc w:val="right"/>
    </w:pPr>
    <w:sdt>
      <w:sdtPr>
        <w:rPr>
          <w:rFonts w:ascii="Calibri" w:hAnsi="Calibri"/>
          <w:bCs/>
          <w:caps/>
          <w:sz w:val="18"/>
          <w:szCs w:val="24"/>
        </w:rPr>
        <w:alias w:val="Title"/>
        <w:id w:val="-2021232155"/>
        <w:placeholder>
          <w:docPart w:val="E1EB6A399FF0614699F670867AB7DAA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64A22">
          <w:rPr>
            <w:rFonts w:ascii="Calibri" w:hAnsi="Calibri"/>
            <w:bCs/>
            <w:caps/>
            <w:sz w:val="18"/>
            <w:szCs w:val="24"/>
          </w:rPr>
          <w:t>Update title in document properties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6F0D5" w14:textId="32008EF9" w:rsidR="00B64A22" w:rsidRPr="00207063" w:rsidRDefault="00B64A22" w:rsidP="004D7D44">
    <w:pPr>
      <w:pStyle w:val="Header"/>
      <w:tabs>
        <w:tab w:val="clear" w:pos="4680"/>
      </w:tabs>
      <w:rPr>
        <w:rFonts w:ascii="Arial" w:hAnsi="Arial" w:cs="Arial"/>
        <w:caps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F836B" w14:textId="51A8AA66" w:rsidR="00B64A22" w:rsidRPr="004960D6" w:rsidRDefault="00B64A22" w:rsidP="00B64A22">
    <w:pPr>
      <w:pStyle w:val="Header"/>
      <w:tabs>
        <w:tab w:val="clear" w:pos="9360"/>
        <w:tab w:val="right" w:pos="8820"/>
      </w:tabs>
      <w:rPr>
        <w:rFonts w:ascii="Arial" w:hAnsi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B4C80"/>
    <w:multiLevelType w:val="hybridMultilevel"/>
    <w:tmpl w:val="BF3CE274"/>
    <w:lvl w:ilvl="0" w:tplc="60C84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74D34"/>
    <w:multiLevelType w:val="hybridMultilevel"/>
    <w:tmpl w:val="3506897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3485"/>
    <w:multiLevelType w:val="hybridMultilevel"/>
    <w:tmpl w:val="31FA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263C6"/>
    <w:multiLevelType w:val="hybridMultilevel"/>
    <w:tmpl w:val="DB00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6A2E"/>
    <w:multiLevelType w:val="hybridMultilevel"/>
    <w:tmpl w:val="7CF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07179"/>
    <w:multiLevelType w:val="hybridMultilevel"/>
    <w:tmpl w:val="76ACFF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4579A"/>
    <w:multiLevelType w:val="hybridMultilevel"/>
    <w:tmpl w:val="D5EE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F0B8A"/>
    <w:multiLevelType w:val="hybridMultilevel"/>
    <w:tmpl w:val="CCEC0556"/>
    <w:lvl w:ilvl="0" w:tplc="FD80AE9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68689F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1F265C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6BA7C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19EFB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B9272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2B2D2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FCED0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A5EC6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C1916A3"/>
    <w:multiLevelType w:val="hybridMultilevel"/>
    <w:tmpl w:val="545CA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35333"/>
    <w:multiLevelType w:val="hybridMultilevel"/>
    <w:tmpl w:val="47225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1679D"/>
    <w:multiLevelType w:val="hybridMultilevel"/>
    <w:tmpl w:val="8CFA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5398F"/>
    <w:multiLevelType w:val="hybridMultilevel"/>
    <w:tmpl w:val="7DCA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475BC"/>
    <w:multiLevelType w:val="hybridMultilevel"/>
    <w:tmpl w:val="21A4E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02B14"/>
    <w:multiLevelType w:val="hybridMultilevel"/>
    <w:tmpl w:val="D59AFE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E314CB"/>
    <w:multiLevelType w:val="hybridMultilevel"/>
    <w:tmpl w:val="E5988168"/>
    <w:lvl w:ilvl="0" w:tplc="EFF8AA6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8D2160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F1A32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42A07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936B20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9E80B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57E3B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3D209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D4AEE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36C42BC8"/>
    <w:multiLevelType w:val="hybridMultilevel"/>
    <w:tmpl w:val="A1CE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45399"/>
    <w:multiLevelType w:val="hybridMultilevel"/>
    <w:tmpl w:val="B05C42A2"/>
    <w:lvl w:ilvl="0" w:tplc="64C69B2C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844D57"/>
    <w:multiLevelType w:val="hybridMultilevel"/>
    <w:tmpl w:val="AED8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3236B"/>
    <w:multiLevelType w:val="hybridMultilevel"/>
    <w:tmpl w:val="DD50C6EE"/>
    <w:lvl w:ilvl="0" w:tplc="6C24427A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A7B97"/>
    <w:multiLevelType w:val="hybridMultilevel"/>
    <w:tmpl w:val="5F3CD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205B6A"/>
    <w:multiLevelType w:val="hybridMultilevel"/>
    <w:tmpl w:val="87184304"/>
    <w:lvl w:ilvl="0" w:tplc="62CCC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40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585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67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CE0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AB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121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94E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F0B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E2A5D9B"/>
    <w:multiLevelType w:val="hybridMultilevel"/>
    <w:tmpl w:val="94C6DF66"/>
    <w:lvl w:ilvl="0" w:tplc="08B8F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E4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9A2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6A0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CD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0E8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29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0A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C9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276367E"/>
    <w:multiLevelType w:val="hybridMultilevel"/>
    <w:tmpl w:val="6BECA16E"/>
    <w:lvl w:ilvl="0" w:tplc="64C69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C27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43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D26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24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29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CD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CA2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2A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F807480"/>
    <w:multiLevelType w:val="hybridMultilevel"/>
    <w:tmpl w:val="510A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B2FF6"/>
    <w:multiLevelType w:val="hybridMultilevel"/>
    <w:tmpl w:val="7E9CABF4"/>
    <w:lvl w:ilvl="0" w:tplc="40B60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2C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0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D80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CC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726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AD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D25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B29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2052ED4"/>
    <w:multiLevelType w:val="hybridMultilevel"/>
    <w:tmpl w:val="247E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9755E"/>
    <w:multiLevelType w:val="hybridMultilevel"/>
    <w:tmpl w:val="B6FEA462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B255DE"/>
    <w:multiLevelType w:val="hybridMultilevel"/>
    <w:tmpl w:val="C82EFF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50A24"/>
    <w:multiLevelType w:val="hybridMultilevel"/>
    <w:tmpl w:val="5B3A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A03A3"/>
    <w:multiLevelType w:val="hybridMultilevel"/>
    <w:tmpl w:val="44FA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C32DD"/>
    <w:multiLevelType w:val="hybridMultilevel"/>
    <w:tmpl w:val="1D0A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C2CB9"/>
    <w:multiLevelType w:val="hybridMultilevel"/>
    <w:tmpl w:val="DF80D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54135"/>
    <w:multiLevelType w:val="hybridMultilevel"/>
    <w:tmpl w:val="FAF8ABD0"/>
    <w:lvl w:ilvl="0" w:tplc="E44CF7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D4C68"/>
    <w:multiLevelType w:val="hybridMultilevel"/>
    <w:tmpl w:val="CEDC8C7C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516B8"/>
    <w:multiLevelType w:val="hybridMultilevel"/>
    <w:tmpl w:val="9D2E83B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37500"/>
    <w:multiLevelType w:val="hybridMultilevel"/>
    <w:tmpl w:val="914A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25BE4"/>
    <w:multiLevelType w:val="hybridMultilevel"/>
    <w:tmpl w:val="9084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12"/>
  </w:num>
  <w:num w:numId="4">
    <w:abstractNumId w:val="35"/>
  </w:num>
  <w:num w:numId="5">
    <w:abstractNumId w:val="6"/>
  </w:num>
  <w:num w:numId="6">
    <w:abstractNumId w:val="31"/>
  </w:num>
  <w:num w:numId="7">
    <w:abstractNumId w:val="5"/>
  </w:num>
  <w:num w:numId="8">
    <w:abstractNumId w:val="27"/>
  </w:num>
  <w:num w:numId="9">
    <w:abstractNumId w:val="15"/>
  </w:num>
  <w:num w:numId="10">
    <w:abstractNumId w:val="7"/>
  </w:num>
  <w:num w:numId="11">
    <w:abstractNumId w:val="14"/>
  </w:num>
  <w:num w:numId="12">
    <w:abstractNumId w:val="21"/>
  </w:num>
  <w:num w:numId="13">
    <w:abstractNumId w:val="20"/>
  </w:num>
  <w:num w:numId="14">
    <w:abstractNumId w:val="22"/>
  </w:num>
  <w:num w:numId="15">
    <w:abstractNumId w:val="24"/>
  </w:num>
  <w:num w:numId="16">
    <w:abstractNumId w:val="2"/>
  </w:num>
  <w:num w:numId="17">
    <w:abstractNumId w:val="17"/>
  </w:num>
  <w:num w:numId="18">
    <w:abstractNumId w:val="30"/>
  </w:num>
  <w:num w:numId="19">
    <w:abstractNumId w:val="9"/>
  </w:num>
  <w:num w:numId="20">
    <w:abstractNumId w:val="23"/>
  </w:num>
  <w:num w:numId="21">
    <w:abstractNumId w:val="28"/>
  </w:num>
  <w:num w:numId="22">
    <w:abstractNumId w:val="11"/>
  </w:num>
  <w:num w:numId="23">
    <w:abstractNumId w:val="8"/>
  </w:num>
  <w:num w:numId="24">
    <w:abstractNumId w:val="29"/>
  </w:num>
  <w:num w:numId="25">
    <w:abstractNumId w:val="13"/>
  </w:num>
  <w:num w:numId="26">
    <w:abstractNumId w:val="3"/>
  </w:num>
  <w:num w:numId="27">
    <w:abstractNumId w:val="18"/>
  </w:num>
  <w:num w:numId="28">
    <w:abstractNumId w:val="16"/>
  </w:num>
  <w:num w:numId="29">
    <w:abstractNumId w:val="19"/>
  </w:num>
  <w:num w:numId="30">
    <w:abstractNumId w:val="26"/>
  </w:num>
  <w:num w:numId="31">
    <w:abstractNumId w:val="33"/>
  </w:num>
  <w:num w:numId="32">
    <w:abstractNumId w:val="34"/>
  </w:num>
  <w:num w:numId="33">
    <w:abstractNumId w:val="10"/>
  </w:num>
  <w:num w:numId="34">
    <w:abstractNumId w:val="1"/>
  </w:num>
  <w:num w:numId="35">
    <w:abstractNumId w:val="25"/>
  </w:num>
  <w:num w:numId="36">
    <w:abstractNumId w:val="0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FC"/>
    <w:rsid w:val="00005556"/>
    <w:rsid w:val="000078FD"/>
    <w:rsid w:val="000126AC"/>
    <w:rsid w:val="00016839"/>
    <w:rsid w:val="00017A44"/>
    <w:rsid w:val="00021B49"/>
    <w:rsid w:val="000221E0"/>
    <w:rsid w:val="00023CFC"/>
    <w:rsid w:val="00026952"/>
    <w:rsid w:val="00034730"/>
    <w:rsid w:val="0004519C"/>
    <w:rsid w:val="0006648F"/>
    <w:rsid w:val="000673F4"/>
    <w:rsid w:val="00073701"/>
    <w:rsid w:val="0007480D"/>
    <w:rsid w:val="00076645"/>
    <w:rsid w:val="00080E76"/>
    <w:rsid w:val="000846D6"/>
    <w:rsid w:val="0008706F"/>
    <w:rsid w:val="00087A28"/>
    <w:rsid w:val="000A0629"/>
    <w:rsid w:val="000A0E94"/>
    <w:rsid w:val="000A35C6"/>
    <w:rsid w:val="000B0938"/>
    <w:rsid w:val="000B0F7D"/>
    <w:rsid w:val="000B3130"/>
    <w:rsid w:val="000B3BCB"/>
    <w:rsid w:val="000B5E2B"/>
    <w:rsid w:val="000B6788"/>
    <w:rsid w:val="000C53FD"/>
    <w:rsid w:val="000D1468"/>
    <w:rsid w:val="000D1780"/>
    <w:rsid w:val="000D2778"/>
    <w:rsid w:val="000E0157"/>
    <w:rsid w:val="000E05E6"/>
    <w:rsid w:val="000E398B"/>
    <w:rsid w:val="000E399D"/>
    <w:rsid w:val="000F0F0A"/>
    <w:rsid w:val="000F2228"/>
    <w:rsid w:val="000F3659"/>
    <w:rsid w:val="000F3B5D"/>
    <w:rsid w:val="000F6976"/>
    <w:rsid w:val="000F69F1"/>
    <w:rsid w:val="00106C24"/>
    <w:rsid w:val="001150DF"/>
    <w:rsid w:val="0012306F"/>
    <w:rsid w:val="001232EE"/>
    <w:rsid w:val="00125E46"/>
    <w:rsid w:val="0012723C"/>
    <w:rsid w:val="00134D8D"/>
    <w:rsid w:val="00136A97"/>
    <w:rsid w:val="00137365"/>
    <w:rsid w:val="00146379"/>
    <w:rsid w:val="00150E02"/>
    <w:rsid w:val="00160969"/>
    <w:rsid w:val="00160F21"/>
    <w:rsid w:val="0016537A"/>
    <w:rsid w:val="001658B6"/>
    <w:rsid w:val="00171A70"/>
    <w:rsid w:val="0017272D"/>
    <w:rsid w:val="00177526"/>
    <w:rsid w:val="0018425C"/>
    <w:rsid w:val="001956F0"/>
    <w:rsid w:val="001A3E9A"/>
    <w:rsid w:val="001A636E"/>
    <w:rsid w:val="001B63A1"/>
    <w:rsid w:val="001C0B08"/>
    <w:rsid w:val="001C1577"/>
    <w:rsid w:val="001C2D85"/>
    <w:rsid w:val="001C39AC"/>
    <w:rsid w:val="001C5B3D"/>
    <w:rsid w:val="001C68DA"/>
    <w:rsid w:val="001C7419"/>
    <w:rsid w:val="001D0348"/>
    <w:rsid w:val="001D36AA"/>
    <w:rsid w:val="001E22F1"/>
    <w:rsid w:val="001E2508"/>
    <w:rsid w:val="001E486F"/>
    <w:rsid w:val="001E5266"/>
    <w:rsid w:val="001E5732"/>
    <w:rsid w:val="001F4645"/>
    <w:rsid w:val="00205DE4"/>
    <w:rsid w:val="00207063"/>
    <w:rsid w:val="00220C28"/>
    <w:rsid w:val="00220D75"/>
    <w:rsid w:val="0022173F"/>
    <w:rsid w:val="00221F98"/>
    <w:rsid w:val="00222732"/>
    <w:rsid w:val="00224E61"/>
    <w:rsid w:val="0023261D"/>
    <w:rsid w:val="002375DE"/>
    <w:rsid w:val="00246779"/>
    <w:rsid w:val="00247A94"/>
    <w:rsid w:val="00262C31"/>
    <w:rsid w:val="002638DC"/>
    <w:rsid w:val="00263CE0"/>
    <w:rsid w:val="002678E9"/>
    <w:rsid w:val="00282909"/>
    <w:rsid w:val="00282CFB"/>
    <w:rsid w:val="00292D76"/>
    <w:rsid w:val="00297C2A"/>
    <w:rsid w:val="002A71CC"/>
    <w:rsid w:val="002B1860"/>
    <w:rsid w:val="002B3AC4"/>
    <w:rsid w:val="002B44C0"/>
    <w:rsid w:val="002B59FC"/>
    <w:rsid w:val="002C76AB"/>
    <w:rsid w:val="002C7A86"/>
    <w:rsid w:val="002D28DF"/>
    <w:rsid w:val="002D3915"/>
    <w:rsid w:val="002E0713"/>
    <w:rsid w:val="002F119A"/>
    <w:rsid w:val="002F204D"/>
    <w:rsid w:val="002F2F32"/>
    <w:rsid w:val="0030193E"/>
    <w:rsid w:val="00321F38"/>
    <w:rsid w:val="00330ACB"/>
    <w:rsid w:val="00331394"/>
    <w:rsid w:val="003317A8"/>
    <w:rsid w:val="003353C5"/>
    <w:rsid w:val="003454E5"/>
    <w:rsid w:val="00347F97"/>
    <w:rsid w:val="00354173"/>
    <w:rsid w:val="003616AC"/>
    <w:rsid w:val="00366270"/>
    <w:rsid w:val="00370ED0"/>
    <w:rsid w:val="00373610"/>
    <w:rsid w:val="00375A18"/>
    <w:rsid w:val="00386024"/>
    <w:rsid w:val="003910F3"/>
    <w:rsid w:val="0039752D"/>
    <w:rsid w:val="003A0397"/>
    <w:rsid w:val="003A4DD4"/>
    <w:rsid w:val="003A6E33"/>
    <w:rsid w:val="003C3EF6"/>
    <w:rsid w:val="003C56E7"/>
    <w:rsid w:val="003D120B"/>
    <w:rsid w:val="003D4CCB"/>
    <w:rsid w:val="003D5247"/>
    <w:rsid w:val="003D5759"/>
    <w:rsid w:val="003E45AC"/>
    <w:rsid w:val="00405D3E"/>
    <w:rsid w:val="00405E4F"/>
    <w:rsid w:val="00411497"/>
    <w:rsid w:val="00414F4B"/>
    <w:rsid w:val="00422D9C"/>
    <w:rsid w:val="00424234"/>
    <w:rsid w:val="00435A07"/>
    <w:rsid w:val="00441ACF"/>
    <w:rsid w:val="00444612"/>
    <w:rsid w:val="0045383F"/>
    <w:rsid w:val="004618AB"/>
    <w:rsid w:val="00463F52"/>
    <w:rsid w:val="00467E18"/>
    <w:rsid w:val="00472A3C"/>
    <w:rsid w:val="00473034"/>
    <w:rsid w:val="0047481D"/>
    <w:rsid w:val="00476188"/>
    <w:rsid w:val="004846D3"/>
    <w:rsid w:val="004853B8"/>
    <w:rsid w:val="00485DD1"/>
    <w:rsid w:val="00490323"/>
    <w:rsid w:val="00490A62"/>
    <w:rsid w:val="00491AD6"/>
    <w:rsid w:val="004960D6"/>
    <w:rsid w:val="004967A1"/>
    <w:rsid w:val="004A5A1A"/>
    <w:rsid w:val="004B5D5B"/>
    <w:rsid w:val="004B7829"/>
    <w:rsid w:val="004C0C7A"/>
    <w:rsid w:val="004C0F5B"/>
    <w:rsid w:val="004D28D9"/>
    <w:rsid w:val="004D37D9"/>
    <w:rsid w:val="004D3D04"/>
    <w:rsid w:val="004D6AA7"/>
    <w:rsid w:val="004D7D44"/>
    <w:rsid w:val="004E1C64"/>
    <w:rsid w:val="004E717F"/>
    <w:rsid w:val="004F21A0"/>
    <w:rsid w:val="004F4242"/>
    <w:rsid w:val="00500B8F"/>
    <w:rsid w:val="00514128"/>
    <w:rsid w:val="00521CF6"/>
    <w:rsid w:val="00526017"/>
    <w:rsid w:val="0053247E"/>
    <w:rsid w:val="00532BE2"/>
    <w:rsid w:val="0055292D"/>
    <w:rsid w:val="005561CF"/>
    <w:rsid w:val="00562761"/>
    <w:rsid w:val="0056287D"/>
    <w:rsid w:val="00564475"/>
    <w:rsid w:val="005676B7"/>
    <w:rsid w:val="00572669"/>
    <w:rsid w:val="00574039"/>
    <w:rsid w:val="00577F0A"/>
    <w:rsid w:val="0058599E"/>
    <w:rsid w:val="0059528E"/>
    <w:rsid w:val="005B0C70"/>
    <w:rsid w:val="005B44AE"/>
    <w:rsid w:val="005D4099"/>
    <w:rsid w:val="005D4E71"/>
    <w:rsid w:val="005D5806"/>
    <w:rsid w:val="005D5F5A"/>
    <w:rsid w:val="005E6E2F"/>
    <w:rsid w:val="005F2771"/>
    <w:rsid w:val="006013AB"/>
    <w:rsid w:val="00602B9F"/>
    <w:rsid w:val="00603EFC"/>
    <w:rsid w:val="00622F39"/>
    <w:rsid w:val="0063039C"/>
    <w:rsid w:val="00635D16"/>
    <w:rsid w:val="00637430"/>
    <w:rsid w:val="00650906"/>
    <w:rsid w:val="00654DD9"/>
    <w:rsid w:val="00655EAB"/>
    <w:rsid w:val="00657445"/>
    <w:rsid w:val="00661AAC"/>
    <w:rsid w:val="00661AE5"/>
    <w:rsid w:val="00663758"/>
    <w:rsid w:val="00664EFB"/>
    <w:rsid w:val="00670E3F"/>
    <w:rsid w:val="00683B6B"/>
    <w:rsid w:val="00687A9E"/>
    <w:rsid w:val="0069387A"/>
    <w:rsid w:val="006939E5"/>
    <w:rsid w:val="006B0D7D"/>
    <w:rsid w:val="006B379A"/>
    <w:rsid w:val="006B6253"/>
    <w:rsid w:val="006C14EE"/>
    <w:rsid w:val="006C2A1C"/>
    <w:rsid w:val="006C50EA"/>
    <w:rsid w:val="006E008A"/>
    <w:rsid w:val="006E374B"/>
    <w:rsid w:val="006E50C0"/>
    <w:rsid w:val="006F7D8B"/>
    <w:rsid w:val="0070188E"/>
    <w:rsid w:val="007043CA"/>
    <w:rsid w:val="0072243C"/>
    <w:rsid w:val="007237FA"/>
    <w:rsid w:val="00732A91"/>
    <w:rsid w:val="00736EC8"/>
    <w:rsid w:val="00737980"/>
    <w:rsid w:val="00741D94"/>
    <w:rsid w:val="007455C1"/>
    <w:rsid w:val="007467DF"/>
    <w:rsid w:val="00756A61"/>
    <w:rsid w:val="00757BC3"/>
    <w:rsid w:val="00762481"/>
    <w:rsid w:val="0076444F"/>
    <w:rsid w:val="007872BC"/>
    <w:rsid w:val="007A377A"/>
    <w:rsid w:val="007B1D32"/>
    <w:rsid w:val="007B6E3E"/>
    <w:rsid w:val="007C37F8"/>
    <w:rsid w:val="007C73DE"/>
    <w:rsid w:val="007D1AFF"/>
    <w:rsid w:val="007D609D"/>
    <w:rsid w:val="007D669F"/>
    <w:rsid w:val="007E1950"/>
    <w:rsid w:val="007E7ECF"/>
    <w:rsid w:val="007F0E84"/>
    <w:rsid w:val="007F17B1"/>
    <w:rsid w:val="007F321F"/>
    <w:rsid w:val="007F338A"/>
    <w:rsid w:val="007F5A8E"/>
    <w:rsid w:val="007F6387"/>
    <w:rsid w:val="007F6E52"/>
    <w:rsid w:val="00806C5D"/>
    <w:rsid w:val="008116BB"/>
    <w:rsid w:val="00820463"/>
    <w:rsid w:val="00821486"/>
    <w:rsid w:val="008271A8"/>
    <w:rsid w:val="00833527"/>
    <w:rsid w:val="00836810"/>
    <w:rsid w:val="00843FE7"/>
    <w:rsid w:val="00845BCF"/>
    <w:rsid w:val="008529C3"/>
    <w:rsid w:val="0085653B"/>
    <w:rsid w:val="00860EC5"/>
    <w:rsid w:val="00867383"/>
    <w:rsid w:val="00870C96"/>
    <w:rsid w:val="008744A6"/>
    <w:rsid w:val="0087689B"/>
    <w:rsid w:val="008807E6"/>
    <w:rsid w:val="00883BC8"/>
    <w:rsid w:val="0089745E"/>
    <w:rsid w:val="00897ABC"/>
    <w:rsid w:val="008A05DD"/>
    <w:rsid w:val="008A7731"/>
    <w:rsid w:val="008B4CA7"/>
    <w:rsid w:val="008B7489"/>
    <w:rsid w:val="008C5194"/>
    <w:rsid w:val="008D30E6"/>
    <w:rsid w:val="008D3564"/>
    <w:rsid w:val="008E6C6C"/>
    <w:rsid w:val="00901824"/>
    <w:rsid w:val="00903953"/>
    <w:rsid w:val="009069C2"/>
    <w:rsid w:val="009140FD"/>
    <w:rsid w:val="009241DC"/>
    <w:rsid w:val="009320AA"/>
    <w:rsid w:val="00932702"/>
    <w:rsid w:val="0094517E"/>
    <w:rsid w:val="00962B37"/>
    <w:rsid w:val="009630CC"/>
    <w:rsid w:val="0096330D"/>
    <w:rsid w:val="00967BC1"/>
    <w:rsid w:val="00970EB1"/>
    <w:rsid w:val="00971A5E"/>
    <w:rsid w:val="009754EA"/>
    <w:rsid w:val="00977755"/>
    <w:rsid w:val="00977835"/>
    <w:rsid w:val="00981574"/>
    <w:rsid w:val="00981585"/>
    <w:rsid w:val="009A7E33"/>
    <w:rsid w:val="009B458C"/>
    <w:rsid w:val="009B5C03"/>
    <w:rsid w:val="009C2FED"/>
    <w:rsid w:val="009D264E"/>
    <w:rsid w:val="009D3593"/>
    <w:rsid w:val="009E11CC"/>
    <w:rsid w:val="009E46C4"/>
    <w:rsid w:val="009E586C"/>
    <w:rsid w:val="009F59E4"/>
    <w:rsid w:val="00A07E43"/>
    <w:rsid w:val="00A11046"/>
    <w:rsid w:val="00A13F7F"/>
    <w:rsid w:val="00A15619"/>
    <w:rsid w:val="00A16DAE"/>
    <w:rsid w:val="00A20D92"/>
    <w:rsid w:val="00A21FED"/>
    <w:rsid w:val="00A33BE1"/>
    <w:rsid w:val="00A37BD6"/>
    <w:rsid w:val="00A40455"/>
    <w:rsid w:val="00A44F1C"/>
    <w:rsid w:val="00A46A0C"/>
    <w:rsid w:val="00A50875"/>
    <w:rsid w:val="00A54EF3"/>
    <w:rsid w:val="00A57F7F"/>
    <w:rsid w:val="00A653B2"/>
    <w:rsid w:val="00A869D4"/>
    <w:rsid w:val="00A87EC8"/>
    <w:rsid w:val="00A92C24"/>
    <w:rsid w:val="00A9589A"/>
    <w:rsid w:val="00AA2E6E"/>
    <w:rsid w:val="00AA39E1"/>
    <w:rsid w:val="00AB37A6"/>
    <w:rsid w:val="00AC65D8"/>
    <w:rsid w:val="00AD47DA"/>
    <w:rsid w:val="00AD7337"/>
    <w:rsid w:val="00AE28E2"/>
    <w:rsid w:val="00AE37B7"/>
    <w:rsid w:val="00AE78EC"/>
    <w:rsid w:val="00AF0FB2"/>
    <w:rsid w:val="00AF1100"/>
    <w:rsid w:val="00B015A0"/>
    <w:rsid w:val="00B037A9"/>
    <w:rsid w:val="00B03FED"/>
    <w:rsid w:val="00B05D99"/>
    <w:rsid w:val="00B12957"/>
    <w:rsid w:val="00B15587"/>
    <w:rsid w:val="00B22E7C"/>
    <w:rsid w:val="00B3093B"/>
    <w:rsid w:val="00B33201"/>
    <w:rsid w:val="00B33603"/>
    <w:rsid w:val="00B400BE"/>
    <w:rsid w:val="00B609BD"/>
    <w:rsid w:val="00B64A22"/>
    <w:rsid w:val="00B66919"/>
    <w:rsid w:val="00B72A3A"/>
    <w:rsid w:val="00B761F1"/>
    <w:rsid w:val="00B8440A"/>
    <w:rsid w:val="00B85C44"/>
    <w:rsid w:val="00B8737B"/>
    <w:rsid w:val="00B92A39"/>
    <w:rsid w:val="00B97B34"/>
    <w:rsid w:val="00BA34BC"/>
    <w:rsid w:val="00BC1493"/>
    <w:rsid w:val="00BC78FF"/>
    <w:rsid w:val="00BD0F2B"/>
    <w:rsid w:val="00BD18B9"/>
    <w:rsid w:val="00BD29EF"/>
    <w:rsid w:val="00BD4300"/>
    <w:rsid w:val="00BE28D8"/>
    <w:rsid w:val="00BE379B"/>
    <w:rsid w:val="00BF2BCE"/>
    <w:rsid w:val="00C00762"/>
    <w:rsid w:val="00C05B41"/>
    <w:rsid w:val="00C068DB"/>
    <w:rsid w:val="00C07FF8"/>
    <w:rsid w:val="00C14F52"/>
    <w:rsid w:val="00C153DF"/>
    <w:rsid w:val="00C23B65"/>
    <w:rsid w:val="00C2502C"/>
    <w:rsid w:val="00C30408"/>
    <w:rsid w:val="00C335FE"/>
    <w:rsid w:val="00C3365A"/>
    <w:rsid w:val="00C36CC2"/>
    <w:rsid w:val="00C44A8F"/>
    <w:rsid w:val="00C46EEC"/>
    <w:rsid w:val="00C5538B"/>
    <w:rsid w:val="00C71212"/>
    <w:rsid w:val="00C82312"/>
    <w:rsid w:val="00C82C06"/>
    <w:rsid w:val="00C866F7"/>
    <w:rsid w:val="00C87AFC"/>
    <w:rsid w:val="00C90AD7"/>
    <w:rsid w:val="00C94E0B"/>
    <w:rsid w:val="00CA0F50"/>
    <w:rsid w:val="00CA6785"/>
    <w:rsid w:val="00CC2512"/>
    <w:rsid w:val="00CC278F"/>
    <w:rsid w:val="00CC416B"/>
    <w:rsid w:val="00CD14D0"/>
    <w:rsid w:val="00CD409E"/>
    <w:rsid w:val="00CF54AC"/>
    <w:rsid w:val="00D00C94"/>
    <w:rsid w:val="00D04C27"/>
    <w:rsid w:val="00D05ABC"/>
    <w:rsid w:val="00D1037C"/>
    <w:rsid w:val="00D137F7"/>
    <w:rsid w:val="00D1473D"/>
    <w:rsid w:val="00D201D5"/>
    <w:rsid w:val="00D258E9"/>
    <w:rsid w:val="00D33A2A"/>
    <w:rsid w:val="00D35718"/>
    <w:rsid w:val="00D40AC5"/>
    <w:rsid w:val="00D43B6D"/>
    <w:rsid w:val="00D51191"/>
    <w:rsid w:val="00D52ADC"/>
    <w:rsid w:val="00D56177"/>
    <w:rsid w:val="00D60729"/>
    <w:rsid w:val="00D66F40"/>
    <w:rsid w:val="00D7198E"/>
    <w:rsid w:val="00D744FA"/>
    <w:rsid w:val="00D8185C"/>
    <w:rsid w:val="00D8605F"/>
    <w:rsid w:val="00D8690A"/>
    <w:rsid w:val="00D96149"/>
    <w:rsid w:val="00DA16E8"/>
    <w:rsid w:val="00DA36B9"/>
    <w:rsid w:val="00DA387D"/>
    <w:rsid w:val="00DA6CA7"/>
    <w:rsid w:val="00DB7158"/>
    <w:rsid w:val="00DC0DCD"/>
    <w:rsid w:val="00DC4447"/>
    <w:rsid w:val="00DC4641"/>
    <w:rsid w:val="00DC65B3"/>
    <w:rsid w:val="00DD0C75"/>
    <w:rsid w:val="00DD6727"/>
    <w:rsid w:val="00DF1738"/>
    <w:rsid w:val="00DF568B"/>
    <w:rsid w:val="00DF7A0C"/>
    <w:rsid w:val="00E052D5"/>
    <w:rsid w:val="00E072C0"/>
    <w:rsid w:val="00E07A3F"/>
    <w:rsid w:val="00E07EFB"/>
    <w:rsid w:val="00E2022A"/>
    <w:rsid w:val="00E21E3C"/>
    <w:rsid w:val="00E22A8D"/>
    <w:rsid w:val="00E271FD"/>
    <w:rsid w:val="00E32003"/>
    <w:rsid w:val="00E36457"/>
    <w:rsid w:val="00E40457"/>
    <w:rsid w:val="00E43E94"/>
    <w:rsid w:val="00E47F45"/>
    <w:rsid w:val="00E549CF"/>
    <w:rsid w:val="00E55DFD"/>
    <w:rsid w:val="00E562D0"/>
    <w:rsid w:val="00E60CC0"/>
    <w:rsid w:val="00E62766"/>
    <w:rsid w:val="00E62B24"/>
    <w:rsid w:val="00E70863"/>
    <w:rsid w:val="00E71C0D"/>
    <w:rsid w:val="00E725B6"/>
    <w:rsid w:val="00E7353D"/>
    <w:rsid w:val="00E766C6"/>
    <w:rsid w:val="00E80B5C"/>
    <w:rsid w:val="00E828F9"/>
    <w:rsid w:val="00E90C00"/>
    <w:rsid w:val="00EA7534"/>
    <w:rsid w:val="00EB20A7"/>
    <w:rsid w:val="00EC2402"/>
    <w:rsid w:val="00EC429B"/>
    <w:rsid w:val="00EC4FDB"/>
    <w:rsid w:val="00ED52F5"/>
    <w:rsid w:val="00ED5B9E"/>
    <w:rsid w:val="00EE58CC"/>
    <w:rsid w:val="00EF11FF"/>
    <w:rsid w:val="00EF6FAB"/>
    <w:rsid w:val="00F1221F"/>
    <w:rsid w:val="00F22F02"/>
    <w:rsid w:val="00F24186"/>
    <w:rsid w:val="00F24A4E"/>
    <w:rsid w:val="00F25BCA"/>
    <w:rsid w:val="00F316F1"/>
    <w:rsid w:val="00F436CE"/>
    <w:rsid w:val="00F51D84"/>
    <w:rsid w:val="00F62141"/>
    <w:rsid w:val="00F67CCF"/>
    <w:rsid w:val="00F71BC1"/>
    <w:rsid w:val="00F82EF1"/>
    <w:rsid w:val="00F84D65"/>
    <w:rsid w:val="00F906D0"/>
    <w:rsid w:val="00F9394B"/>
    <w:rsid w:val="00FA4096"/>
    <w:rsid w:val="00FA58FD"/>
    <w:rsid w:val="00FB1139"/>
    <w:rsid w:val="00FB2965"/>
    <w:rsid w:val="00FC0DC5"/>
    <w:rsid w:val="00FC3EDE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1597E8E"/>
  <w15:docId w15:val="{0FE6B379-2202-4703-8D9A-B95A5673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3" w:uiPriority="9" w:qFormat="1"/>
    <w:lsdException w:name="heading 4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C5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61AE5"/>
    <w:pPr>
      <w:keepNext/>
      <w:keepLines/>
      <w:pBdr>
        <w:bottom w:val="single" w:sz="4" w:space="1" w:color="003055" w:themeColor="text1"/>
      </w:pBdr>
      <w:tabs>
        <w:tab w:val="left" w:pos="4016"/>
      </w:tabs>
      <w:spacing w:before="480" w:after="120"/>
      <w:outlineLvl w:val="0"/>
    </w:pPr>
    <w:rPr>
      <w:rFonts w:ascii="Arial" w:eastAsiaTheme="majorEastAsia" w:hAnsi="Arial" w:cstheme="majorBidi"/>
      <w:b/>
      <w:bCs/>
      <w:caps/>
      <w:sz w:val="26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687A9E"/>
    <w:pPr>
      <w:keepNext/>
      <w:keepLines/>
      <w:spacing w:before="360" w:after="120"/>
      <w:outlineLvl w:val="1"/>
    </w:pPr>
    <w:rPr>
      <w:rFonts w:ascii="Arial" w:eastAsiaTheme="majorEastAsia" w:hAnsi="Arial" w:cstheme="majorBidi"/>
      <w:bCs/>
      <w:caps/>
      <w:color w:val="005789" w:themeColor="accent1"/>
      <w:sz w:val="20"/>
      <w:szCs w:val="26"/>
    </w:rPr>
  </w:style>
  <w:style w:type="paragraph" w:styleId="Heading3">
    <w:name w:val="heading 3"/>
    <w:basedOn w:val="Normal"/>
    <w:link w:val="Heading3Char"/>
    <w:uiPriority w:val="9"/>
    <w:qFormat/>
    <w:rsid w:val="00635D16"/>
    <w:pPr>
      <w:spacing w:before="240" w:after="120"/>
      <w:outlineLvl w:val="2"/>
    </w:pPr>
    <w:rPr>
      <w:rFonts w:ascii="Arial" w:eastAsia="Times New Roman" w:hAnsi="Arial" w:cs="Tahoma"/>
      <w:b/>
      <w:color w:val="000000"/>
      <w:sz w:val="20"/>
      <w:szCs w:val="34"/>
    </w:rPr>
  </w:style>
  <w:style w:type="paragraph" w:styleId="Heading4">
    <w:name w:val="heading 4"/>
    <w:next w:val="Normal"/>
    <w:link w:val="Heading4Char"/>
    <w:uiPriority w:val="9"/>
    <w:unhideWhenUsed/>
    <w:qFormat/>
    <w:rsid w:val="00D00C94"/>
    <w:pPr>
      <w:keepNext/>
      <w:spacing w:before="240" w:after="60" w:line="240" w:lineRule="exact"/>
      <w:outlineLvl w:val="3"/>
    </w:pPr>
    <w:rPr>
      <w:rFonts w:asciiTheme="minorHAnsi" w:eastAsia="Times New Roman" w:hAnsiTheme="minorHAnsi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unhideWhenUsed/>
    <w:rsid w:val="0082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546C6B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204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21A0"/>
    <w:pPr>
      <w:numPr>
        <w:numId w:val="1"/>
      </w:numPr>
      <w:contextualSpacing/>
    </w:pPr>
  </w:style>
  <w:style w:type="character" w:styleId="Hyperlink">
    <w:name w:val="Hyperlink"/>
    <w:basedOn w:val="DefaultParagraphFont"/>
    <w:unhideWhenUsed/>
    <w:rsid w:val="004F21A0"/>
    <w:rPr>
      <w:color w:val="005789" w:themeColor="accent1"/>
      <w:u w:val="none"/>
    </w:rPr>
  </w:style>
  <w:style w:type="character" w:styleId="FollowedHyperlink">
    <w:name w:val="FollowedHyperlink"/>
    <w:basedOn w:val="DefaultParagraphFont"/>
    <w:semiHidden/>
    <w:unhideWhenUsed/>
    <w:rsid w:val="00463F5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F0F0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1E2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2F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1E2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2F1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945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17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45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517E"/>
    <w:rPr>
      <w:rFonts w:ascii="Calibri" w:hAnsi="Calibri"/>
      <w:b/>
      <w:bCs/>
    </w:rPr>
  </w:style>
  <w:style w:type="character" w:customStyle="1" w:styleId="Heading1Char">
    <w:name w:val="Heading 1 Char"/>
    <w:basedOn w:val="DefaultParagraphFont"/>
    <w:link w:val="Heading1"/>
    <w:rsid w:val="00661AE5"/>
    <w:rPr>
      <w:rFonts w:ascii="Arial" w:eastAsiaTheme="majorEastAsia" w:hAnsi="Arial" w:cstheme="majorBidi"/>
      <w:b/>
      <w:bCs/>
      <w:caps/>
      <w:sz w:val="26"/>
    </w:rPr>
  </w:style>
  <w:style w:type="character" w:customStyle="1" w:styleId="Heading2Char">
    <w:name w:val="Heading 2 Char"/>
    <w:basedOn w:val="DefaultParagraphFont"/>
    <w:link w:val="Heading2"/>
    <w:rsid w:val="00687A9E"/>
    <w:rPr>
      <w:rFonts w:ascii="Arial" w:eastAsiaTheme="majorEastAsia" w:hAnsi="Arial" w:cstheme="majorBidi"/>
      <w:bCs/>
      <w:caps/>
      <w:color w:val="005789" w:themeColor="accent1"/>
      <w:sz w:val="20"/>
      <w:szCs w:val="26"/>
    </w:rPr>
  </w:style>
  <w:style w:type="character" w:styleId="PageNumber">
    <w:name w:val="page number"/>
    <w:basedOn w:val="DefaultParagraphFont"/>
    <w:rsid w:val="0018425C"/>
  </w:style>
  <w:style w:type="character" w:customStyle="1" w:styleId="Heading3Char">
    <w:name w:val="Heading 3 Char"/>
    <w:basedOn w:val="DefaultParagraphFont"/>
    <w:link w:val="Heading3"/>
    <w:uiPriority w:val="9"/>
    <w:rsid w:val="00635D16"/>
    <w:rPr>
      <w:rFonts w:ascii="Arial" w:eastAsia="Times New Roman" w:hAnsi="Arial" w:cs="Tahoma"/>
      <w:b/>
      <w:color w:val="000000"/>
      <w:sz w:val="20"/>
      <w:szCs w:val="34"/>
    </w:rPr>
  </w:style>
  <w:style w:type="character" w:customStyle="1" w:styleId="Heading4Char">
    <w:name w:val="Heading 4 Char"/>
    <w:basedOn w:val="DefaultParagraphFont"/>
    <w:link w:val="Heading4"/>
    <w:uiPriority w:val="9"/>
    <w:rsid w:val="00D00C94"/>
    <w:rPr>
      <w:rFonts w:asciiTheme="minorHAnsi" w:eastAsia="Times New Roman" w:hAnsiTheme="minorHAnsi"/>
      <w:b/>
      <w:bCs/>
      <w:sz w:val="22"/>
      <w:szCs w:val="28"/>
    </w:rPr>
  </w:style>
  <w:style w:type="paragraph" w:customStyle="1" w:styleId="bullettedlisttext">
    <w:name w:val="bulletted list text"/>
    <w:basedOn w:val="Normal"/>
    <w:rsid w:val="000F3659"/>
    <w:pPr>
      <w:tabs>
        <w:tab w:val="num" w:pos="187"/>
      </w:tabs>
      <w:spacing w:line="240" w:lineRule="exact"/>
      <w:ind w:left="187" w:hanging="187"/>
    </w:pPr>
    <w:rPr>
      <w:rFonts w:eastAsia="Times New Roman"/>
      <w:sz w:val="18"/>
      <w:szCs w:val="24"/>
    </w:rPr>
  </w:style>
  <w:style w:type="table" w:styleId="TableGrid">
    <w:name w:val="Table Grid"/>
    <w:aliases w:val="Clutch Table"/>
    <w:basedOn w:val="TableNormal"/>
    <w:uiPriority w:val="59"/>
    <w:rsid w:val="000F3659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0F3659"/>
    <w:pPr>
      <w:shd w:val="clear" w:color="auto" w:fill="000080"/>
      <w:spacing w:after="160" w:line="240" w:lineRule="exact"/>
    </w:pPr>
    <w:rPr>
      <w:rFonts w:ascii="Tahoma" w:eastAsia="Times New Roman" w:hAnsi="Tahoma" w:cs="Georgi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0F3659"/>
    <w:rPr>
      <w:rFonts w:ascii="Tahoma" w:eastAsia="Times New Roman" w:hAnsi="Tahoma" w:cs="Georgia"/>
      <w:sz w:val="20"/>
      <w:szCs w:val="20"/>
      <w:shd w:val="clear" w:color="auto" w:fill="000080"/>
    </w:rPr>
  </w:style>
  <w:style w:type="paragraph" w:styleId="TOC1">
    <w:name w:val="toc 1"/>
    <w:basedOn w:val="Normal"/>
    <w:next w:val="Normal"/>
    <w:autoRedefine/>
    <w:rsid w:val="000F3659"/>
    <w:pPr>
      <w:spacing w:after="160" w:line="240" w:lineRule="exact"/>
    </w:pPr>
    <w:rPr>
      <w:rFonts w:ascii="Helvetica" w:eastAsia="Times New Roman" w:hAnsi="Helvetica"/>
      <w:sz w:val="18"/>
      <w:szCs w:val="24"/>
    </w:rPr>
  </w:style>
  <w:style w:type="paragraph" w:customStyle="1" w:styleId="StyleArialRightAfter0ptLinespacingsingle">
    <w:name w:val="Style Arial Right After:  0 pt Line spacing:  single"/>
    <w:basedOn w:val="Normal"/>
    <w:rsid w:val="000F3659"/>
    <w:pPr>
      <w:jc w:val="right"/>
    </w:pPr>
    <w:rPr>
      <w:rFonts w:ascii="Arial" w:eastAsia="Times New Roman" w:hAnsi="Arial"/>
      <w:sz w:val="18"/>
      <w:szCs w:val="20"/>
    </w:rPr>
  </w:style>
  <w:style w:type="paragraph" w:styleId="TOC2">
    <w:name w:val="toc 2"/>
    <w:basedOn w:val="Normal"/>
    <w:next w:val="Normal"/>
    <w:autoRedefine/>
    <w:rsid w:val="000F3659"/>
    <w:pPr>
      <w:spacing w:after="160" w:line="240" w:lineRule="exact"/>
      <w:ind w:left="180"/>
    </w:pPr>
    <w:rPr>
      <w:rFonts w:ascii="Helvetica" w:eastAsia="Times New Roman" w:hAnsi="Helvetica"/>
      <w:sz w:val="18"/>
      <w:szCs w:val="24"/>
    </w:rPr>
  </w:style>
  <w:style w:type="paragraph" w:styleId="TOC3">
    <w:name w:val="toc 3"/>
    <w:basedOn w:val="Normal"/>
    <w:next w:val="Normal"/>
    <w:autoRedefine/>
    <w:rsid w:val="000F3659"/>
    <w:pPr>
      <w:spacing w:after="160" w:line="240" w:lineRule="exact"/>
      <w:ind w:left="360"/>
    </w:pPr>
    <w:rPr>
      <w:rFonts w:ascii="Helvetica" w:eastAsia="Times New Roman" w:hAnsi="Helvetica"/>
      <w:sz w:val="18"/>
      <w:szCs w:val="24"/>
    </w:rPr>
  </w:style>
  <w:style w:type="paragraph" w:styleId="BodyTextIndent2">
    <w:name w:val="Body Text Indent 2"/>
    <w:basedOn w:val="Normal"/>
    <w:link w:val="BodyTextIndent2Char"/>
    <w:rsid w:val="000F3659"/>
    <w:pPr>
      <w:widowControl w:val="0"/>
      <w:spacing w:line="240" w:lineRule="atLeast"/>
      <w:ind w:left="720"/>
    </w:pPr>
    <w:rPr>
      <w:rFonts w:ascii="Arial" w:eastAsia="Times New Roman" w:hAnsi="Arial" w:cs="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F3659"/>
    <w:rPr>
      <w:rFonts w:ascii="Arial" w:eastAsia="Times New Roman" w:hAnsi="Arial" w:cs="Arial"/>
      <w:sz w:val="20"/>
      <w:szCs w:val="20"/>
    </w:rPr>
  </w:style>
  <w:style w:type="paragraph" w:customStyle="1" w:styleId="bullet">
    <w:name w:val="bullet"/>
    <w:basedOn w:val="Normal"/>
    <w:rsid w:val="000F3659"/>
    <w:pPr>
      <w:spacing w:after="120" w:line="360" w:lineRule="auto"/>
      <w:ind w:left="360"/>
    </w:pPr>
    <w:rPr>
      <w:rFonts w:ascii="lutch\Word Templates" w:eastAsia="Times New Roman" w:hAnsi="lutch\Word Templates"/>
      <w:sz w:val="18"/>
      <w:szCs w:val="18"/>
    </w:rPr>
  </w:style>
  <w:style w:type="table" w:customStyle="1" w:styleId="NoteLevel31">
    <w:name w:val="Note Level 31"/>
    <w:basedOn w:val="TableNormal"/>
    <w:uiPriority w:val="60"/>
    <w:rsid w:val="000F3659"/>
    <w:rPr>
      <w:rFonts w:eastAsia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60"/>
    <w:rsid w:val="000F3659"/>
    <w:rPr>
      <w:rFonts w:eastAsia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1">
    <w:name w:val="Light Shading Accent 1"/>
    <w:basedOn w:val="TableNormal"/>
    <w:uiPriority w:val="60"/>
    <w:rsid w:val="000F3659"/>
    <w:rPr>
      <w:rFonts w:eastAsia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NoteLevel41">
    <w:name w:val="Note Level 41"/>
    <w:basedOn w:val="TableNormal"/>
    <w:uiPriority w:val="61"/>
    <w:rsid w:val="000F3659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NoteLevel91">
    <w:name w:val="Note Level 91"/>
    <w:basedOn w:val="TableNormal"/>
    <w:uiPriority w:val="66"/>
    <w:rsid w:val="000F3659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3055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1"/>
    <w:rsid w:val="000F3659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Emphasis">
    <w:name w:val="Emphasis"/>
    <w:basedOn w:val="DefaultParagraphFont"/>
    <w:uiPriority w:val="20"/>
    <w:qFormat/>
    <w:rsid w:val="000F3659"/>
    <w:rPr>
      <w:i/>
      <w:iCs/>
    </w:rPr>
  </w:style>
  <w:style w:type="paragraph" w:customStyle="1" w:styleId="small">
    <w:name w:val="small"/>
    <w:basedOn w:val="Normal"/>
    <w:rsid w:val="000F3659"/>
    <w:pPr>
      <w:tabs>
        <w:tab w:val="left" w:pos="180"/>
      </w:tabs>
      <w:spacing w:before="240" w:line="180" w:lineRule="exact"/>
    </w:pPr>
    <w:rPr>
      <w:rFonts w:ascii="Helvetica" w:eastAsia="Times New Roman" w:hAnsi="Helvetica"/>
      <w:color w:val="808080"/>
      <w:sz w:val="14"/>
      <w:szCs w:val="24"/>
    </w:rPr>
  </w:style>
  <w:style w:type="character" w:styleId="Strong">
    <w:name w:val="Strong"/>
    <w:basedOn w:val="DefaultParagraphFont"/>
    <w:uiPriority w:val="22"/>
    <w:qFormat/>
    <w:rsid w:val="000F365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B1D32"/>
    <w:pPr>
      <w:spacing w:before="200" w:line="276" w:lineRule="auto"/>
      <w:ind w:left="360" w:right="360"/>
    </w:pPr>
    <w:rPr>
      <w:rFonts w:ascii="Arial" w:eastAsia="Times New Roman" w:hAnsi="Arial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7B1D32"/>
    <w:rPr>
      <w:rFonts w:ascii="Arial" w:eastAsia="Times New Roman" w:hAnsi="Arial"/>
      <w:i/>
      <w:iCs/>
      <w:sz w:val="22"/>
      <w:szCs w:val="22"/>
      <w:lang w:bidi="en-US"/>
    </w:rPr>
  </w:style>
  <w:style w:type="table" w:styleId="MediumShading1-Accent6">
    <w:name w:val="Medium Shading 1 Accent 6"/>
    <w:basedOn w:val="TableNormal"/>
    <w:uiPriority w:val="63"/>
    <w:rsid w:val="000F3659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F3659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4">
    <w:name w:val="Table List 4"/>
    <w:basedOn w:val="TableNormal"/>
    <w:rsid w:val="000F3659"/>
    <w:pPr>
      <w:spacing w:after="160" w:line="240" w:lineRule="exact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MediumGrid1-Accent6">
    <w:name w:val="Medium Grid 1 Accent 6"/>
    <w:basedOn w:val="TableNormal"/>
    <w:uiPriority w:val="67"/>
    <w:rsid w:val="000F3659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TableList6">
    <w:name w:val="Table List 6"/>
    <w:basedOn w:val="TableNormal"/>
    <w:rsid w:val="000F3659"/>
    <w:pPr>
      <w:spacing w:after="160" w:line="240" w:lineRule="exact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customStyle="1" w:styleId="TGAppendixBodyHeaders">
    <w:name w:val="TG_Appendix Body (Headers)"/>
    <w:basedOn w:val="Normal"/>
    <w:uiPriority w:val="99"/>
    <w:rsid w:val="00A46A0C"/>
    <w:pPr>
      <w:widowControl w:val="0"/>
      <w:tabs>
        <w:tab w:val="left" w:pos="720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GothamNarrow-Book" w:hAnsi="GothamNarrow-Book" w:cs="GothamNarrow-Book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60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0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605F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019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193E"/>
    <w:rPr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3019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jkagroup.com/about/lyle-laverty-bio.htm" TargetMode="External"/><Relationship Id="rId3" Type="http://schemas.openxmlformats.org/officeDocument/2006/relationships/hyperlink" Target="https://www.congress.gov/111/chrg/shrg94024/CHRG-111shrg94024.pdf" TargetMode="External"/><Relationship Id="rId7" Type="http://schemas.openxmlformats.org/officeDocument/2006/relationships/hyperlink" Target="https://www.wilmerhale.com/thomas_strickland/" TargetMode="External"/><Relationship Id="rId2" Type="http://schemas.openxmlformats.org/officeDocument/2006/relationships/hyperlink" Target="https://www.doi.gov/sites/doi.gov/files/migrated/budget/appropriations/2016/highlights/upload/2016_Highlights_Book.pdf" TargetMode="External"/><Relationship Id="rId1" Type="http://schemas.openxmlformats.org/officeDocument/2006/relationships/hyperlink" Target="https://www.congress.gov/nomination/112th-congress/653/actions?q=%7B%22search%22%3A%5B%22Rebecca+Wodder%22%5D%7D&amp;r=1&amp;overview=closed" TargetMode="External"/><Relationship Id="rId6" Type="http://schemas.openxmlformats.org/officeDocument/2006/relationships/hyperlink" Target="http://www.bloomberg.com/profiles/people/1856094-thomas-l-strickland" TargetMode="External"/><Relationship Id="rId5" Type="http://schemas.openxmlformats.org/officeDocument/2006/relationships/hyperlink" Target="https://www.doi.gov/news/pressreleases/Assistant-Secretary-Tom-Strickland-to-Wrap-Up-Successful-Two-Years-of-Leadership-and-Service-at-DOI" TargetMode="External"/><Relationship Id="rId10" Type="http://schemas.openxmlformats.org/officeDocument/2006/relationships/hyperlink" Target="https://www.congress.gov/107/chrg/shrg78075/CHRG-107shrg78075.pdf" TargetMode="External"/><Relationship Id="rId4" Type="http://schemas.openxmlformats.org/officeDocument/2006/relationships/hyperlink" Target="http://elips.doi.gov/ELIPS/DocView.aspx?id=2386&amp;dbid=0" TargetMode="External"/><Relationship Id="rId9" Type="http://schemas.openxmlformats.org/officeDocument/2006/relationships/hyperlink" Target="https://www.linkedin.com/in/ACoAAAEHDEsBukJJVlTUGgtXKax_0ylcrVW5Sjw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EB6A399FF0614699F670867AB7D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C4687-D5D3-2D40-AAFE-C8FCF4F8093E}"/>
      </w:docPartPr>
      <w:docPartBody>
        <w:p w:rsidR="00DB07EE" w:rsidRDefault="00DB07EE" w:rsidP="00DB07EE">
          <w:pPr>
            <w:pStyle w:val="E1EB6A399FF0614699F670867AB7DAA1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tch\Word Templates">
    <w:altName w:val="Times New Roman"/>
    <w:panose1 w:val="00000000000000000000"/>
    <w:charset w:val="57"/>
    <w:family w:val="auto"/>
    <w:notTrueType/>
    <w:pitch w:val="default"/>
    <w:sig w:usb0="005C0074" w:usb1="00720070" w:usb2="006A006F" w:usb3="00630065" w:csb0="00730074" w:csb1="0043005C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Narrow-Book">
    <w:altName w:val="Gotham Narrow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DB07EE"/>
    <w:rsid w:val="00005FC4"/>
    <w:rsid w:val="00007C6D"/>
    <w:rsid w:val="000C304B"/>
    <w:rsid w:val="00120194"/>
    <w:rsid w:val="001C76A9"/>
    <w:rsid w:val="001E4D58"/>
    <w:rsid w:val="002C32E5"/>
    <w:rsid w:val="005B3992"/>
    <w:rsid w:val="005E3561"/>
    <w:rsid w:val="00672DF4"/>
    <w:rsid w:val="008638AA"/>
    <w:rsid w:val="0087154F"/>
    <w:rsid w:val="008F1F7B"/>
    <w:rsid w:val="008F5F77"/>
    <w:rsid w:val="00A4733E"/>
    <w:rsid w:val="00A9166C"/>
    <w:rsid w:val="00AC054C"/>
    <w:rsid w:val="00AC0DBB"/>
    <w:rsid w:val="00AD2BD5"/>
    <w:rsid w:val="00BB64E1"/>
    <w:rsid w:val="00BE0041"/>
    <w:rsid w:val="00C36CDA"/>
    <w:rsid w:val="00D25888"/>
    <w:rsid w:val="00D4302A"/>
    <w:rsid w:val="00DB07EE"/>
    <w:rsid w:val="00E27419"/>
    <w:rsid w:val="00F4667B"/>
    <w:rsid w:val="00F55B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C6B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C6B"/>
    <w:rPr>
      <w:rFonts w:ascii="Lucida Grande" w:hAnsi="Lucida Grande"/>
      <w:sz w:val="18"/>
      <w:szCs w:val="18"/>
    </w:rPr>
  </w:style>
  <w:style w:type="paragraph" w:customStyle="1" w:styleId="7C9AA94050295948A6B781BE4A867979">
    <w:name w:val="7C9AA94050295948A6B781BE4A867979"/>
    <w:rsid w:val="00DB07EE"/>
  </w:style>
  <w:style w:type="paragraph" w:customStyle="1" w:styleId="A8A8F71A9500DD4BB6A1191573C9226F">
    <w:name w:val="A8A8F71A9500DD4BB6A1191573C9226F"/>
    <w:rsid w:val="00DB07EE"/>
  </w:style>
  <w:style w:type="paragraph" w:customStyle="1" w:styleId="9F5A9995F26DAC4292C13CBDF6C2086C">
    <w:name w:val="9F5A9995F26DAC4292C13CBDF6C2086C"/>
    <w:rsid w:val="00DB07EE"/>
  </w:style>
  <w:style w:type="paragraph" w:customStyle="1" w:styleId="543A665A777F74489ED0CB93D74AC5BA">
    <w:name w:val="543A665A777F74489ED0CB93D74AC5BA"/>
    <w:rsid w:val="00DB07EE"/>
  </w:style>
  <w:style w:type="paragraph" w:customStyle="1" w:styleId="CFF865398F7032468F7A06CF2ECD0E73">
    <w:name w:val="CFF865398F7032468F7A06CF2ECD0E73"/>
    <w:rsid w:val="00DB07EE"/>
  </w:style>
  <w:style w:type="paragraph" w:customStyle="1" w:styleId="4B62178382338F4AA9161FCD0E30C3B2">
    <w:name w:val="4B62178382338F4AA9161FCD0E30C3B2"/>
    <w:rsid w:val="00DB07EE"/>
  </w:style>
  <w:style w:type="paragraph" w:customStyle="1" w:styleId="2E65E7B7BAAA1A4888ECEDEC85DEB512">
    <w:name w:val="2E65E7B7BAAA1A4888ECEDEC85DEB512"/>
    <w:rsid w:val="00DB07EE"/>
  </w:style>
  <w:style w:type="paragraph" w:customStyle="1" w:styleId="E1EB6A399FF0614699F670867AB7DAA1">
    <w:name w:val="E1EB6A399FF0614699F670867AB7DAA1"/>
    <w:rsid w:val="00DB0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Partnership">
  <a:themeElements>
    <a:clrScheme name="Custom 2">
      <a:dk1>
        <a:srgbClr val="003055"/>
      </a:dk1>
      <a:lt1>
        <a:srgbClr val="FFFFFF"/>
      </a:lt1>
      <a:dk2>
        <a:srgbClr val="8B8D8E"/>
      </a:dk2>
      <a:lt2>
        <a:srgbClr val="FFFFFF"/>
      </a:lt2>
      <a:accent1>
        <a:srgbClr val="005789"/>
      </a:accent1>
      <a:accent2>
        <a:srgbClr val="E6B222"/>
      </a:accent2>
      <a:accent3>
        <a:srgbClr val="598527"/>
      </a:accent3>
      <a:accent4>
        <a:srgbClr val="CA6C2C"/>
      </a:accent4>
      <a:accent5>
        <a:srgbClr val="6292AE"/>
      </a:accent5>
      <a:accent6>
        <a:srgbClr val="E8CD60"/>
      </a:accent6>
      <a:hlink>
        <a:srgbClr val="DAA476"/>
      </a:hlink>
      <a:folHlink>
        <a:srgbClr val="91A776"/>
      </a:folHlink>
    </a:clrScheme>
    <a:fontScheme name="PPS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C684480217243B59C7DF3DD1081A4" ma:contentTypeVersion="3" ma:contentTypeDescription="Create a new document." ma:contentTypeScope="" ma:versionID="c8e5c2571faed5a9006685f7f76aaef4">
  <xsd:schema xmlns:xsd="http://www.w3.org/2001/XMLSchema" xmlns:p="http://schemas.microsoft.com/office/2006/metadata/properties" xmlns:ns2="f40142b5-dc02-4243-bb57-e360fa066623" targetNamespace="http://schemas.microsoft.com/office/2006/metadata/properties" ma:root="true" ma:fieldsID="df4a72216f1ead08c3a006ee560feae7" ns2:_="">
    <xsd:import namespace="f40142b5-dc02-4243-bb57-e360fa066623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0142b5-dc02-4243-bb57-e360fa066623" elementFormDefault="qualified">
    <xsd:import namespace="http://schemas.microsoft.com/office/2006/documentManagement/type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rget_x0020_Audiences xmlns="f40142b5-dc02-4243-bb57-e360fa0666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1FEDC-F2DD-46B8-9901-E348B3D75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42b5-dc02-4243-bb57-e360fa0666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9D23816-8B46-4404-B97C-F42799AF71D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40142b5-dc02-4243-bb57-e360fa06662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79089F-841C-4977-A267-76252DC3B5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E2C6E-41D3-4705-A223-D29A0791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 title in document properties</vt:lpstr>
    </vt:vector>
  </TitlesOfParts>
  <Company/>
  <LinksUpToDate>false</LinksUpToDate>
  <CharactersWithSpaces>3770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title in document properties</dc:title>
  <dc:subject/>
  <dc:creator>PARTNERSHIP FOR PUBLIC SERVICE</dc:creator>
  <cp:keywords/>
  <dc:description/>
  <cp:lastModifiedBy>Casey Dennison</cp:lastModifiedBy>
  <cp:revision>6</cp:revision>
  <cp:lastPrinted>2016-07-12T18:00:00Z</cp:lastPrinted>
  <dcterms:created xsi:type="dcterms:W3CDTF">2016-12-14T20:09:00Z</dcterms:created>
  <dcterms:modified xsi:type="dcterms:W3CDTF">2017-08-23T19:15:00Z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0x010100D84C684480217243B59C7DF3DD1081A4</vt:lpwstr>
  </property>
</Properties>
</file>