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666E2C" w:rsidRPr="00A5702B" w:rsidRDefault="00D06C9F" w:rsidP="00666E2C">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37"/>
      <w:r>
        <w:rPr>
          <w:rFonts w:ascii="Arial" w:eastAsiaTheme="majorEastAsia" w:hAnsi="Arial" w:cstheme="majorBidi"/>
          <w:b/>
          <w:bCs/>
          <w:caps/>
          <w:sz w:val="26"/>
          <w:szCs w:val="24"/>
        </w:rPr>
        <w:t>Administrator of the</w:t>
      </w:r>
      <w:r w:rsidR="00666E2C" w:rsidRPr="00A5702B">
        <w:rPr>
          <w:rFonts w:ascii="Arial" w:eastAsiaTheme="majorEastAsia" w:hAnsi="Arial" w:cstheme="majorBidi"/>
          <w:b/>
          <w:bCs/>
          <w:caps/>
          <w:sz w:val="26"/>
          <w:szCs w:val="24"/>
        </w:rPr>
        <w:t xml:space="preserve"> Transportation Security Administration, Department of homeland security</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224D1E" w:rsidRPr="00D06C9F"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D06C9F" w:rsidRDefault="00B64A22" w:rsidP="00B64A22">
            <w:pPr>
              <w:jc w:val="center"/>
              <w:rPr>
                <w:rFonts w:asciiTheme="majorHAnsi" w:hAnsiTheme="majorHAnsi" w:cstheme="majorHAnsi"/>
                <w:b/>
              </w:rPr>
            </w:pPr>
            <w:r w:rsidRPr="00D06C9F">
              <w:rPr>
                <w:rFonts w:asciiTheme="majorHAnsi" w:hAnsiTheme="majorHAnsi" w:cstheme="majorHAnsi"/>
                <w:b/>
              </w:rPr>
              <w:t>OVERVIEW</w:t>
            </w:r>
          </w:p>
        </w:tc>
      </w:tr>
      <w:tr w:rsidR="00666E2C" w:rsidRPr="00D06C9F"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6E2C" w:rsidRPr="00D06C9F" w:rsidRDefault="00666E2C" w:rsidP="00666E2C">
            <w:pPr>
              <w:contextualSpacing/>
              <w:rPr>
                <w:rFonts w:asciiTheme="majorHAnsi" w:hAnsiTheme="majorHAnsi" w:cstheme="majorHAnsi"/>
              </w:rPr>
            </w:pPr>
            <w:r w:rsidRPr="00D06C9F">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666E2C" w:rsidRPr="00D06C9F" w:rsidRDefault="00666E2C" w:rsidP="00666E2C">
            <w:pPr>
              <w:contextualSpacing/>
              <w:rPr>
                <w:rFonts w:asciiTheme="majorHAnsi" w:hAnsiTheme="majorHAnsi" w:cstheme="majorHAnsi"/>
                <w:bCs/>
              </w:rPr>
            </w:pPr>
            <w:r w:rsidRPr="00D06C9F">
              <w:rPr>
                <w:rFonts w:asciiTheme="majorHAnsi" w:hAnsiTheme="majorHAnsi" w:cstheme="majorHAnsi"/>
                <w:bCs/>
              </w:rPr>
              <w:t>Commerce, Science and Transportation jointly with Homeland Security and Governmental Affairs</w:t>
            </w:r>
          </w:p>
        </w:tc>
      </w:tr>
      <w:tr w:rsidR="00666E2C" w:rsidRPr="00D06C9F"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6E2C" w:rsidRPr="00D06C9F" w:rsidRDefault="00666E2C" w:rsidP="00666E2C">
            <w:pPr>
              <w:contextualSpacing/>
              <w:rPr>
                <w:rFonts w:asciiTheme="majorHAnsi" w:hAnsiTheme="majorHAnsi" w:cstheme="majorHAnsi"/>
              </w:rPr>
            </w:pPr>
            <w:r w:rsidRPr="00D06C9F">
              <w:rPr>
                <w:rFonts w:asciiTheme="majorHAnsi" w:hAnsiTheme="majorHAnsi" w:cstheme="majorHAnsi"/>
              </w:rPr>
              <w:t xml:space="preserve">Agency Mission </w:t>
            </w:r>
          </w:p>
        </w:tc>
        <w:tc>
          <w:tcPr>
            <w:tcW w:w="6791" w:type="dxa"/>
            <w:tcBorders>
              <w:top w:val="single" w:sz="2" w:space="0" w:color="auto"/>
              <w:left w:val="single" w:sz="2" w:space="0" w:color="auto"/>
              <w:bottom w:val="single" w:sz="2" w:space="0" w:color="auto"/>
              <w:right w:val="single" w:sz="2" w:space="0" w:color="auto"/>
            </w:tcBorders>
          </w:tcPr>
          <w:p w:rsidR="00666E2C" w:rsidRPr="00D06C9F" w:rsidRDefault="00666E2C" w:rsidP="00666E2C">
            <w:pPr>
              <w:contextualSpacing/>
              <w:rPr>
                <w:rFonts w:asciiTheme="majorHAnsi" w:hAnsiTheme="majorHAnsi" w:cstheme="majorHAnsi"/>
                <w:bCs/>
              </w:rPr>
            </w:pPr>
            <w:r w:rsidRPr="00D06C9F">
              <w:rPr>
                <w:rFonts w:asciiTheme="majorHAnsi" w:hAnsiTheme="majorHAnsi" w:cstheme="majorHAnsi"/>
                <w:bCs/>
              </w:rPr>
              <w:t>To ensure that homeland is safe, secure and resilient against terrorism and other potential threats.</w:t>
            </w:r>
          </w:p>
        </w:tc>
      </w:tr>
      <w:tr w:rsidR="00666E2C" w:rsidRPr="00D06C9F"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6E2C" w:rsidRPr="00D06C9F" w:rsidRDefault="00666E2C" w:rsidP="00666E2C">
            <w:pPr>
              <w:contextualSpacing/>
              <w:rPr>
                <w:rFonts w:asciiTheme="majorHAnsi" w:hAnsiTheme="majorHAnsi" w:cstheme="majorHAnsi"/>
              </w:rPr>
            </w:pPr>
            <w:r w:rsidRPr="00D06C9F">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6E2C" w:rsidRPr="00D06C9F" w:rsidRDefault="00666E2C" w:rsidP="00666E2C">
            <w:pPr>
              <w:contextualSpacing/>
              <w:rPr>
                <w:rFonts w:asciiTheme="majorHAnsi" w:hAnsiTheme="majorHAnsi" w:cstheme="majorHAnsi"/>
              </w:rPr>
            </w:pPr>
            <w:r w:rsidRPr="00D06C9F">
              <w:rPr>
                <w:rFonts w:asciiTheme="majorHAnsi" w:hAnsiTheme="majorHAnsi" w:cstheme="majorHAnsi"/>
                <w:bCs/>
              </w:rPr>
              <w:t>The Administrator of the Transportation Security Administration (TSA) is responsible for overseeing the agency’s execution of its mission to protect U.S. transportation systems and the traveling public. Under the direction of the secretary of the Department of Homeland Security, the administrator exercises authority, direction and control over the Transportation Security Administration.</w:t>
            </w:r>
          </w:p>
        </w:tc>
      </w:tr>
      <w:tr w:rsidR="00666E2C" w:rsidRPr="00D06C9F"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6E2C" w:rsidRPr="00D06C9F" w:rsidRDefault="00666E2C" w:rsidP="00666E2C">
            <w:pPr>
              <w:contextualSpacing/>
              <w:rPr>
                <w:rFonts w:asciiTheme="majorHAnsi" w:hAnsiTheme="majorHAnsi" w:cstheme="majorHAnsi"/>
                <w:i/>
              </w:rPr>
            </w:pPr>
            <w:r w:rsidRPr="00D06C9F">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6E2C" w:rsidRPr="00D06C9F" w:rsidRDefault="00086ADD" w:rsidP="0054580F">
            <w:pPr>
              <w:contextualSpacing/>
              <w:rPr>
                <w:rFonts w:asciiTheme="majorHAnsi" w:hAnsiTheme="majorHAnsi" w:cstheme="majorHAnsi"/>
              </w:rPr>
            </w:pPr>
            <w:r w:rsidRPr="00D06C9F">
              <w:rPr>
                <w:rFonts w:asciiTheme="majorHAnsi" w:hAnsiTheme="majorHAnsi" w:cstheme="majorHAnsi"/>
                <w:bCs/>
              </w:rPr>
              <w:t>Level IV $</w:t>
            </w:r>
            <w:r w:rsidR="0054580F">
              <w:rPr>
                <w:rFonts w:asciiTheme="majorHAnsi" w:hAnsiTheme="majorHAnsi" w:cstheme="majorHAnsi"/>
                <w:bCs/>
              </w:rPr>
              <w:t>155,500</w:t>
            </w:r>
            <w:r w:rsidR="00666E2C" w:rsidRPr="00D06C9F">
              <w:rPr>
                <w:rFonts w:asciiTheme="majorHAnsi" w:hAnsiTheme="majorHAnsi" w:cstheme="majorHAnsi"/>
                <w:bCs/>
              </w:rPr>
              <w:t xml:space="preserve"> (5 U.S.C. § 5315)</w:t>
            </w:r>
            <w:r w:rsidRPr="00D06C9F">
              <w:rPr>
                <w:rStyle w:val="EndnoteReference"/>
                <w:rFonts w:asciiTheme="majorHAnsi" w:hAnsiTheme="majorHAnsi" w:cstheme="majorHAnsi"/>
                <w:bCs/>
              </w:rPr>
              <w:endnoteReference w:id="1"/>
            </w:r>
          </w:p>
        </w:tc>
      </w:tr>
      <w:tr w:rsidR="00666E2C" w:rsidRPr="00D06C9F"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6E2C" w:rsidRPr="00D06C9F" w:rsidRDefault="00666E2C" w:rsidP="00666E2C">
            <w:pPr>
              <w:contextualSpacing/>
              <w:rPr>
                <w:rFonts w:asciiTheme="majorHAnsi" w:hAnsiTheme="majorHAnsi" w:cstheme="majorHAnsi"/>
              </w:rPr>
            </w:pPr>
            <w:r w:rsidRPr="00D06C9F">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666E2C" w:rsidRPr="00D06C9F" w:rsidRDefault="00666E2C" w:rsidP="00666E2C">
            <w:pPr>
              <w:contextualSpacing/>
              <w:rPr>
                <w:rFonts w:asciiTheme="majorHAnsi" w:hAnsiTheme="majorHAnsi" w:cstheme="majorHAnsi"/>
              </w:rPr>
            </w:pPr>
            <w:r w:rsidRPr="00D06C9F">
              <w:rPr>
                <w:rFonts w:asciiTheme="majorHAnsi" w:hAnsiTheme="majorHAnsi" w:cstheme="majorHAnsi"/>
              </w:rPr>
              <w:t>Secretary of Homeland Security</w:t>
            </w:r>
          </w:p>
        </w:tc>
      </w:tr>
      <w:tr w:rsidR="00684398" w:rsidRPr="00D06C9F"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D06C9F" w:rsidRDefault="00684398" w:rsidP="00684398">
            <w:pPr>
              <w:jc w:val="center"/>
              <w:rPr>
                <w:rFonts w:asciiTheme="majorHAnsi" w:hAnsiTheme="majorHAnsi" w:cstheme="majorHAnsi"/>
                <w:b/>
              </w:rPr>
            </w:pPr>
            <w:r w:rsidRPr="00D06C9F">
              <w:rPr>
                <w:rFonts w:asciiTheme="majorHAnsi" w:hAnsiTheme="majorHAnsi" w:cstheme="majorHAnsi"/>
                <w:b/>
              </w:rPr>
              <w:t>RESPONSIBILITIES</w:t>
            </w:r>
          </w:p>
        </w:tc>
      </w:tr>
      <w:tr w:rsidR="00666E2C" w:rsidRPr="00D06C9F"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6E2C" w:rsidRPr="00D06C9F" w:rsidRDefault="00666E2C" w:rsidP="00666E2C">
            <w:pPr>
              <w:contextualSpacing/>
              <w:rPr>
                <w:rFonts w:asciiTheme="majorHAnsi" w:hAnsiTheme="majorHAnsi" w:cstheme="majorHAnsi"/>
              </w:rPr>
            </w:pPr>
            <w:r w:rsidRPr="00D06C9F">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666E2C" w:rsidRPr="00D06C9F" w:rsidRDefault="00D06C9F" w:rsidP="00666E2C">
            <w:pPr>
              <w:rPr>
                <w:rFonts w:asciiTheme="majorHAnsi" w:hAnsiTheme="majorHAnsi" w:cstheme="majorHAnsi"/>
              </w:rPr>
            </w:pPr>
            <w:r w:rsidRPr="00D06C9F">
              <w:rPr>
                <w:rFonts w:asciiTheme="majorHAnsi" w:hAnsiTheme="majorHAnsi" w:cstheme="majorHAnsi"/>
              </w:rPr>
              <w:t xml:space="preserve">In fiscal 2015, DHS had $42.573 billion in outlays and 166,777 total employment. </w:t>
            </w:r>
            <w:r w:rsidR="00666E2C" w:rsidRPr="00D06C9F">
              <w:rPr>
                <w:rFonts w:asciiTheme="majorHAnsi" w:hAnsiTheme="majorHAnsi" w:cstheme="majorHAnsi"/>
                <w:bCs/>
              </w:rPr>
              <w:t xml:space="preserve">The TSA is an agency of more than 60,000 </w:t>
            </w:r>
            <w:r w:rsidRPr="00D06C9F">
              <w:rPr>
                <w:rFonts w:asciiTheme="majorHAnsi" w:hAnsiTheme="majorHAnsi" w:cstheme="majorHAnsi"/>
                <w:bCs/>
              </w:rPr>
              <w:t>full-time equivalents</w:t>
            </w:r>
            <w:r w:rsidR="00666E2C" w:rsidRPr="00D06C9F">
              <w:rPr>
                <w:rFonts w:asciiTheme="majorHAnsi" w:hAnsiTheme="majorHAnsi" w:cstheme="majorHAnsi"/>
                <w:bCs/>
              </w:rPr>
              <w:t>, with approximately $7.5 billion in discretionary and mandatory budget authority, substantial regulatory authority and a nationwide presence. Key direct reports to the administrator include:</w:t>
            </w:r>
          </w:p>
          <w:p w:rsidR="00666E2C" w:rsidRPr="00D06C9F" w:rsidRDefault="00666E2C" w:rsidP="00666E2C">
            <w:pPr>
              <w:numPr>
                <w:ilvl w:val="0"/>
                <w:numId w:val="34"/>
              </w:numPr>
              <w:contextualSpacing/>
              <w:rPr>
                <w:rFonts w:asciiTheme="majorHAnsi" w:eastAsia="Calibri" w:hAnsiTheme="majorHAnsi" w:cstheme="majorHAnsi"/>
                <w:bCs/>
              </w:rPr>
            </w:pPr>
            <w:r w:rsidRPr="00D06C9F">
              <w:rPr>
                <w:rFonts w:asciiTheme="majorHAnsi" w:eastAsia="Calibri" w:hAnsiTheme="majorHAnsi" w:cstheme="majorHAnsi"/>
              </w:rPr>
              <w:t>Deputy Administrator</w:t>
            </w:r>
          </w:p>
          <w:p w:rsidR="00666E2C" w:rsidRPr="00D06C9F" w:rsidRDefault="00666E2C" w:rsidP="00666E2C">
            <w:pPr>
              <w:numPr>
                <w:ilvl w:val="0"/>
                <w:numId w:val="34"/>
              </w:numPr>
              <w:contextualSpacing/>
              <w:rPr>
                <w:rFonts w:asciiTheme="majorHAnsi" w:eastAsia="Calibri" w:hAnsiTheme="majorHAnsi" w:cstheme="majorHAnsi"/>
                <w:bCs/>
              </w:rPr>
            </w:pPr>
            <w:r w:rsidRPr="00D06C9F">
              <w:rPr>
                <w:rFonts w:asciiTheme="majorHAnsi" w:eastAsia="Calibri" w:hAnsiTheme="majorHAnsi" w:cstheme="majorHAnsi"/>
              </w:rPr>
              <w:t>Chief of Staff</w:t>
            </w:r>
          </w:p>
          <w:p w:rsidR="00666E2C" w:rsidRPr="00D06C9F" w:rsidRDefault="00666E2C" w:rsidP="00666E2C">
            <w:pPr>
              <w:numPr>
                <w:ilvl w:val="0"/>
                <w:numId w:val="34"/>
              </w:numPr>
              <w:contextualSpacing/>
              <w:rPr>
                <w:rFonts w:asciiTheme="majorHAnsi" w:eastAsia="Calibri" w:hAnsiTheme="majorHAnsi" w:cstheme="majorHAnsi"/>
                <w:bCs/>
              </w:rPr>
            </w:pPr>
            <w:r w:rsidRPr="00D06C9F">
              <w:rPr>
                <w:rFonts w:asciiTheme="majorHAnsi" w:eastAsia="Calibri" w:hAnsiTheme="majorHAnsi" w:cstheme="majorHAnsi"/>
              </w:rPr>
              <w:t>Chief Risk Officer</w:t>
            </w:r>
          </w:p>
          <w:p w:rsidR="00666E2C" w:rsidRPr="00D06C9F" w:rsidRDefault="00666E2C" w:rsidP="00666E2C">
            <w:pPr>
              <w:numPr>
                <w:ilvl w:val="0"/>
                <w:numId w:val="34"/>
              </w:numPr>
              <w:contextualSpacing/>
              <w:rPr>
                <w:rFonts w:asciiTheme="majorHAnsi" w:eastAsia="Calibri" w:hAnsiTheme="majorHAnsi" w:cstheme="majorHAnsi"/>
                <w:bCs/>
              </w:rPr>
            </w:pPr>
            <w:r w:rsidRPr="00D06C9F">
              <w:rPr>
                <w:rFonts w:asciiTheme="majorHAnsi" w:eastAsia="Calibri" w:hAnsiTheme="majorHAnsi" w:cstheme="majorHAnsi"/>
              </w:rPr>
              <w:t xml:space="preserve">Chief of Operations </w:t>
            </w:r>
          </w:p>
        </w:tc>
      </w:tr>
      <w:tr w:rsidR="00666E2C" w:rsidRPr="00D06C9F"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6E2C" w:rsidRPr="00D06C9F" w:rsidRDefault="00666E2C" w:rsidP="00666E2C">
            <w:pPr>
              <w:contextualSpacing/>
              <w:rPr>
                <w:rFonts w:asciiTheme="majorHAnsi" w:hAnsiTheme="majorHAnsi" w:cstheme="majorHAnsi"/>
              </w:rPr>
            </w:pPr>
            <w:r w:rsidRPr="00D06C9F">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666E2C" w:rsidRPr="00D06C9F" w:rsidRDefault="00666E2C" w:rsidP="00666E2C">
            <w:pPr>
              <w:numPr>
                <w:ilvl w:val="0"/>
                <w:numId w:val="39"/>
              </w:numPr>
              <w:contextualSpacing/>
              <w:rPr>
                <w:rFonts w:asciiTheme="majorHAnsi" w:eastAsia="Calibri" w:hAnsiTheme="majorHAnsi" w:cstheme="majorHAnsi"/>
              </w:rPr>
            </w:pPr>
            <w:r w:rsidRPr="00D06C9F">
              <w:rPr>
                <w:rFonts w:asciiTheme="majorHAnsi" w:eastAsia="Calibri" w:hAnsiTheme="majorHAnsi" w:cstheme="majorHAnsi"/>
              </w:rPr>
              <w:t>Ensures agency carries out its mission to protect the nation's transportation systems to ensure freedom of movement for people and commerce.</w:t>
            </w:r>
          </w:p>
          <w:p w:rsidR="00666E2C" w:rsidRPr="00D06C9F" w:rsidRDefault="00666E2C" w:rsidP="00666E2C">
            <w:pPr>
              <w:numPr>
                <w:ilvl w:val="0"/>
                <w:numId w:val="34"/>
              </w:numPr>
              <w:contextualSpacing/>
              <w:rPr>
                <w:rFonts w:asciiTheme="majorHAnsi" w:eastAsia="Calibri" w:hAnsiTheme="majorHAnsi" w:cstheme="majorHAnsi"/>
              </w:rPr>
            </w:pPr>
            <w:r w:rsidRPr="00D06C9F">
              <w:rPr>
                <w:rFonts w:asciiTheme="majorHAnsi" w:eastAsia="Calibri" w:hAnsiTheme="majorHAnsi" w:cstheme="majorHAnsi"/>
              </w:rPr>
              <w:t>Ensures effective and efficient screening of all air passengers, baggage and cargo on passenger planes.</w:t>
            </w:r>
          </w:p>
          <w:p w:rsidR="00666E2C" w:rsidRPr="00D06C9F" w:rsidRDefault="00666E2C" w:rsidP="00666E2C">
            <w:pPr>
              <w:numPr>
                <w:ilvl w:val="0"/>
                <w:numId w:val="34"/>
              </w:numPr>
              <w:contextualSpacing/>
              <w:rPr>
                <w:rFonts w:asciiTheme="majorHAnsi" w:eastAsia="Calibri" w:hAnsiTheme="majorHAnsi" w:cstheme="majorHAnsi"/>
              </w:rPr>
            </w:pPr>
            <w:r w:rsidRPr="00D06C9F">
              <w:rPr>
                <w:rFonts w:asciiTheme="majorHAnsi" w:eastAsia="Calibri" w:hAnsiTheme="majorHAnsi" w:cstheme="majorHAnsi"/>
              </w:rPr>
              <w:t>Deploys federal air marshals internationally and domestically to detect, deter and defeat hostile acts targeting air carriers, airports, passengers and crew.</w:t>
            </w:r>
          </w:p>
          <w:p w:rsidR="00666E2C" w:rsidRPr="00D06C9F" w:rsidRDefault="00666E2C" w:rsidP="00666E2C">
            <w:pPr>
              <w:numPr>
                <w:ilvl w:val="0"/>
                <w:numId w:val="34"/>
              </w:numPr>
              <w:contextualSpacing/>
              <w:rPr>
                <w:rFonts w:asciiTheme="majorHAnsi" w:eastAsia="Calibri" w:hAnsiTheme="majorHAnsi" w:cstheme="majorHAnsi"/>
              </w:rPr>
            </w:pPr>
            <w:r w:rsidRPr="00D06C9F">
              <w:rPr>
                <w:rFonts w:asciiTheme="majorHAnsi" w:eastAsia="Calibri" w:hAnsiTheme="majorHAnsi" w:cstheme="majorHAnsi"/>
              </w:rPr>
              <w:t>Manages security risks of the surface transportation systems by working with public and private sector stakeholders, providing support and programmatic direction and conducting on-site inspections to ensure the freedom of movement of people and commerce.</w:t>
            </w:r>
          </w:p>
          <w:p w:rsidR="00666E2C" w:rsidRPr="00D06C9F" w:rsidRDefault="00666E2C" w:rsidP="00666E2C">
            <w:pPr>
              <w:numPr>
                <w:ilvl w:val="0"/>
                <w:numId w:val="34"/>
              </w:numPr>
              <w:contextualSpacing/>
              <w:rPr>
                <w:rFonts w:asciiTheme="majorHAnsi" w:eastAsia="Calibri" w:hAnsiTheme="majorHAnsi" w:cstheme="majorHAnsi"/>
              </w:rPr>
            </w:pPr>
            <w:r w:rsidRPr="00D06C9F">
              <w:rPr>
                <w:rFonts w:asciiTheme="majorHAnsi" w:eastAsia="Calibri" w:hAnsiTheme="majorHAnsi" w:cstheme="majorHAnsi"/>
              </w:rPr>
              <w:lastRenderedPageBreak/>
              <w:t>Develops and implements more efficient, reliable, integrated and cost-effective screening programs.</w:t>
            </w:r>
          </w:p>
          <w:p w:rsidR="00666E2C" w:rsidRPr="00D06C9F" w:rsidRDefault="00666E2C" w:rsidP="00666E2C">
            <w:pPr>
              <w:numPr>
                <w:ilvl w:val="0"/>
                <w:numId w:val="34"/>
              </w:numPr>
              <w:contextualSpacing/>
              <w:rPr>
                <w:rFonts w:asciiTheme="majorHAnsi" w:eastAsia="Calibri" w:hAnsiTheme="majorHAnsi" w:cstheme="majorHAnsi"/>
              </w:rPr>
            </w:pPr>
            <w:r w:rsidRPr="00D06C9F">
              <w:rPr>
                <w:rFonts w:asciiTheme="majorHAnsi" w:eastAsia="Calibri" w:hAnsiTheme="majorHAnsi" w:cstheme="majorHAnsi"/>
              </w:rPr>
              <w:t>Hires, trains and retains security screening personnel at all airports</w:t>
            </w:r>
          </w:p>
          <w:p w:rsidR="00666E2C" w:rsidRPr="00D06C9F" w:rsidRDefault="00666E2C" w:rsidP="00666E2C">
            <w:pPr>
              <w:numPr>
                <w:ilvl w:val="0"/>
                <w:numId w:val="34"/>
              </w:numPr>
              <w:contextualSpacing/>
              <w:rPr>
                <w:rFonts w:asciiTheme="majorHAnsi" w:eastAsia="Calibri" w:hAnsiTheme="majorHAnsi" w:cstheme="majorHAnsi"/>
              </w:rPr>
            </w:pPr>
            <w:r w:rsidRPr="00D06C9F">
              <w:rPr>
                <w:rFonts w:asciiTheme="majorHAnsi" w:eastAsia="Calibri" w:hAnsiTheme="majorHAnsi" w:cstheme="majorHAnsi"/>
              </w:rPr>
              <w:t>Develops policies, strategies and plans for dealing with threats to transportation security.</w:t>
            </w:r>
          </w:p>
        </w:tc>
      </w:tr>
      <w:tr w:rsidR="00684398" w:rsidRPr="00D06C9F"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4398" w:rsidRPr="00D06C9F" w:rsidRDefault="00684398" w:rsidP="00684398">
            <w:pPr>
              <w:rPr>
                <w:rFonts w:asciiTheme="majorHAnsi" w:hAnsiTheme="majorHAnsi" w:cstheme="majorHAnsi"/>
              </w:rPr>
            </w:pPr>
            <w:r w:rsidRPr="00D06C9F">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684398" w:rsidRPr="00D06C9F" w:rsidRDefault="00684398" w:rsidP="00684398">
            <w:pPr>
              <w:ind w:left="72"/>
              <w:jc w:val="center"/>
              <w:rPr>
                <w:rFonts w:asciiTheme="majorHAnsi" w:hAnsiTheme="majorHAnsi" w:cstheme="majorHAnsi"/>
              </w:rPr>
            </w:pPr>
          </w:p>
          <w:p w:rsidR="00684398" w:rsidRPr="00D06C9F" w:rsidRDefault="00684398" w:rsidP="00684398">
            <w:pPr>
              <w:ind w:left="72"/>
              <w:jc w:val="center"/>
              <w:rPr>
                <w:rFonts w:asciiTheme="majorHAnsi" w:hAnsiTheme="majorHAnsi" w:cstheme="majorHAnsi"/>
              </w:rPr>
            </w:pPr>
          </w:p>
          <w:p w:rsidR="00684398" w:rsidRPr="00D06C9F" w:rsidRDefault="00684398" w:rsidP="00684398">
            <w:pPr>
              <w:ind w:left="72"/>
              <w:jc w:val="center"/>
              <w:rPr>
                <w:rFonts w:asciiTheme="majorHAnsi" w:hAnsiTheme="majorHAnsi" w:cstheme="majorHAnsi"/>
              </w:rPr>
            </w:pPr>
            <w:r w:rsidRPr="00D06C9F">
              <w:rPr>
                <w:rFonts w:asciiTheme="majorHAnsi" w:hAnsiTheme="majorHAnsi" w:cstheme="majorHAnsi"/>
              </w:rPr>
              <w:t>[Depends on the policy priorities of the administration]</w:t>
            </w:r>
          </w:p>
          <w:p w:rsidR="00684398" w:rsidRPr="00D06C9F" w:rsidRDefault="00684398" w:rsidP="00684398">
            <w:pPr>
              <w:ind w:left="72"/>
              <w:jc w:val="center"/>
              <w:rPr>
                <w:rFonts w:asciiTheme="majorHAnsi" w:hAnsiTheme="majorHAnsi" w:cstheme="majorHAnsi"/>
              </w:rPr>
            </w:pPr>
          </w:p>
          <w:p w:rsidR="00684398" w:rsidRPr="00D06C9F" w:rsidRDefault="00684398" w:rsidP="00684398">
            <w:pPr>
              <w:ind w:left="72"/>
              <w:jc w:val="center"/>
              <w:rPr>
                <w:rFonts w:asciiTheme="majorHAnsi" w:hAnsiTheme="majorHAnsi" w:cstheme="majorHAnsi"/>
              </w:rPr>
            </w:pPr>
          </w:p>
        </w:tc>
      </w:tr>
      <w:tr w:rsidR="00684398" w:rsidRPr="00D06C9F"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D06C9F" w:rsidRDefault="00684398" w:rsidP="00684398">
            <w:pPr>
              <w:jc w:val="center"/>
              <w:rPr>
                <w:rFonts w:asciiTheme="majorHAnsi" w:hAnsiTheme="majorHAnsi" w:cstheme="majorHAnsi"/>
                <w:b/>
              </w:rPr>
            </w:pPr>
            <w:r w:rsidRPr="00D06C9F">
              <w:rPr>
                <w:rFonts w:asciiTheme="majorHAnsi" w:hAnsiTheme="majorHAnsi" w:cstheme="majorHAnsi"/>
                <w:b/>
              </w:rPr>
              <w:t>REQUIREMENTS AND COMPETENCIES</w:t>
            </w:r>
          </w:p>
        </w:tc>
      </w:tr>
      <w:tr w:rsidR="00666E2C" w:rsidRPr="00D06C9F"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6E2C" w:rsidRPr="00D06C9F" w:rsidRDefault="00666E2C" w:rsidP="00666E2C">
            <w:pPr>
              <w:contextualSpacing/>
              <w:rPr>
                <w:rFonts w:asciiTheme="majorHAnsi" w:hAnsiTheme="majorHAnsi" w:cstheme="majorHAnsi"/>
              </w:rPr>
            </w:pPr>
            <w:r w:rsidRPr="00D06C9F">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666E2C" w:rsidRPr="00D06C9F" w:rsidRDefault="00666E2C" w:rsidP="00666E2C">
            <w:pPr>
              <w:numPr>
                <w:ilvl w:val="0"/>
                <w:numId w:val="34"/>
              </w:numPr>
              <w:contextualSpacing/>
              <w:rPr>
                <w:rFonts w:asciiTheme="majorHAnsi" w:eastAsia="Calibri" w:hAnsiTheme="majorHAnsi" w:cstheme="majorHAnsi"/>
              </w:rPr>
            </w:pPr>
            <w:r w:rsidRPr="00D06C9F">
              <w:rPr>
                <w:rFonts w:asciiTheme="majorHAnsi" w:eastAsia="Calibri" w:hAnsiTheme="majorHAnsi" w:cstheme="majorHAnsi"/>
              </w:rPr>
              <w:t>Background in security, risk management, law enforcement, military, counterterrorism, intelligence or regulatory is preferred</w:t>
            </w:r>
          </w:p>
          <w:p w:rsidR="00666E2C" w:rsidRPr="00D06C9F" w:rsidRDefault="00666E2C" w:rsidP="00666E2C">
            <w:pPr>
              <w:numPr>
                <w:ilvl w:val="0"/>
                <w:numId w:val="34"/>
              </w:numPr>
              <w:ind w:left="440"/>
              <w:contextualSpacing/>
              <w:rPr>
                <w:rFonts w:asciiTheme="majorHAnsi" w:eastAsia="Calibri" w:hAnsiTheme="majorHAnsi" w:cstheme="majorHAnsi"/>
              </w:rPr>
            </w:pPr>
            <w:r w:rsidRPr="00D06C9F">
              <w:rPr>
                <w:rFonts w:asciiTheme="majorHAnsi" w:eastAsia="Calibri" w:hAnsiTheme="majorHAnsi" w:cstheme="majorHAnsi"/>
              </w:rPr>
              <w:t>Ability to act as a spokesperson for the agency</w:t>
            </w:r>
          </w:p>
          <w:p w:rsidR="00666E2C" w:rsidRPr="00D06C9F" w:rsidRDefault="00666E2C" w:rsidP="00666E2C">
            <w:pPr>
              <w:numPr>
                <w:ilvl w:val="0"/>
                <w:numId w:val="34"/>
              </w:numPr>
              <w:ind w:left="440"/>
              <w:contextualSpacing/>
              <w:rPr>
                <w:rFonts w:asciiTheme="majorHAnsi" w:eastAsia="Calibri" w:hAnsiTheme="majorHAnsi" w:cstheme="majorHAnsi"/>
              </w:rPr>
            </w:pPr>
            <w:r w:rsidRPr="00D06C9F">
              <w:rPr>
                <w:rFonts w:asciiTheme="majorHAnsi" w:eastAsia="Calibri" w:hAnsiTheme="majorHAnsi" w:cstheme="majorHAnsi"/>
              </w:rPr>
              <w:t>Ability to set a vision for the agency that is responsive to the ever-evolving needs and perceptions of travelers</w:t>
            </w:r>
          </w:p>
          <w:p w:rsidR="00666E2C" w:rsidRPr="00D06C9F" w:rsidRDefault="00666E2C" w:rsidP="00666E2C">
            <w:pPr>
              <w:numPr>
                <w:ilvl w:val="0"/>
                <w:numId w:val="34"/>
              </w:numPr>
              <w:ind w:left="440"/>
              <w:contextualSpacing/>
              <w:rPr>
                <w:rFonts w:asciiTheme="majorHAnsi" w:eastAsia="Calibri" w:hAnsiTheme="majorHAnsi" w:cstheme="majorHAnsi"/>
                <w:b/>
                <w:bCs/>
                <w:u w:val="single"/>
              </w:rPr>
            </w:pPr>
            <w:r w:rsidRPr="00D06C9F">
              <w:rPr>
                <w:rFonts w:asciiTheme="majorHAnsi" w:eastAsia="Calibri" w:hAnsiTheme="majorHAnsi" w:cstheme="majorHAnsi"/>
              </w:rPr>
              <w:t xml:space="preserve">Ability to effectively engage with both internal and external stakeholders including other agency heads and key Hill staffers </w:t>
            </w:r>
          </w:p>
          <w:p w:rsidR="00666E2C" w:rsidRPr="00D06C9F" w:rsidRDefault="00666E2C" w:rsidP="00666E2C">
            <w:pPr>
              <w:numPr>
                <w:ilvl w:val="0"/>
                <w:numId w:val="34"/>
              </w:numPr>
              <w:ind w:left="440"/>
              <w:contextualSpacing/>
              <w:rPr>
                <w:rFonts w:asciiTheme="majorHAnsi" w:eastAsia="Calibri" w:hAnsiTheme="majorHAnsi" w:cstheme="majorHAnsi"/>
                <w:b/>
                <w:bCs/>
                <w:u w:val="single"/>
              </w:rPr>
            </w:pPr>
            <w:r w:rsidRPr="00D06C9F">
              <w:rPr>
                <w:rFonts w:asciiTheme="majorHAnsi" w:eastAsia="Calibri" w:hAnsiTheme="majorHAnsi" w:cstheme="majorHAnsi"/>
              </w:rPr>
              <w:t>Existing relationships with relevant private sector, both domestic and international preferred (e.g., aviation industry, key associations, etc.)</w:t>
            </w:r>
          </w:p>
        </w:tc>
      </w:tr>
      <w:tr w:rsidR="00666E2C" w:rsidRPr="00D06C9F"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6E2C" w:rsidRPr="00D06C9F" w:rsidRDefault="00666E2C" w:rsidP="00666E2C">
            <w:pPr>
              <w:contextualSpacing/>
              <w:rPr>
                <w:rFonts w:asciiTheme="majorHAnsi" w:hAnsiTheme="majorHAnsi" w:cstheme="majorHAnsi"/>
              </w:rPr>
            </w:pPr>
            <w:r w:rsidRPr="00D06C9F">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666E2C" w:rsidRPr="00D06C9F" w:rsidRDefault="00666E2C" w:rsidP="00666E2C">
            <w:pPr>
              <w:numPr>
                <w:ilvl w:val="0"/>
                <w:numId w:val="34"/>
              </w:numPr>
              <w:ind w:left="440"/>
              <w:contextualSpacing/>
              <w:rPr>
                <w:rFonts w:asciiTheme="majorHAnsi" w:eastAsia="Calibri" w:hAnsiTheme="majorHAnsi" w:cstheme="majorHAnsi"/>
              </w:rPr>
            </w:pPr>
            <w:r w:rsidRPr="00D06C9F">
              <w:rPr>
                <w:rFonts w:asciiTheme="majorHAnsi" w:eastAsia="Calibri" w:hAnsiTheme="majorHAnsi" w:cstheme="majorHAnsi"/>
                <w:i/>
              </w:rPr>
              <w:t>Strategic Orientation</w:t>
            </w:r>
            <w:r w:rsidRPr="00D06C9F">
              <w:rPr>
                <w:rFonts w:asciiTheme="majorHAnsi" w:eastAsia="Calibri" w:hAnsiTheme="majorHAnsi" w:cstheme="majorHAnsi"/>
              </w:rPr>
              <w:t>:  Demonstrates complex thinking abilities, incorporating both analytical and conceptual abilities to manage and develop plans and strategies</w:t>
            </w:r>
          </w:p>
          <w:p w:rsidR="00666E2C" w:rsidRPr="00D06C9F" w:rsidRDefault="00666E2C" w:rsidP="00666E2C">
            <w:pPr>
              <w:numPr>
                <w:ilvl w:val="0"/>
                <w:numId w:val="34"/>
              </w:numPr>
              <w:ind w:left="440"/>
              <w:contextualSpacing/>
              <w:rPr>
                <w:rFonts w:asciiTheme="majorHAnsi" w:eastAsia="Calibri" w:hAnsiTheme="majorHAnsi" w:cstheme="majorHAnsi"/>
              </w:rPr>
            </w:pPr>
            <w:r w:rsidRPr="00D06C9F">
              <w:rPr>
                <w:rFonts w:asciiTheme="majorHAnsi" w:eastAsia="Calibri" w:hAnsiTheme="majorHAnsi" w:cstheme="majorHAnsi"/>
                <w:i/>
              </w:rPr>
              <w:t>Results Orientation</w:t>
            </w:r>
            <w:r w:rsidRPr="00D06C9F">
              <w:rPr>
                <w:rFonts w:asciiTheme="majorHAnsi" w:eastAsia="Calibri" w:hAnsiTheme="majorHAnsi" w:cstheme="majorHAnsi"/>
              </w:rPr>
              <w:t>: Drive for improvement of results demonstrated by a track record of substantially enhancing performance or organizations.</w:t>
            </w:r>
          </w:p>
          <w:p w:rsidR="00666E2C" w:rsidRPr="00D06C9F" w:rsidRDefault="00666E2C" w:rsidP="00666E2C">
            <w:pPr>
              <w:numPr>
                <w:ilvl w:val="0"/>
                <w:numId w:val="34"/>
              </w:numPr>
              <w:ind w:left="440"/>
              <w:contextualSpacing/>
              <w:rPr>
                <w:rFonts w:asciiTheme="majorHAnsi" w:eastAsia="Calibri" w:hAnsiTheme="majorHAnsi" w:cstheme="majorHAnsi"/>
              </w:rPr>
            </w:pPr>
            <w:r w:rsidRPr="00D06C9F">
              <w:rPr>
                <w:rFonts w:asciiTheme="majorHAnsi" w:eastAsia="Calibri" w:hAnsiTheme="majorHAnsi" w:cstheme="majorHAnsi"/>
                <w:i/>
              </w:rPr>
              <w:t>Team Leadership</w:t>
            </w:r>
            <w:r w:rsidRPr="00D06C9F">
              <w:rPr>
                <w:rFonts w:asciiTheme="majorHAnsi" w:eastAsia="Calibri" w:hAnsiTheme="majorHAnsi" w:cstheme="majorHAnsi"/>
              </w:rPr>
              <w:t>: Can focus, align and build effective groups and effectively oversee a large, geographically dispersed workforce</w:t>
            </w:r>
          </w:p>
          <w:p w:rsidR="00666E2C" w:rsidRPr="00D06C9F" w:rsidRDefault="00666E2C" w:rsidP="00666E2C">
            <w:pPr>
              <w:numPr>
                <w:ilvl w:val="0"/>
                <w:numId w:val="34"/>
              </w:numPr>
              <w:ind w:left="440"/>
              <w:contextualSpacing/>
              <w:rPr>
                <w:rFonts w:asciiTheme="majorHAnsi" w:eastAsia="Calibri" w:hAnsiTheme="majorHAnsi" w:cstheme="majorHAnsi"/>
                <w:bCs/>
              </w:rPr>
            </w:pPr>
            <w:r w:rsidRPr="00D06C9F">
              <w:rPr>
                <w:rFonts w:asciiTheme="majorHAnsi" w:eastAsia="Calibri" w:hAnsiTheme="majorHAnsi" w:cstheme="majorHAnsi"/>
                <w:i/>
              </w:rPr>
              <w:t>Collaboration &amp; Influencing</w:t>
            </w:r>
            <w:r w:rsidRPr="00D06C9F">
              <w:rPr>
                <w:rFonts w:asciiTheme="majorHAnsi" w:eastAsia="Calibri" w:hAnsiTheme="majorHAnsi" w:cstheme="majorHAnsi"/>
              </w:rPr>
              <w:t>: Works effectively with peers, partners and others who are not in the line of command</w:t>
            </w:r>
          </w:p>
        </w:tc>
      </w:tr>
      <w:tr w:rsidR="00684398" w:rsidRPr="00D06C9F"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D06C9F" w:rsidRDefault="00684398" w:rsidP="00684398">
            <w:pPr>
              <w:jc w:val="center"/>
              <w:rPr>
                <w:rFonts w:asciiTheme="majorHAnsi" w:hAnsiTheme="majorHAnsi" w:cstheme="majorHAnsi"/>
                <w:b/>
              </w:rPr>
            </w:pPr>
            <w:r w:rsidRPr="00D06C9F">
              <w:rPr>
                <w:rFonts w:asciiTheme="majorHAnsi" w:hAnsiTheme="majorHAnsi" w:cstheme="majorHAnsi"/>
                <w:b/>
              </w:rPr>
              <w:t>PAST APPOINTEES</w:t>
            </w:r>
          </w:p>
        </w:tc>
      </w:tr>
    </w:tbl>
    <w:tbl>
      <w:tblPr>
        <w:tblStyle w:val="ClutchTable1"/>
        <w:tblW w:w="95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9519"/>
      </w:tblGrid>
      <w:tr w:rsidR="00666E2C" w:rsidRPr="00A5702B" w:rsidTr="00D06C9F">
        <w:tc>
          <w:tcPr>
            <w:tcW w:w="9519" w:type="dxa"/>
          </w:tcPr>
          <w:bookmarkEnd w:id="0"/>
          <w:p w:rsidR="00666E2C" w:rsidRPr="00A5702B" w:rsidRDefault="00666E2C" w:rsidP="0072793A">
            <w:pPr>
              <w:contextualSpacing/>
              <w:rPr>
                <w:rFonts w:asciiTheme="majorHAnsi" w:hAnsiTheme="majorHAnsi" w:cstheme="majorHAnsi"/>
              </w:rPr>
            </w:pPr>
            <w:r w:rsidRPr="00A5702B">
              <w:rPr>
                <w:rFonts w:asciiTheme="majorHAnsi" w:hAnsiTheme="majorHAnsi" w:cstheme="majorHAnsi"/>
              </w:rPr>
              <w:t>Peter V. Neffenger, (2015 – Present) – Vice Admiral/Commandant, United States Coast Guard; Deputy Commandant for Operations, USCG; Deputy National Incident Commander, USCG</w:t>
            </w:r>
          </w:p>
        </w:tc>
      </w:tr>
      <w:tr w:rsidR="00666E2C" w:rsidRPr="00A5702B" w:rsidTr="00D06C9F">
        <w:tc>
          <w:tcPr>
            <w:tcW w:w="9519" w:type="dxa"/>
          </w:tcPr>
          <w:p w:rsidR="00666E2C" w:rsidRPr="00A5702B" w:rsidRDefault="00666E2C" w:rsidP="0072793A">
            <w:pPr>
              <w:contextualSpacing/>
              <w:rPr>
                <w:rFonts w:asciiTheme="majorHAnsi" w:hAnsiTheme="majorHAnsi" w:cstheme="majorHAnsi"/>
              </w:rPr>
            </w:pPr>
            <w:r w:rsidRPr="00A5702B">
              <w:rPr>
                <w:rFonts w:asciiTheme="majorHAnsi" w:hAnsiTheme="majorHAnsi" w:cstheme="majorHAnsi"/>
              </w:rPr>
              <w:t xml:space="preserve">John </w:t>
            </w:r>
            <w:proofErr w:type="spellStart"/>
            <w:r w:rsidRPr="00A5702B">
              <w:rPr>
                <w:rFonts w:asciiTheme="majorHAnsi" w:hAnsiTheme="majorHAnsi" w:cstheme="majorHAnsi"/>
              </w:rPr>
              <w:t>Pistole</w:t>
            </w:r>
            <w:proofErr w:type="spellEnd"/>
            <w:r w:rsidRPr="00A5702B">
              <w:rPr>
                <w:rFonts w:asciiTheme="majorHAnsi" w:hAnsiTheme="majorHAnsi" w:cstheme="majorHAnsi"/>
              </w:rPr>
              <w:t>, (2010 – 2014) – Deputy Director, FBI; Executive Assistant Director for Counterterrorism and Counterintelligence, FBI, Special Agent, FBI</w:t>
            </w:r>
          </w:p>
        </w:tc>
      </w:tr>
      <w:tr w:rsidR="00666E2C" w:rsidRPr="00A5702B" w:rsidTr="00D06C9F">
        <w:tc>
          <w:tcPr>
            <w:tcW w:w="9519" w:type="dxa"/>
          </w:tcPr>
          <w:p w:rsidR="00666E2C" w:rsidRPr="00A5702B" w:rsidRDefault="00666E2C" w:rsidP="0072793A">
            <w:pPr>
              <w:contextualSpacing/>
              <w:rPr>
                <w:rFonts w:asciiTheme="majorHAnsi" w:hAnsiTheme="majorHAnsi" w:cstheme="majorHAnsi"/>
              </w:rPr>
            </w:pPr>
            <w:r w:rsidRPr="00A5702B">
              <w:rPr>
                <w:rFonts w:asciiTheme="majorHAnsi" w:hAnsiTheme="majorHAnsi" w:cstheme="majorHAnsi"/>
              </w:rPr>
              <w:t xml:space="preserve">Kip Hawley, (2005 – 2009) – Executive Vice President, </w:t>
            </w:r>
            <w:proofErr w:type="spellStart"/>
            <w:r w:rsidRPr="00A5702B">
              <w:rPr>
                <w:rFonts w:asciiTheme="majorHAnsi" w:hAnsiTheme="majorHAnsi" w:cstheme="majorHAnsi"/>
              </w:rPr>
              <w:t>Arzoon</w:t>
            </w:r>
            <w:proofErr w:type="spellEnd"/>
            <w:r w:rsidRPr="00A5702B">
              <w:rPr>
                <w:rFonts w:asciiTheme="majorHAnsi" w:hAnsiTheme="majorHAnsi" w:cstheme="majorHAnsi"/>
              </w:rPr>
              <w:t>; Air Traffic Services Subcommittee Member, FAA; CEO, Skyway; Vice President, Union Pacific Railroad; Deputy Assistant Secretary and Executive Director, Governmental Affairs for the Department of Transportation</w:t>
            </w:r>
          </w:p>
        </w:tc>
      </w:tr>
    </w:tbl>
    <w:p w:rsidR="00D06C9F" w:rsidRDefault="00D06C9F" w:rsidP="00D06C9F">
      <w:pPr>
        <w:pStyle w:val="Heading1"/>
        <w:rPr>
          <w:rFonts w:eastAsia="Times New Roman"/>
          <w:sz w:val="20"/>
          <w:szCs w:val="20"/>
        </w:rPr>
      </w:pPr>
      <w:r>
        <w:rPr>
          <w:rFonts w:eastAsia="Times New Roman"/>
          <w:sz w:val="20"/>
          <w:szCs w:val="20"/>
        </w:rPr>
        <w:lastRenderedPageBreak/>
        <w:t>Endnotes</w:t>
      </w:r>
    </w:p>
    <w:p w:rsidR="00224D1E" w:rsidRPr="00D06C9F" w:rsidRDefault="00D06C9F">
      <w:pPr>
        <w:rPr>
          <w:rFonts w:eastAsiaTheme="minorHAnsi"/>
        </w:rPr>
      </w:pPr>
      <w:r>
        <w:rPr>
          <w:rFonts w:ascii="Arial" w:hAnsi="Arial" w:cs="Arial"/>
        </w:rPr>
        <w:t xml:space="preserve">This position description was created with the help of </w:t>
      </w:r>
      <w:proofErr w:type="spellStart"/>
      <w:r>
        <w:rPr>
          <w:rFonts w:ascii="Arial" w:hAnsi="Arial" w:cs="Arial"/>
        </w:rPr>
        <w:t>Egon</w:t>
      </w:r>
      <w:proofErr w:type="spellEnd"/>
      <w:r>
        <w:rPr>
          <w:rFonts w:ascii="Arial" w:hAnsi="Arial" w:cs="Arial"/>
        </w:rPr>
        <w:t xml:space="preserve"> </w:t>
      </w:r>
      <w:proofErr w:type="spellStart"/>
      <w:r>
        <w:rPr>
          <w:rFonts w:ascii="Arial" w:hAnsi="Arial" w:cs="Arial"/>
        </w:rPr>
        <w:t>Zehnder</w:t>
      </w:r>
      <w:proofErr w:type="spellEnd"/>
      <w:r>
        <w:rPr>
          <w:rFonts w:ascii="Arial" w:hAnsi="Arial" w:cs="Arial"/>
        </w:rPr>
        <w:t>, a global executive search firm.</w:t>
      </w:r>
    </w:p>
    <w:sectPr w:rsidR="00224D1E" w:rsidRPr="00D06C9F"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4EF" w:rsidRDefault="009A64EF" w:rsidP="001E22F1">
      <w:r>
        <w:separator/>
      </w:r>
    </w:p>
  </w:endnote>
  <w:endnote w:type="continuationSeparator" w:id="0">
    <w:p w:rsidR="009A64EF" w:rsidRDefault="009A64EF" w:rsidP="001E22F1">
      <w:r>
        <w:continuationSeparator/>
      </w:r>
    </w:p>
  </w:endnote>
  <w:endnote w:id="1">
    <w:p w:rsidR="00547710" w:rsidRDefault="00086ADD">
      <w:pPr>
        <w:pStyle w:val="EndnoteText"/>
      </w:pPr>
      <w:r>
        <w:rPr>
          <w:rStyle w:val="EndnoteReference"/>
        </w:rPr>
        <w:endnoteRef/>
      </w:r>
      <w:r w:rsidR="00D06C9F">
        <w:t xml:space="preserve"> </w:t>
      </w:r>
      <w:r w:rsidR="0054580F">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4EF" w:rsidRDefault="009A64EF" w:rsidP="001E22F1">
      <w:r>
        <w:separator/>
      </w:r>
    </w:p>
  </w:footnote>
  <w:footnote w:type="continuationSeparator" w:id="0">
    <w:p w:rsidR="009A64EF" w:rsidRDefault="009A64EF"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54580F"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443F6CB6"/>
    <w:multiLevelType w:val="hybridMultilevel"/>
    <w:tmpl w:val="B49E948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11"/>
  </w:num>
  <w:num w:numId="4">
    <w:abstractNumId w:val="38"/>
  </w:num>
  <w:num w:numId="5">
    <w:abstractNumId w:val="5"/>
  </w:num>
  <w:num w:numId="6">
    <w:abstractNumId w:val="34"/>
  </w:num>
  <w:num w:numId="7">
    <w:abstractNumId w:val="4"/>
  </w:num>
  <w:num w:numId="8">
    <w:abstractNumId w:val="30"/>
  </w:num>
  <w:num w:numId="9">
    <w:abstractNumId w:val="14"/>
  </w:num>
  <w:num w:numId="10">
    <w:abstractNumId w:val="6"/>
  </w:num>
  <w:num w:numId="11">
    <w:abstractNumId w:val="13"/>
  </w:num>
  <w:num w:numId="12">
    <w:abstractNumId w:val="23"/>
  </w:num>
  <w:num w:numId="13">
    <w:abstractNumId w:val="21"/>
  </w:num>
  <w:num w:numId="14">
    <w:abstractNumId w:val="25"/>
  </w:num>
  <w:num w:numId="15">
    <w:abstractNumId w:val="27"/>
  </w:num>
  <w:num w:numId="16">
    <w:abstractNumId w:val="1"/>
  </w:num>
  <w:num w:numId="17">
    <w:abstractNumId w:val="18"/>
  </w:num>
  <w:num w:numId="18">
    <w:abstractNumId w:val="33"/>
  </w:num>
  <w:num w:numId="19">
    <w:abstractNumId w:val="8"/>
  </w:num>
  <w:num w:numId="20">
    <w:abstractNumId w:val="26"/>
  </w:num>
  <w:num w:numId="21">
    <w:abstractNumId w:val="31"/>
  </w:num>
  <w:num w:numId="22">
    <w:abstractNumId w:val="10"/>
  </w:num>
  <w:num w:numId="23">
    <w:abstractNumId w:val="7"/>
  </w:num>
  <w:num w:numId="24">
    <w:abstractNumId w:val="32"/>
  </w:num>
  <w:num w:numId="25">
    <w:abstractNumId w:val="12"/>
  </w:num>
  <w:num w:numId="26">
    <w:abstractNumId w:val="2"/>
  </w:num>
  <w:num w:numId="27">
    <w:abstractNumId w:val="19"/>
  </w:num>
  <w:num w:numId="28">
    <w:abstractNumId w:val="15"/>
  </w:num>
  <w:num w:numId="29">
    <w:abstractNumId w:val="20"/>
  </w:num>
  <w:num w:numId="30">
    <w:abstractNumId w:val="29"/>
  </w:num>
  <w:num w:numId="31">
    <w:abstractNumId w:val="36"/>
  </w:num>
  <w:num w:numId="32">
    <w:abstractNumId w:val="37"/>
  </w:num>
  <w:num w:numId="33">
    <w:abstractNumId w:val="9"/>
  </w:num>
  <w:num w:numId="34">
    <w:abstractNumId w:val="0"/>
  </w:num>
  <w:num w:numId="35">
    <w:abstractNumId w:val="28"/>
  </w:num>
  <w:num w:numId="36">
    <w:abstractNumId w:val="22"/>
  </w:num>
  <w:num w:numId="37">
    <w:abstractNumId w:val="24"/>
  </w:num>
  <w:num w:numId="38">
    <w:abstractNumId w:val="1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6ADD"/>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985"/>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25E44"/>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4580F"/>
    <w:rsid w:val="00547710"/>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66E2C"/>
    <w:rsid w:val="00670E3F"/>
    <w:rsid w:val="00683B6B"/>
    <w:rsid w:val="00684398"/>
    <w:rsid w:val="00687A9E"/>
    <w:rsid w:val="0069387A"/>
    <w:rsid w:val="006939E5"/>
    <w:rsid w:val="006B0D7D"/>
    <w:rsid w:val="006B379A"/>
    <w:rsid w:val="006B6253"/>
    <w:rsid w:val="006C021E"/>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64EF"/>
    <w:rsid w:val="009A7E33"/>
    <w:rsid w:val="009B458C"/>
    <w:rsid w:val="009B5C03"/>
    <w:rsid w:val="009C2FED"/>
    <w:rsid w:val="009D1D03"/>
    <w:rsid w:val="009D264E"/>
    <w:rsid w:val="009D3593"/>
    <w:rsid w:val="009E3663"/>
    <w:rsid w:val="009E46C4"/>
    <w:rsid w:val="009E586C"/>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06C9F"/>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unhideWhenUsed/>
    <w:rsid w:val="0030193E"/>
    <w:rPr>
      <w:sz w:val="20"/>
      <w:szCs w:val="20"/>
    </w:rPr>
  </w:style>
  <w:style w:type="character" w:customStyle="1" w:styleId="EndnoteTextChar">
    <w:name w:val="Endnote Text Char"/>
    <w:basedOn w:val="DefaultParagraphFont"/>
    <w:link w:val="EndnoteText"/>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666860154">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577376"/>
    <w:rsid w:val="005B3992"/>
    <w:rsid w:val="005E3561"/>
    <w:rsid w:val="00672DF4"/>
    <w:rsid w:val="007F38E2"/>
    <w:rsid w:val="0084084B"/>
    <w:rsid w:val="008638AA"/>
    <w:rsid w:val="0087154F"/>
    <w:rsid w:val="008F1F7B"/>
    <w:rsid w:val="008F5F77"/>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30601E1-52B8-4FA3-B37F-12BC9A92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4237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4</cp:revision>
  <cp:lastPrinted>2016-07-12T18:00:00Z</cp:lastPrinted>
  <dcterms:created xsi:type="dcterms:W3CDTF">2017-02-17T18:12:00Z</dcterms:created>
  <dcterms:modified xsi:type="dcterms:W3CDTF">2017-08-23T18:26:00Z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