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F395" w14:textId="321EFEE9" w:rsidR="0017272D" w:rsidRPr="008517D2" w:rsidRDefault="0017272D" w:rsidP="008517D2">
      <w:pPr>
        <w:pStyle w:val="Heading2"/>
        <w:rPr>
          <w:rFonts w:ascii="Times New Roman" w:eastAsia="Times New Roman" w:hAnsi="Times New Roman" w:cs="Times New Roman"/>
          <w:b/>
          <w:sz w:val="24"/>
          <w:szCs w:val="24"/>
        </w:rPr>
      </w:pPr>
      <w:bookmarkStart w:id="0" w:name="_Toc143586611"/>
      <w:r w:rsidRPr="008517D2">
        <w:rPr>
          <w:rFonts w:asciiTheme="majorHAnsi" w:hAnsiTheme="majorHAnsi" w:cstheme="majorHAnsi"/>
          <w:bCs w:val="0"/>
          <w:caps w:val="0"/>
        </w:rPr>
        <w:t>POSITION DESCRIPTION</w:t>
      </w:r>
    </w:p>
    <w:p w14:paraId="1DD97E7C" w14:textId="77777777" w:rsidR="00B71584" w:rsidRPr="008517D2" w:rsidRDefault="00B71584" w:rsidP="00B71584">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4066" w:themeColor="accent1" w:themeShade="BF"/>
          <w:sz w:val="26"/>
          <w:szCs w:val="24"/>
        </w:rPr>
      </w:pPr>
      <w:bookmarkStart w:id="1" w:name="_Toc465846323"/>
      <w:r w:rsidRPr="008517D2">
        <w:rPr>
          <w:rFonts w:ascii="Arial" w:eastAsiaTheme="majorEastAsia" w:hAnsi="Arial" w:cstheme="majorBidi"/>
          <w:b/>
          <w:bCs/>
          <w:caps/>
          <w:color w:val="004066" w:themeColor="accent1" w:themeShade="BF"/>
          <w:sz w:val="26"/>
          <w:szCs w:val="24"/>
        </w:rPr>
        <w:t>Director, central intelligence agency</w:t>
      </w:r>
      <w:bookmarkEnd w:id="1"/>
      <w:r w:rsidRPr="008517D2">
        <w:rPr>
          <w:rFonts w:ascii="Arial" w:eastAsiaTheme="majorEastAsia" w:hAnsi="Arial" w:cstheme="majorBidi"/>
          <w:b/>
          <w:bCs/>
          <w:caps/>
          <w:color w:val="004066" w:themeColor="accent1" w:themeShade="BF"/>
          <w:sz w:val="26"/>
          <w:szCs w:val="24"/>
        </w:rPr>
        <w:t xml:space="preserve"> </w:t>
      </w:r>
    </w:p>
    <w:p w14:paraId="3BD62F57" w14:textId="75CB482A" w:rsidR="00661AE5" w:rsidRPr="00224D1E" w:rsidRDefault="00BC2D76" w:rsidP="006C02EF">
      <w:pPr>
        <w:tabs>
          <w:tab w:val="left" w:pos="2145"/>
        </w:tabs>
        <w:rPr>
          <w:rFonts w:asciiTheme="majorHAnsi" w:hAnsiTheme="majorHAnsi" w:cstheme="majorHAnsi"/>
        </w:rPr>
      </w:pPr>
      <w:r>
        <w:rPr>
          <w:rFonts w:asciiTheme="majorHAnsi" w:hAnsiTheme="majorHAnsi" w:cstheme="majorHAnsi"/>
        </w:rPr>
        <w:tab/>
      </w: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39"/>
        <w:gridCol w:w="42"/>
        <w:gridCol w:w="6785"/>
        <w:gridCol w:w="7"/>
      </w:tblGrid>
      <w:tr w:rsidR="00B41A1C" w:rsidRPr="00CA1DE3" w14:paraId="7A120E31" w14:textId="77777777" w:rsidTr="006C02EF">
        <w:tc>
          <w:tcPr>
            <w:tcW w:w="9573" w:type="dxa"/>
            <w:gridSpan w:val="4"/>
            <w:tcBorders>
              <w:top w:val="single" w:sz="2" w:space="0" w:color="auto"/>
              <w:left w:val="single" w:sz="2" w:space="0" w:color="auto"/>
              <w:bottom w:val="single" w:sz="2" w:space="0" w:color="auto"/>
              <w:right w:val="single" w:sz="2" w:space="0" w:color="auto"/>
            </w:tcBorders>
            <w:shd w:val="clear" w:color="auto" w:fill="003055" w:themeFill="text1"/>
          </w:tcPr>
          <w:p w14:paraId="22E303B5" w14:textId="77777777" w:rsidR="00B41A1C" w:rsidRPr="00CA1DE3" w:rsidRDefault="00B41A1C" w:rsidP="00721828">
            <w:pPr>
              <w:contextualSpacing/>
              <w:jc w:val="center"/>
              <w:rPr>
                <w:rFonts w:asciiTheme="majorHAnsi" w:hAnsiTheme="majorHAnsi" w:cstheme="majorHAnsi"/>
                <w:b/>
              </w:rPr>
            </w:pPr>
            <w:r w:rsidRPr="00CA1DE3">
              <w:rPr>
                <w:rFonts w:asciiTheme="majorHAnsi" w:hAnsiTheme="majorHAnsi" w:cstheme="majorHAnsi"/>
                <w:b/>
              </w:rPr>
              <w:t>OVERVIEW</w:t>
            </w:r>
          </w:p>
        </w:tc>
      </w:tr>
      <w:tr w:rsidR="00B41A1C" w:rsidRPr="00CA1DE3" w14:paraId="394207D3" w14:textId="77777777" w:rsidTr="006C02EF">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1B76D08"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Senate Committee</w:t>
            </w:r>
          </w:p>
        </w:tc>
        <w:tc>
          <w:tcPr>
            <w:tcW w:w="6834" w:type="dxa"/>
            <w:gridSpan w:val="3"/>
            <w:tcBorders>
              <w:top w:val="single" w:sz="2" w:space="0" w:color="auto"/>
              <w:left w:val="single" w:sz="2" w:space="0" w:color="auto"/>
              <w:bottom w:val="single" w:sz="2" w:space="0" w:color="auto"/>
              <w:right w:val="single" w:sz="2" w:space="0" w:color="auto"/>
            </w:tcBorders>
          </w:tcPr>
          <w:p w14:paraId="14DE8FDF" w14:textId="77777777" w:rsidR="00B41A1C" w:rsidRPr="00CA1DE3" w:rsidRDefault="00B41A1C" w:rsidP="00721828">
            <w:pPr>
              <w:contextualSpacing/>
              <w:rPr>
                <w:rFonts w:asciiTheme="majorHAnsi" w:hAnsiTheme="majorHAnsi" w:cstheme="majorHAnsi"/>
                <w:bCs/>
                <w:i/>
              </w:rPr>
            </w:pPr>
            <w:r w:rsidRPr="00CA1DE3">
              <w:rPr>
                <w:rFonts w:asciiTheme="majorHAnsi" w:hAnsiTheme="majorHAnsi" w:cstheme="majorHAnsi"/>
              </w:rPr>
              <w:t xml:space="preserve">Intelligence </w:t>
            </w:r>
          </w:p>
        </w:tc>
      </w:tr>
      <w:tr w:rsidR="00B41A1C" w:rsidRPr="00CA1DE3" w14:paraId="2EB3D0E3" w14:textId="77777777" w:rsidTr="006C02EF">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532EAC4"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Agency Mission</w:t>
            </w:r>
          </w:p>
        </w:tc>
        <w:tc>
          <w:tcPr>
            <w:tcW w:w="6834" w:type="dxa"/>
            <w:gridSpan w:val="3"/>
            <w:tcBorders>
              <w:top w:val="single" w:sz="2" w:space="0" w:color="auto"/>
              <w:left w:val="single" w:sz="2" w:space="0" w:color="auto"/>
              <w:bottom w:val="single" w:sz="2" w:space="0" w:color="auto"/>
              <w:right w:val="single" w:sz="2" w:space="0" w:color="auto"/>
            </w:tcBorders>
          </w:tcPr>
          <w:p w14:paraId="7D65351F" w14:textId="1AA4E160"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 xml:space="preserve">To preempt threats and further U.S. national security objectives by collecting intelligence that matters, producing objective all-source analysis, conducting effective covert action as directed by the president and safeguarding the secrets that help keep our </w:t>
            </w:r>
            <w:r w:rsidR="00C24928">
              <w:rPr>
                <w:rFonts w:asciiTheme="majorHAnsi" w:hAnsiTheme="majorHAnsi" w:cstheme="majorHAnsi"/>
              </w:rPr>
              <w:t>n</w:t>
            </w:r>
            <w:r w:rsidRPr="00CA1DE3">
              <w:rPr>
                <w:rFonts w:asciiTheme="majorHAnsi" w:hAnsiTheme="majorHAnsi" w:cstheme="majorHAnsi"/>
              </w:rPr>
              <w:t xml:space="preserve">ation safe. </w:t>
            </w:r>
          </w:p>
        </w:tc>
      </w:tr>
      <w:tr w:rsidR="00B41A1C" w:rsidRPr="00CA1DE3" w14:paraId="0C3EE36C" w14:textId="77777777" w:rsidTr="006C02EF">
        <w:trPr>
          <w:trHeight w:val="864"/>
        </w:trPr>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3615A39"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Position Overview</w:t>
            </w:r>
          </w:p>
        </w:tc>
        <w:tc>
          <w:tcPr>
            <w:tcW w:w="6834" w:type="dxa"/>
            <w:gridSpan w:val="3"/>
            <w:tcBorders>
              <w:top w:val="single" w:sz="2" w:space="0" w:color="auto"/>
              <w:left w:val="single" w:sz="2" w:space="0" w:color="auto"/>
              <w:bottom w:val="single" w:sz="2" w:space="0" w:color="auto"/>
              <w:right w:val="single" w:sz="2" w:space="0" w:color="auto"/>
            </w:tcBorders>
          </w:tcPr>
          <w:p w14:paraId="08CF1AAC" w14:textId="7EACEB05" w:rsidR="00B41A1C" w:rsidRPr="00CA1DE3" w:rsidRDefault="00B41A1C" w:rsidP="00721828">
            <w:pPr>
              <w:contextualSpacing/>
              <w:rPr>
                <w:rFonts w:asciiTheme="majorHAnsi" w:hAnsiTheme="majorHAnsi" w:cstheme="majorHAnsi"/>
              </w:rPr>
            </w:pPr>
            <w:r w:rsidRPr="00CA1DE3">
              <w:rPr>
                <w:rFonts w:asciiTheme="majorHAnsi" w:hAnsiTheme="majorHAnsi" w:cstheme="majorHAnsi"/>
                <w:shd w:val="clear" w:color="auto" w:fill="FFFFFF"/>
              </w:rPr>
              <w:t xml:space="preserve">The director’s primary role is the management of the CIA, including </w:t>
            </w:r>
            <w:r w:rsidRPr="00CA1DE3">
              <w:rPr>
                <w:rFonts w:asciiTheme="majorHAnsi" w:hAnsiTheme="majorHAnsi" w:cstheme="majorHAnsi"/>
              </w:rPr>
              <w:t>human intelligence collection, covert operations,</w:t>
            </w:r>
            <w:r w:rsidR="00C24928">
              <w:rPr>
                <w:rFonts w:asciiTheme="majorHAnsi" w:hAnsiTheme="majorHAnsi" w:cstheme="majorHAnsi"/>
              </w:rPr>
              <w:t xml:space="preserve"> </w:t>
            </w:r>
            <w:r w:rsidR="008517D2" w:rsidRPr="00CA1DE3">
              <w:rPr>
                <w:rFonts w:asciiTheme="majorHAnsi" w:hAnsiTheme="majorHAnsi" w:cstheme="majorHAnsi"/>
              </w:rPr>
              <w:t>counterintelligence</w:t>
            </w:r>
            <w:r w:rsidRPr="00CA1DE3">
              <w:rPr>
                <w:rFonts w:asciiTheme="majorHAnsi" w:hAnsiTheme="majorHAnsi" w:cstheme="majorHAnsi"/>
              </w:rPr>
              <w:t xml:space="preserve">, liaison with foreign intelligence services and </w:t>
            </w:r>
            <w:r w:rsidR="008517D2" w:rsidRPr="00CA1DE3">
              <w:rPr>
                <w:rFonts w:asciiTheme="majorHAnsi" w:hAnsiTheme="majorHAnsi" w:cstheme="majorHAnsi"/>
              </w:rPr>
              <w:t>open-source</w:t>
            </w:r>
            <w:r w:rsidRPr="00CA1DE3">
              <w:rPr>
                <w:rFonts w:asciiTheme="majorHAnsi" w:hAnsiTheme="majorHAnsi" w:cstheme="majorHAnsi"/>
              </w:rPr>
              <w:t xml:space="preserve"> collection programs on behalf of the </w:t>
            </w:r>
            <w:r w:rsidR="00C24928">
              <w:rPr>
                <w:rFonts w:asciiTheme="majorHAnsi" w:hAnsiTheme="majorHAnsi" w:cstheme="majorHAnsi"/>
              </w:rPr>
              <w:t>intelligence community</w:t>
            </w:r>
            <w:r w:rsidRPr="00CA1DE3">
              <w:rPr>
                <w:rFonts w:asciiTheme="majorHAnsi" w:hAnsiTheme="majorHAnsi" w:cstheme="majorHAnsi"/>
              </w:rPr>
              <w:t xml:space="preserve"> and the U.S. government.</w:t>
            </w:r>
          </w:p>
        </w:tc>
      </w:tr>
      <w:tr w:rsidR="00B41A1C" w:rsidRPr="00CA1DE3" w14:paraId="4786504A" w14:textId="77777777" w:rsidTr="006C02EF">
        <w:trPr>
          <w:trHeight w:val="32"/>
        </w:trPr>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3A75CC8" w14:textId="77777777" w:rsidR="00B41A1C" w:rsidRPr="00CA1DE3" w:rsidRDefault="00B41A1C" w:rsidP="00721828">
            <w:pPr>
              <w:contextualSpacing/>
              <w:rPr>
                <w:rFonts w:asciiTheme="majorHAnsi" w:hAnsiTheme="majorHAnsi" w:cstheme="majorHAnsi"/>
                <w:i/>
              </w:rPr>
            </w:pPr>
            <w:r w:rsidRPr="00CA1DE3">
              <w:rPr>
                <w:rFonts w:asciiTheme="majorHAnsi" w:hAnsiTheme="majorHAnsi" w:cstheme="majorHAnsi"/>
              </w:rPr>
              <w:t>Compensation</w:t>
            </w:r>
          </w:p>
        </w:tc>
        <w:tc>
          <w:tcPr>
            <w:tcW w:w="6834" w:type="dxa"/>
            <w:gridSpan w:val="3"/>
            <w:tcBorders>
              <w:top w:val="single" w:sz="2" w:space="0" w:color="auto"/>
              <w:left w:val="single" w:sz="2" w:space="0" w:color="auto"/>
              <w:bottom w:val="single" w:sz="2" w:space="0" w:color="auto"/>
              <w:right w:val="single" w:sz="2" w:space="0" w:color="auto"/>
            </w:tcBorders>
          </w:tcPr>
          <w:p w14:paraId="269F477D" w14:textId="152352D4" w:rsidR="00B41A1C" w:rsidRPr="00CA1DE3" w:rsidRDefault="00004ABF" w:rsidP="00721828">
            <w:pPr>
              <w:contextualSpacing/>
              <w:rPr>
                <w:rFonts w:asciiTheme="majorHAnsi" w:hAnsiTheme="majorHAnsi" w:cstheme="majorHAnsi"/>
              </w:rPr>
            </w:pPr>
            <w:r>
              <w:rPr>
                <w:rFonts w:asciiTheme="majorHAnsi" w:hAnsiTheme="majorHAnsi" w:cstheme="majorHAnsi"/>
                <w:bCs/>
              </w:rPr>
              <w:t>Level II $</w:t>
            </w:r>
            <w:r w:rsidR="000D6871" w:rsidRPr="000D6871">
              <w:rPr>
                <w:rFonts w:asciiTheme="majorHAnsi" w:hAnsiTheme="majorHAnsi" w:cstheme="majorHAnsi"/>
                <w:bCs/>
              </w:rPr>
              <w:t>183,100</w:t>
            </w:r>
            <w:r w:rsidR="000D6871" w:rsidRPr="000D6871">
              <w:rPr>
                <w:rFonts w:asciiTheme="majorHAnsi" w:hAnsiTheme="majorHAnsi" w:cstheme="majorHAnsi"/>
                <w:bCs/>
              </w:rPr>
              <w:t xml:space="preserve"> </w:t>
            </w:r>
            <w:r w:rsidR="00B41A1C" w:rsidRPr="00CA1DE3">
              <w:rPr>
                <w:rFonts w:asciiTheme="majorHAnsi" w:hAnsiTheme="majorHAnsi" w:cstheme="majorHAnsi"/>
                <w:bCs/>
              </w:rPr>
              <w:t>(</w:t>
            </w:r>
            <w:r w:rsidR="00B41A1C" w:rsidRPr="00CA1DE3">
              <w:rPr>
                <w:rFonts w:asciiTheme="majorHAnsi" w:hAnsiTheme="majorHAnsi" w:cstheme="majorHAnsi"/>
              </w:rPr>
              <w:t>5 U.S.C. § 5313)</w:t>
            </w:r>
            <w:r w:rsidR="00CA1DE3" w:rsidRPr="00CA1DE3">
              <w:rPr>
                <w:rStyle w:val="EndnoteReference"/>
                <w:rFonts w:asciiTheme="majorHAnsi" w:hAnsiTheme="majorHAnsi" w:cstheme="majorHAnsi"/>
              </w:rPr>
              <w:endnoteReference w:id="2"/>
            </w:r>
          </w:p>
        </w:tc>
      </w:tr>
      <w:tr w:rsidR="00B41A1C" w:rsidRPr="00CA1DE3" w14:paraId="4D4061A9" w14:textId="77777777" w:rsidTr="006C02EF">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6C30479"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Position Reports to</w:t>
            </w:r>
          </w:p>
        </w:tc>
        <w:tc>
          <w:tcPr>
            <w:tcW w:w="6834" w:type="dxa"/>
            <w:gridSpan w:val="3"/>
            <w:tcBorders>
              <w:top w:val="single" w:sz="2" w:space="0" w:color="auto"/>
              <w:left w:val="single" w:sz="2" w:space="0" w:color="auto"/>
              <w:bottom w:val="single" w:sz="2" w:space="0" w:color="auto"/>
              <w:right w:val="single" w:sz="2" w:space="0" w:color="auto"/>
            </w:tcBorders>
          </w:tcPr>
          <w:p w14:paraId="028F446B"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The director of national intelligence. On matters of covert action, reports directly to the president.</w:t>
            </w:r>
          </w:p>
        </w:tc>
      </w:tr>
      <w:tr w:rsidR="00B41A1C" w:rsidRPr="00CA1DE3" w14:paraId="31DC7C30" w14:textId="77777777" w:rsidTr="006C02EF">
        <w:tc>
          <w:tcPr>
            <w:tcW w:w="9573" w:type="dxa"/>
            <w:gridSpan w:val="4"/>
            <w:tcBorders>
              <w:top w:val="single" w:sz="2" w:space="0" w:color="auto"/>
              <w:left w:val="single" w:sz="2" w:space="0" w:color="auto"/>
              <w:bottom w:val="single" w:sz="2" w:space="0" w:color="auto"/>
              <w:right w:val="single" w:sz="2" w:space="0" w:color="auto"/>
            </w:tcBorders>
            <w:shd w:val="clear" w:color="auto" w:fill="003055" w:themeFill="text1"/>
          </w:tcPr>
          <w:p w14:paraId="39EF715B" w14:textId="77777777" w:rsidR="00B41A1C" w:rsidRPr="00CA1DE3" w:rsidRDefault="00B41A1C" w:rsidP="00721828">
            <w:pPr>
              <w:contextualSpacing/>
              <w:jc w:val="center"/>
              <w:rPr>
                <w:rFonts w:asciiTheme="majorHAnsi" w:hAnsiTheme="majorHAnsi" w:cstheme="majorHAnsi"/>
                <w:b/>
              </w:rPr>
            </w:pPr>
            <w:r w:rsidRPr="00CA1DE3">
              <w:rPr>
                <w:rFonts w:asciiTheme="majorHAnsi" w:hAnsiTheme="majorHAnsi" w:cstheme="majorHAnsi"/>
                <w:b/>
              </w:rPr>
              <w:t>RESPONSIBILITIES</w:t>
            </w:r>
          </w:p>
        </w:tc>
      </w:tr>
      <w:tr w:rsidR="00B41A1C" w:rsidRPr="00CA1DE3" w14:paraId="303C4823" w14:textId="77777777" w:rsidTr="006C02EF">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9505E4"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Management Scope</w:t>
            </w:r>
          </w:p>
        </w:tc>
        <w:tc>
          <w:tcPr>
            <w:tcW w:w="6834" w:type="dxa"/>
            <w:gridSpan w:val="3"/>
            <w:tcBorders>
              <w:top w:val="single" w:sz="2" w:space="0" w:color="auto"/>
              <w:left w:val="single" w:sz="2" w:space="0" w:color="auto"/>
              <w:bottom w:val="single" w:sz="2" w:space="0" w:color="auto"/>
              <w:right w:val="single" w:sz="2" w:space="0" w:color="auto"/>
            </w:tcBorders>
          </w:tcPr>
          <w:p w14:paraId="5A0FEE78" w14:textId="4AC107CA" w:rsidR="00B41A1C" w:rsidRPr="00CA1DE3" w:rsidRDefault="00B41A1C" w:rsidP="00721828">
            <w:pPr>
              <w:contextualSpacing/>
              <w:rPr>
                <w:rFonts w:asciiTheme="majorHAnsi" w:hAnsiTheme="majorHAnsi" w:cstheme="majorHAnsi"/>
                <w:shd w:val="clear" w:color="auto" w:fill="FFFFFF"/>
              </w:rPr>
            </w:pPr>
            <w:r w:rsidRPr="00CA1DE3">
              <w:rPr>
                <w:rFonts w:asciiTheme="majorHAnsi" w:hAnsiTheme="majorHAnsi" w:cstheme="majorHAnsi"/>
                <w:shd w:val="clear" w:color="auto" w:fill="FFFFFF"/>
              </w:rPr>
              <w:t xml:space="preserve">Neither the number of employees nor the size of the agency’s budget </w:t>
            </w:r>
            <w:r w:rsidR="008A11CD">
              <w:rPr>
                <w:rFonts w:asciiTheme="majorHAnsi" w:hAnsiTheme="majorHAnsi" w:cstheme="majorHAnsi"/>
                <w:shd w:val="clear" w:color="auto" w:fill="FFFFFF"/>
              </w:rPr>
              <w:t>is</w:t>
            </w:r>
            <w:r w:rsidRPr="00CA1DE3">
              <w:rPr>
                <w:rFonts w:asciiTheme="majorHAnsi" w:hAnsiTheme="majorHAnsi" w:cstheme="majorHAnsi"/>
                <w:shd w:val="clear" w:color="auto" w:fill="FFFFFF"/>
              </w:rPr>
              <w:t xml:space="preserve"> publicly disclosed. The director works closely with the assistant to the president for national security affairs, the Defense secretary, the secretary of State, the director of the FBI, the attorney general, the chairman of the Joint Chiefs of Staff, relevant members of the intelligence community and the Congress.</w:t>
            </w:r>
          </w:p>
        </w:tc>
      </w:tr>
      <w:tr w:rsidR="00B41A1C" w:rsidRPr="00CA1DE3" w14:paraId="1E3B5E21" w14:textId="77777777" w:rsidTr="006C02EF">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3A838B0"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Primary Responsibilities</w:t>
            </w:r>
          </w:p>
        </w:tc>
        <w:tc>
          <w:tcPr>
            <w:tcW w:w="6834" w:type="dxa"/>
            <w:gridSpan w:val="3"/>
            <w:tcBorders>
              <w:top w:val="single" w:sz="2" w:space="0" w:color="auto"/>
              <w:left w:val="single" w:sz="2" w:space="0" w:color="auto"/>
              <w:bottom w:val="single" w:sz="2" w:space="0" w:color="auto"/>
              <w:right w:val="single" w:sz="2" w:space="0" w:color="auto"/>
            </w:tcBorders>
          </w:tcPr>
          <w:p w14:paraId="379386D6" w14:textId="1ECCB0C7" w:rsidR="00021F77" w:rsidRPr="00021F77" w:rsidRDefault="00021F77" w:rsidP="00021F77">
            <w:pPr>
              <w:numPr>
                <w:ilvl w:val="0"/>
                <w:numId w:val="43"/>
              </w:numPr>
              <w:ind w:left="436"/>
              <w:contextualSpacing/>
              <w:rPr>
                <w:rFonts w:asciiTheme="majorHAnsi" w:eastAsia="Calibri" w:hAnsiTheme="majorHAnsi" w:cstheme="majorHAnsi"/>
                <w:shd w:val="clear" w:color="auto" w:fill="FFFFFF"/>
              </w:rPr>
            </w:pPr>
            <w:r>
              <w:rPr>
                <w:rFonts w:asciiTheme="majorHAnsi" w:eastAsia="Calibri" w:hAnsiTheme="majorHAnsi" w:cstheme="majorHAnsi"/>
                <w:shd w:val="clear" w:color="auto" w:fill="FFFFFF"/>
              </w:rPr>
              <w:t xml:space="preserve">Oversees CIA’s four areas: analysis, operations, </w:t>
            </w:r>
            <w:r w:rsidR="008517D2">
              <w:rPr>
                <w:rFonts w:asciiTheme="majorHAnsi" w:eastAsia="Calibri" w:hAnsiTheme="majorHAnsi" w:cstheme="majorHAnsi"/>
                <w:shd w:val="clear" w:color="auto" w:fill="FFFFFF"/>
              </w:rPr>
              <w:t>technology,</w:t>
            </w:r>
            <w:r>
              <w:rPr>
                <w:rFonts w:asciiTheme="majorHAnsi" w:eastAsia="Calibri" w:hAnsiTheme="majorHAnsi" w:cstheme="majorHAnsi"/>
                <w:shd w:val="clear" w:color="auto" w:fill="FFFFFF"/>
              </w:rPr>
              <w:t xml:space="preserve"> and support system</w:t>
            </w:r>
            <w:r w:rsidR="00F72C6B">
              <w:rPr>
                <w:rFonts w:asciiTheme="majorHAnsi" w:eastAsia="Calibri" w:hAnsiTheme="majorHAnsi" w:cstheme="majorHAnsi"/>
                <w:shd w:val="clear" w:color="auto" w:fill="FFFFFF"/>
              </w:rPr>
              <w:t>.</w:t>
            </w:r>
          </w:p>
          <w:p w14:paraId="31A8A3D9" w14:textId="64EEBA31" w:rsidR="00B41A1C" w:rsidRPr="00CA1DE3" w:rsidRDefault="00B41A1C" w:rsidP="00B41A1C">
            <w:pPr>
              <w:numPr>
                <w:ilvl w:val="0"/>
                <w:numId w:val="43"/>
              </w:numPr>
              <w:ind w:left="436"/>
              <w:contextualSpacing/>
              <w:rPr>
                <w:rFonts w:asciiTheme="majorHAnsi" w:eastAsia="Calibri" w:hAnsiTheme="majorHAnsi" w:cstheme="majorHAnsi"/>
                <w:shd w:val="clear" w:color="auto" w:fill="FFFFFF"/>
              </w:rPr>
            </w:pPr>
            <w:r w:rsidRPr="00CA1DE3">
              <w:rPr>
                <w:rFonts w:asciiTheme="majorHAnsi" w:eastAsia="Calibri" w:hAnsiTheme="majorHAnsi" w:cstheme="majorHAnsi"/>
                <w:shd w:val="clear" w:color="auto" w:fill="FFFFFF"/>
              </w:rPr>
              <w:t xml:space="preserve">Collects information that reveals the plans, </w:t>
            </w:r>
            <w:r w:rsidR="008517D2" w:rsidRPr="00CA1DE3">
              <w:rPr>
                <w:rFonts w:asciiTheme="majorHAnsi" w:eastAsia="Calibri" w:hAnsiTheme="majorHAnsi" w:cstheme="majorHAnsi"/>
                <w:shd w:val="clear" w:color="auto" w:fill="FFFFFF"/>
              </w:rPr>
              <w:t>intentions,</w:t>
            </w:r>
            <w:r w:rsidRPr="00CA1DE3">
              <w:rPr>
                <w:rFonts w:asciiTheme="majorHAnsi" w:eastAsia="Calibri" w:hAnsiTheme="majorHAnsi" w:cstheme="majorHAnsi"/>
                <w:shd w:val="clear" w:color="auto" w:fill="FFFFFF"/>
              </w:rPr>
              <w:t xml:space="preserve"> and capabilities of our adversaries, providing the basis for decision and action.</w:t>
            </w:r>
          </w:p>
          <w:p w14:paraId="2DA28916" w14:textId="77777777" w:rsidR="00B41A1C" w:rsidRPr="00CA1DE3" w:rsidRDefault="00B41A1C" w:rsidP="00B41A1C">
            <w:pPr>
              <w:numPr>
                <w:ilvl w:val="0"/>
                <w:numId w:val="43"/>
              </w:numPr>
              <w:ind w:left="436"/>
              <w:contextualSpacing/>
              <w:rPr>
                <w:rFonts w:asciiTheme="majorHAnsi" w:eastAsia="Calibri" w:hAnsiTheme="majorHAnsi" w:cstheme="majorHAnsi"/>
                <w:shd w:val="clear" w:color="auto" w:fill="FFFFFF"/>
              </w:rPr>
            </w:pPr>
            <w:r w:rsidRPr="00CA1DE3">
              <w:rPr>
                <w:rFonts w:asciiTheme="majorHAnsi" w:eastAsia="Calibri" w:hAnsiTheme="majorHAnsi" w:cstheme="majorHAnsi"/>
                <w:shd w:val="clear" w:color="auto" w:fill="FFFFFF"/>
              </w:rPr>
              <w:t>Produces timely analysis that provides insight, warning and opportunity to the president and decision makers charged with protecting and advancing our national interests.</w:t>
            </w:r>
            <w:r w:rsidR="00F72C6B">
              <w:rPr>
                <w:rFonts w:asciiTheme="majorHAnsi" w:eastAsia="Calibri" w:hAnsiTheme="majorHAnsi" w:cstheme="majorHAnsi"/>
                <w:shd w:val="clear" w:color="auto" w:fill="FFFFFF"/>
              </w:rPr>
              <w:t xml:space="preserve"> Makes sure the president is “not surprised”.</w:t>
            </w:r>
          </w:p>
          <w:p w14:paraId="4F71CEE2" w14:textId="77777777" w:rsidR="00B41A1C" w:rsidRPr="00CA1DE3" w:rsidRDefault="00B41A1C" w:rsidP="00B41A1C">
            <w:pPr>
              <w:numPr>
                <w:ilvl w:val="0"/>
                <w:numId w:val="43"/>
              </w:numPr>
              <w:ind w:left="434"/>
              <w:contextualSpacing/>
              <w:rPr>
                <w:rFonts w:asciiTheme="majorHAnsi" w:eastAsia="Calibri" w:hAnsiTheme="majorHAnsi" w:cstheme="majorHAnsi"/>
                <w:shd w:val="clear" w:color="auto" w:fill="FFFFFF"/>
              </w:rPr>
            </w:pPr>
            <w:r w:rsidRPr="00CA1DE3">
              <w:rPr>
                <w:rFonts w:asciiTheme="majorHAnsi" w:eastAsia="Calibri" w:hAnsiTheme="majorHAnsi" w:cstheme="majorHAnsi"/>
                <w:shd w:val="clear" w:color="auto" w:fill="FFFFFF"/>
              </w:rPr>
              <w:t>Provides overall direction for and coordination of the collection of human intelligence abroad by all U.S. government elements, as well as the technical operations undertaken by the CIA.</w:t>
            </w:r>
          </w:p>
          <w:p w14:paraId="5C1A8F4A" w14:textId="77777777" w:rsidR="00B41A1C" w:rsidRPr="00CA1DE3" w:rsidRDefault="00B41A1C" w:rsidP="00B41A1C">
            <w:pPr>
              <w:numPr>
                <w:ilvl w:val="0"/>
                <w:numId w:val="43"/>
              </w:numPr>
              <w:ind w:left="434"/>
              <w:contextualSpacing/>
              <w:rPr>
                <w:rFonts w:asciiTheme="majorHAnsi" w:eastAsia="Calibri" w:hAnsiTheme="majorHAnsi" w:cstheme="majorHAnsi"/>
                <w:shd w:val="clear" w:color="auto" w:fill="FFFFFF"/>
              </w:rPr>
            </w:pPr>
            <w:r w:rsidRPr="00CA1DE3">
              <w:rPr>
                <w:rFonts w:asciiTheme="majorHAnsi" w:eastAsia="Calibri" w:hAnsiTheme="majorHAnsi" w:cstheme="majorHAnsi"/>
                <w:shd w:val="clear" w:color="auto" w:fill="FFFFFF"/>
              </w:rPr>
              <w:t>Conducts covert action at the direction of the president to preempt threats or achieve US policy objectives.</w:t>
            </w:r>
          </w:p>
          <w:p w14:paraId="01F7E5E6" w14:textId="77777777" w:rsidR="00021F77" w:rsidRPr="00F72C6B" w:rsidRDefault="00B41A1C" w:rsidP="00F72C6B">
            <w:pPr>
              <w:numPr>
                <w:ilvl w:val="0"/>
                <w:numId w:val="43"/>
              </w:numPr>
              <w:ind w:left="434"/>
              <w:contextualSpacing/>
              <w:rPr>
                <w:rFonts w:asciiTheme="majorHAnsi" w:eastAsia="Calibri" w:hAnsiTheme="majorHAnsi" w:cstheme="majorHAnsi"/>
                <w:shd w:val="clear" w:color="auto" w:fill="FFFFFF"/>
              </w:rPr>
            </w:pPr>
            <w:r w:rsidRPr="00CA1DE3">
              <w:rPr>
                <w:rFonts w:asciiTheme="majorHAnsi" w:eastAsia="Calibri" w:hAnsiTheme="majorHAnsi" w:cstheme="majorHAnsi"/>
                <w:shd w:val="clear" w:color="auto" w:fill="FFFFFF"/>
              </w:rPr>
              <w:t>Providing leadership and coordination of intelligence relationships with foreign liaison services.</w:t>
            </w:r>
          </w:p>
        </w:tc>
      </w:tr>
      <w:tr w:rsidR="00B41A1C" w:rsidRPr="00CA1DE3" w14:paraId="7A91380E" w14:textId="77777777" w:rsidTr="006C02EF">
        <w:tc>
          <w:tcPr>
            <w:tcW w:w="273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96ECF5" w14:textId="77777777" w:rsidR="00B41A1C" w:rsidRPr="00CA1DE3" w:rsidRDefault="00B41A1C" w:rsidP="00721828">
            <w:pPr>
              <w:contextualSpacing/>
              <w:rPr>
                <w:rFonts w:asciiTheme="majorHAnsi" w:hAnsiTheme="majorHAnsi" w:cstheme="majorHAnsi"/>
              </w:rPr>
            </w:pPr>
            <w:r w:rsidRPr="00CA1DE3">
              <w:rPr>
                <w:rFonts w:asciiTheme="majorHAnsi" w:hAnsiTheme="majorHAnsi" w:cstheme="majorHAnsi"/>
              </w:rPr>
              <w:t>Strategic Goals and Priorities</w:t>
            </w:r>
          </w:p>
        </w:tc>
        <w:tc>
          <w:tcPr>
            <w:tcW w:w="6834" w:type="dxa"/>
            <w:gridSpan w:val="3"/>
            <w:tcBorders>
              <w:top w:val="single" w:sz="2" w:space="0" w:color="auto"/>
              <w:left w:val="single" w:sz="2" w:space="0" w:color="auto"/>
              <w:bottom w:val="single" w:sz="2" w:space="0" w:color="auto"/>
              <w:right w:val="single" w:sz="2" w:space="0" w:color="auto"/>
            </w:tcBorders>
            <w:vAlign w:val="center"/>
          </w:tcPr>
          <w:p w14:paraId="679F85BB" w14:textId="77777777" w:rsidR="00B41A1C" w:rsidRPr="00CA1DE3" w:rsidRDefault="00B41A1C" w:rsidP="006C02EF">
            <w:pPr>
              <w:contextualSpacing/>
              <w:rPr>
                <w:rFonts w:asciiTheme="majorHAnsi" w:hAnsiTheme="majorHAnsi" w:cstheme="majorHAnsi"/>
              </w:rPr>
            </w:pPr>
          </w:p>
          <w:p w14:paraId="6DDA33FE" w14:textId="49E62833" w:rsidR="00B41A1C" w:rsidRDefault="008517D2" w:rsidP="00721828">
            <w:pPr>
              <w:contextualSpacing/>
              <w:jc w:val="center"/>
              <w:rPr>
                <w:rFonts w:asciiTheme="majorHAnsi" w:hAnsiTheme="majorHAnsi" w:cstheme="majorHAnsi"/>
              </w:rPr>
            </w:pPr>
            <w:r>
              <w:rPr>
                <w:rFonts w:asciiTheme="majorHAnsi" w:hAnsiTheme="majorHAnsi" w:cstheme="majorHAnsi"/>
              </w:rPr>
              <w:t>[</w:t>
            </w:r>
            <w:r w:rsidR="00B41A1C" w:rsidRPr="00CA1DE3">
              <w:rPr>
                <w:rFonts w:asciiTheme="majorHAnsi" w:hAnsiTheme="majorHAnsi" w:cstheme="majorHAnsi"/>
              </w:rPr>
              <w:t>Depends on the policy priorities of the administration</w:t>
            </w:r>
            <w:r>
              <w:rPr>
                <w:rFonts w:asciiTheme="majorHAnsi" w:hAnsiTheme="majorHAnsi" w:cstheme="majorHAnsi"/>
              </w:rPr>
              <w:t>.]</w:t>
            </w:r>
          </w:p>
          <w:p w14:paraId="73B4CFB5" w14:textId="77777777" w:rsidR="00B41A1C" w:rsidRPr="00CA1DE3" w:rsidRDefault="00B41A1C" w:rsidP="00721828">
            <w:pPr>
              <w:contextualSpacing/>
              <w:rPr>
                <w:rFonts w:asciiTheme="majorHAnsi" w:hAnsiTheme="majorHAnsi" w:cstheme="majorHAnsi"/>
              </w:rPr>
            </w:pPr>
          </w:p>
        </w:tc>
      </w:tr>
      <w:tr w:rsidR="00B41A1C" w:rsidRPr="00CA1DE3" w14:paraId="653A1190" w14:textId="77777777" w:rsidTr="006C02EF">
        <w:tc>
          <w:tcPr>
            <w:tcW w:w="9573" w:type="dxa"/>
            <w:gridSpan w:val="4"/>
            <w:tcBorders>
              <w:top w:val="single" w:sz="2" w:space="0" w:color="auto"/>
              <w:left w:val="single" w:sz="2" w:space="0" w:color="auto"/>
              <w:bottom w:val="single" w:sz="2" w:space="0" w:color="auto"/>
              <w:right w:val="single" w:sz="2" w:space="0" w:color="auto"/>
            </w:tcBorders>
            <w:shd w:val="clear" w:color="auto" w:fill="003055" w:themeFill="text1"/>
          </w:tcPr>
          <w:p w14:paraId="3020611B" w14:textId="77777777" w:rsidR="00B41A1C" w:rsidRPr="00CA1DE3" w:rsidRDefault="00B41A1C" w:rsidP="00B41A1C">
            <w:pPr>
              <w:jc w:val="center"/>
              <w:rPr>
                <w:rFonts w:asciiTheme="majorHAnsi" w:hAnsiTheme="majorHAnsi" w:cstheme="majorHAnsi"/>
                <w:b/>
              </w:rPr>
            </w:pPr>
            <w:r w:rsidRPr="00CA1DE3">
              <w:rPr>
                <w:rFonts w:asciiTheme="majorHAnsi" w:hAnsiTheme="majorHAnsi" w:cstheme="majorHAnsi"/>
                <w:b/>
              </w:rPr>
              <w:lastRenderedPageBreak/>
              <w:t>REQUIREMENTS AND COMPETENCIES</w:t>
            </w:r>
          </w:p>
        </w:tc>
      </w:tr>
      <w:tr w:rsidR="00B41A1C" w:rsidRPr="00CA1DE3" w14:paraId="793E71F5" w14:textId="77777777" w:rsidTr="006C02EF">
        <w:tc>
          <w:tcPr>
            <w:tcW w:w="278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FC0A976" w14:textId="77777777" w:rsidR="00B41A1C" w:rsidRPr="00CA1DE3" w:rsidRDefault="00B41A1C" w:rsidP="00B41A1C">
            <w:pPr>
              <w:contextualSpacing/>
              <w:rPr>
                <w:rFonts w:asciiTheme="majorHAnsi" w:hAnsiTheme="majorHAnsi" w:cstheme="majorHAnsi"/>
              </w:rPr>
            </w:pPr>
            <w:r w:rsidRPr="00CA1DE3">
              <w:rPr>
                <w:rFonts w:asciiTheme="majorHAnsi" w:hAnsiTheme="majorHAnsi" w:cstheme="majorHAnsi"/>
              </w:rPr>
              <w:t>Requirements</w:t>
            </w:r>
          </w:p>
        </w:tc>
        <w:tc>
          <w:tcPr>
            <w:tcW w:w="6792" w:type="dxa"/>
            <w:gridSpan w:val="2"/>
            <w:tcBorders>
              <w:top w:val="single" w:sz="2" w:space="0" w:color="auto"/>
              <w:left w:val="single" w:sz="2" w:space="0" w:color="auto"/>
              <w:bottom w:val="single" w:sz="2" w:space="0" w:color="auto"/>
              <w:right w:val="single" w:sz="2" w:space="0" w:color="auto"/>
            </w:tcBorders>
          </w:tcPr>
          <w:p w14:paraId="1D320024" w14:textId="1D447D23" w:rsidR="00B41A1C" w:rsidRPr="00CA1DE3" w:rsidRDefault="00B41A1C" w:rsidP="00B41A1C">
            <w:pPr>
              <w:numPr>
                <w:ilvl w:val="0"/>
                <w:numId w:val="43"/>
              </w:numPr>
              <w:ind w:left="434"/>
              <w:contextualSpacing/>
              <w:rPr>
                <w:rFonts w:asciiTheme="majorHAnsi" w:eastAsia="Calibri" w:hAnsiTheme="majorHAnsi" w:cstheme="majorHAnsi"/>
                <w:shd w:val="clear" w:color="auto" w:fill="FFFFFF"/>
              </w:rPr>
            </w:pPr>
            <w:r w:rsidRPr="00CA1DE3">
              <w:rPr>
                <w:rFonts w:asciiTheme="majorHAnsi" w:eastAsia="Calibri" w:hAnsiTheme="majorHAnsi" w:cstheme="majorHAnsi"/>
                <w:shd w:val="clear" w:color="auto" w:fill="FFFFFF"/>
              </w:rPr>
              <w:t>Familiarity with complex, highly secretive mission set</w:t>
            </w:r>
            <w:r w:rsidR="007C7318">
              <w:rPr>
                <w:rFonts w:asciiTheme="majorHAnsi" w:eastAsia="Calibri" w:hAnsiTheme="majorHAnsi" w:cstheme="majorHAnsi"/>
                <w:shd w:val="clear" w:color="auto" w:fill="FFFFFF"/>
              </w:rPr>
              <w:t>.</w:t>
            </w:r>
          </w:p>
          <w:p w14:paraId="223C2AB0" w14:textId="1A1F2B02" w:rsidR="00021F77" w:rsidRPr="00021F77" w:rsidRDefault="00021F77" w:rsidP="00021F77">
            <w:pPr>
              <w:numPr>
                <w:ilvl w:val="0"/>
                <w:numId w:val="43"/>
              </w:numPr>
              <w:ind w:left="434"/>
              <w:contextualSpacing/>
              <w:rPr>
                <w:rFonts w:asciiTheme="majorHAnsi" w:eastAsia="Calibri" w:hAnsiTheme="majorHAnsi" w:cstheme="majorHAnsi"/>
                <w:shd w:val="clear" w:color="auto" w:fill="FFFFFF"/>
              </w:rPr>
            </w:pPr>
            <w:r>
              <w:rPr>
                <w:rFonts w:asciiTheme="majorHAnsi" w:eastAsia="Calibri" w:hAnsiTheme="majorHAnsi" w:cstheme="majorHAnsi"/>
                <w:shd w:val="clear" w:color="auto" w:fill="FFFFFF"/>
              </w:rPr>
              <w:t xml:space="preserve">Close and trusting relationship with president; ability to tell </w:t>
            </w:r>
            <w:r w:rsidR="003D6A0E">
              <w:rPr>
                <w:rFonts w:asciiTheme="majorHAnsi" w:eastAsia="Calibri" w:hAnsiTheme="majorHAnsi" w:cstheme="majorHAnsi"/>
                <w:shd w:val="clear" w:color="auto" w:fill="FFFFFF"/>
              </w:rPr>
              <w:t xml:space="preserve">them </w:t>
            </w:r>
            <w:r>
              <w:rPr>
                <w:rFonts w:asciiTheme="majorHAnsi" w:eastAsia="Calibri" w:hAnsiTheme="majorHAnsi" w:cstheme="majorHAnsi"/>
                <w:shd w:val="clear" w:color="auto" w:fill="FFFFFF"/>
              </w:rPr>
              <w:t>the truth</w:t>
            </w:r>
            <w:r w:rsidR="007C7318">
              <w:rPr>
                <w:rFonts w:asciiTheme="majorHAnsi" w:eastAsia="Calibri" w:hAnsiTheme="majorHAnsi" w:cstheme="majorHAnsi"/>
                <w:shd w:val="clear" w:color="auto" w:fill="FFFFFF"/>
              </w:rPr>
              <w:t>.</w:t>
            </w:r>
          </w:p>
        </w:tc>
      </w:tr>
      <w:tr w:rsidR="00B41A1C" w:rsidRPr="00CA1DE3" w14:paraId="2CDC4C91" w14:textId="77777777" w:rsidTr="006C02EF">
        <w:tc>
          <w:tcPr>
            <w:tcW w:w="278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A6C3E7" w14:textId="77777777" w:rsidR="00B41A1C" w:rsidRPr="00CA1DE3" w:rsidRDefault="00B41A1C" w:rsidP="00B41A1C">
            <w:pPr>
              <w:contextualSpacing/>
              <w:rPr>
                <w:rFonts w:asciiTheme="majorHAnsi" w:hAnsiTheme="majorHAnsi" w:cstheme="majorHAnsi"/>
              </w:rPr>
            </w:pPr>
            <w:r w:rsidRPr="00CA1DE3">
              <w:rPr>
                <w:rFonts w:asciiTheme="majorHAnsi" w:hAnsiTheme="majorHAnsi" w:cstheme="majorHAnsi"/>
              </w:rPr>
              <w:t>Competencies</w:t>
            </w:r>
          </w:p>
        </w:tc>
        <w:tc>
          <w:tcPr>
            <w:tcW w:w="6792" w:type="dxa"/>
            <w:gridSpan w:val="2"/>
            <w:tcBorders>
              <w:top w:val="single" w:sz="2" w:space="0" w:color="auto"/>
              <w:left w:val="single" w:sz="2" w:space="0" w:color="auto"/>
              <w:bottom w:val="single" w:sz="2" w:space="0" w:color="auto"/>
              <w:right w:val="single" w:sz="2" w:space="0" w:color="auto"/>
            </w:tcBorders>
          </w:tcPr>
          <w:p w14:paraId="77B67784" w14:textId="697A2E20" w:rsidR="00B41A1C" w:rsidRPr="00CA1DE3" w:rsidRDefault="00B41A1C" w:rsidP="601E9A6D">
            <w:pPr>
              <w:numPr>
                <w:ilvl w:val="0"/>
                <w:numId w:val="32"/>
              </w:numPr>
              <w:contextualSpacing/>
              <w:rPr>
                <w:rFonts w:asciiTheme="majorHAnsi" w:eastAsia="Calibri" w:hAnsiTheme="majorHAnsi" w:cstheme="majorBidi"/>
              </w:rPr>
            </w:pPr>
            <w:r w:rsidRPr="006C02EF">
              <w:rPr>
                <w:rFonts w:asciiTheme="majorHAnsi" w:hAnsiTheme="majorHAnsi" w:cstheme="majorBidi"/>
                <w:u w:val="single"/>
              </w:rPr>
              <w:t>Strategic Orientation:</w:t>
            </w:r>
            <w:r w:rsidRPr="601E9A6D">
              <w:rPr>
                <w:rFonts w:asciiTheme="majorHAnsi" w:eastAsia="Calibri" w:hAnsiTheme="majorHAnsi" w:cstheme="majorBidi"/>
              </w:rPr>
              <w:t xml:space="preserve"> Demonstrates complex thinking abilities, incorporating both analytical and conceptual abilities to manage and develop plans and strategies</w:t>
            </w:r>
            <w:r w:rsidR="007C7318" w:rsidRPr="601E9A6D">
              <w:rPr>
                <w:rFonts w:asciiTheme="majorHAnsi" w:eastAsia="Calibri" w:hAnsiTheme="majorHAnsi" w:cstheme="majorBidi"/>
              </w:rPr>
              <w:t>.</w:t>
            </w:r>
          </w:p>
          <w:p w14:paraId="2E13F3DF" w14:textId="0F486A9A" w:rsidR="00B41A1C" w:rsidRPr="00CA1DE3" w:rsidRDefault="00B41A1C" w:rsidP="601E9A6D">
            <w:pPr>
              <w:numPr>
                <w:ilvl w:val="0"/>
                <w:numId w:val="32"/>
              </w:numPr>
              <w:contextualSpacing/>
              <w:rPr>
                <w:rFonts w:asciiTheme="majorHAnsi" w:eastAsia="Calibri" w:hAnsiTheme="majorHAnsi" w:cstheme="majorBidi"/>
              </w:rPr>
            </w:pPr>
            <w:r w:rsidRPr="006C02EF">
              <w:rPr>
                <w:rFonts w:asciiTheme="majorHAnsi" w:hAnsiTheme="majorHAnsi" w:cstheme="majorBidi"/>
                <w:u w:val="single"/>
              </w:rPr>
              <w:t>Results Orientation:</w:t>
            </w:r>
            <w:r w:rsidRPr="601E9A6D">
              <w:rPr>
                <w:rFonts w:asciiTheme="majorHAnsi" w:eastAsia="Calibri" w:hAnsiTheme="majorHAnsi" w:cstheme="majorBidi"/>
              </w:rPr>
              <w:t xml:space="preserve"> Drive for improvement of results demonstrated by a track record of substantially enhancing performance or organizations</w:t>
            </w:r>
            <w:r w:rsidR="007C7318" w:rsidRPr="601E9A6D">
              <w:rPr>
                <w:rFonts w:asciiTheme="majorHAnsi" w:eastAsia="Calibri" w:hAnsiTheme="majorHAnsi" w:cstheme="majorBidi"/>
              </w:rPr>
              <w:t>.</w:t>
            </w:r>
          </w:p>
          <w:p w14:paraId="4E7F81A9" w14:textId="38C1B2C2" w:rsidR="00B41A1C" w:rsidRPr="00CA1DE3" w:rsidRDefault="00B41A1C" w:rsidP="601E9A6D">
            <w:pPr>
              <w:numPr>
                <w:ilvl w:val="0"/>
                <w:numId w:val="32"/>
              </w:numPr>
              <w:contextualSpacing/>
              <w:rPr>
                <w:rFonts w:asciiTheme="majorHAnsi" w:eastAsia="Calibri" w:hAnsiTheme="majorHAnsi" w:cstheme="majorBidi"/>
              </w:rPr>
            </w:pPr>
            <w:r w:rsidRPr="006C02EF">
              <w:rPr>
                <w:rFonts w:asciiTheme="majorHAnsi" w:hAnsiTheme="majorHAnsi" w:cstheme="majorBidi"/>
                <w:u w:val="single"/>
              </w:rPr>
              <w:t>Team Leadership:</w:t>
            </w:r>
            <w:r w:rsidRPr="601E9A6D">
              <w:rPr>
                <w:rFonts w:asciiTheme="majorHAnsi" w:eastAsia="Calibri" w:hAnsiTheme="majorHAnsi" w:cstheme="majorBidi"/>
              </w:rPr>
              <w:t xml:space="preserve"> Can focus, </w:t>
            </w:r>
            <w:r w:rsidR="008517D2" w:rsidRPr="601E9A6D">
              <w:rPr>
                <w:rFonts w:asciiTheme="majorHAnsi" w:eastAsia="Calibri" w:hAnsiTheme="majorHAnsi" w:cstheme="majorBidi"/>
              </w:rPr>
              <w:t>align</w:t>
            </w:r>
            <w:r w:rsidRPr="601E9A6D">
              <w:rPr>
                <w:rFonts w:asciiTheme="majorHAnsi" w:eastAsia="Calibri" w:hAnsiTheme="majorHAnsi" w:cstheme="majorBidi"/>
              </w:rPr>
              <w:t xml:space="preserve"> and build effective groups, including managing a geographically dispersed workforce under conditions of high secrecy</w:t>
            </w:r>
            <w:r w:rsidR="007C7318" w:rsidRPr="601E9A6D">
              <w:rPr>
                <w:rFonts w:asciiTheme="majorHAnsi" w:eastAsia="Calibri" w:hAnsiTheme="majorHAnsi" w:cstheme="majorBidi"/>
              </w:rPr>
              <w:t>.</w:t>
            </w:r>
          </w:p>
          <w:p w14:paraId="0C9E0D75" w14:textId="79F39DCE" w:rsidR="00B41A1C" w:rsidRPr="00021F77" w:rsidRDefault="00B41A1C" w:rsidP="601E9A6D">
            <w:pPr>
              <w:numPr>
                <w:ilvl w:val="0"/>
                <w:numId w:val="32"/>
              </w:numPr>
              <w:contextualSpacing/>
              <w:rPr>
                <w:rFonts w:asciiTheme="majorHAnsi" w:eastAsia="Calibri" w:hAnsiTheme="majorHAnsi" w:cstheme="majorBidi"/>
                <w:i/>
                <w:iCs/>
              </w:rPr>
            </w:pPr>
            <w:r w:rsidRPr="006C02EF">
              <w:rPr>
                <w:rFonts w:asciiTheme="majorHAnsi" w:hAnsiTheme="majorHAnsi" w:cstheme="majorBidi"/>
                <w:u w:val="single"/>
              </w:rPr>
              <w:t xml:space="preserve">Collaboration </w:t>
            </w:r>
            <w:r w:rsidR="09952714" w:rsidRPr="601E9A6D">
              <w:rPr>
                <w:rFonts w:asciiTheme="majorHAnsi" w:eastAsia="Calibri" w:hAnsiTheme="majorHAnsi" w:cstheme="majorBidi"/>
                <w:u w:val="single"/>
              </w:rPr>
              <w:t>and</w:t>
            </w:r>
            <w:r w:rsidRPr="006C02EF">
              <w:rPr>
                <w:rFonts w:asciiTheme="majorHAnsi" w:hAnsiTheme="majorHAnsi" w:cstheme="majorBidi"/>
                <w:u w:val="single"/>
              </w:rPr>
              <w:t xml:space="preserve"> Influencing:</w:t>
            </w:r>
            <w:r w:rsidRPr="601E9A6D">
              <w:rPr>
                <w:rFonts w:asciiTheme="majorHAnsi" w:eastAsia="Calibri" w:hAnsiTheme="majorHAnsi" w:cstheme="majorBidi"/>
              </w:rPr>
              <w:t xml:space="preserve"> Works effectively with peers, partners and others who are not in the line of command</w:t>
            </w:r>
            <w:r w:rsidR="007C7318" w:rsidRPr="601E9A6D">
              <w:rPr>
                <w:rFonts w:asciiTheme="majorHAnsi" w:eastAsia="Calibri" w:hAnsiTheme="majorHAnsi" w:cstheme="majorBidi"/>
              </w:rPr>
              <w:t>.</w:t>
            </w:r>
          </w:p>
          <w:p w14:paraId="26770BE9" w14:textId="3B5845E2" w:rsidR="00021F77" w:rsidRPr="00021F77" w:rsidRDefault="00021F77" w:rsidP="00021F77">
            <w:pPr>
              <w:numPr>
                <w:ilvl w:val="0"/>
                <w:numId w:val="32"/>
              </w:numPr>
              <w:contextualSpacing/>
              <w:rPr>
                <w:rFonts w:asciiTheme="majorHAnsi" w:eastAsia="Calibri" w:hAnsiTheme="majorHAnsi" w:cstheme="majorHAnsi"/>
                <w:bCs/>
              </w:rPr>
            </w:pPr>
            <w:r w:rsidRPr="00021F77">
              <w:rPr>
                <w:rFonts w:asciiTheme="majorHAnsi" w:eastAsia="Calibri" w:hAnsiTheme="majorHAnsi" w:cstheme="majorHAnsi"/>
              </w:rPr>
              <w:t>Ability to leverage relationships with allies, key intelligence agencies and others to encourage the sharing of intelligence</w:t>
            </w:r>
            <w:r w:rsidR="007C7318">
              <w:rPr>
                <w:rFonts w:asciiTheme="majorHAnsi" w:eastAsia="Calibri" w:hAnsiTheme="majorHAnsi" w:cstheme="majorHAnsi"/>
              </w:rPr>
              <w:t>.</w:t>
            </w:r>
          </w:p>
          <w:p w14:paraId="4010AB48" w14:textId="7FF68732" w:rsidR="00021F77" w:rsidRPr="00021F77" w:rsidRDefault="00021F77" w:rsidP="00021F77">
            <w:pPr>
              <w:numPr>
                <w:ilvl w:val="0"/>
                <w:numId w:val="32"/>
              </w:numPr>
              <w:contextualSpacing/>
              <w:rPr>
                <w:rFonts w:asciiTheme="majorHAnsi" w:eastAsia="Calibri" w:hAnsiTheme="majorHAnsi" w:cstheme="majorHAnsi"/>
                <w:bCs/>
              </w:rPr>
            </w:pPr>
            <w:r w:rsidRPr="00021F77">
              <w:rPr>
                <w:rFonts w:asciiTheme="majorHAnsi" w:eastAsia="Calibri" w:hAnsiTheme="majorHAnsi" w:cstheme="majorHAnsi"/>
              </w:rPr>
              <w:t xml:space="preserve">Ability to maintain relationships with the </w:t>
            </w:r>
            <w:r w:rsidR="0089347B">
              <w:rPr>
                <w:rFonts w:asciiTheme="majorHAnsi" w:eastAsia="Calibri" w:hAnsiTheme="majorHAnsi" w:cstheme="majorHAnsi"/>
              </w:rPr>
              <w:t>c</w:t>
            </w:r>
            <w:r w:rsidRPr="00021F77">
              <w:rPr>
                <w:rFonts w:asciiTheme="majorHAnsi" w:eastAsia="Calibri" w:hAnsiTheme="majorHAnsi" w:cstheme="majorHAnsi"/>
              </w:rPr>
              <w:t xml:space="preserve">hairman and key members of the </w:t>
            </w:r>
            <w:r w:rsidR="0089347B">
              <w:rPr>
                <w:rFonts w:asciiTheme="majorHAnsi" w:eastAsia="Calibri" w:hAnsiTheme="majorHAnsi" w:cstheme="majorHAnsi"/>
              </w:rPr>
              <w:t>i</w:t>
            </w:r>
            <w:r w:rsidRPr="00021F77">
              <w:rPr>
                <w:rFonts w:asciiTheme="majorHAnsi" w:eastAsia="Calibri" w:hAnsiTheme="majorHAnsi" w:cstheme="majorHAnsi"/>
              </w:rPr>
              <w:t xml:space="preserve">ntelligence </w:t>
            </w:r>
            <w:r w:rsidR="0089347B">
              <w:rPr>
                <w:rFonts w:asciiTheme="majorHAnsi" w:eastAsia="Calibri" w:hAnsiTheme="majorHAnsi" w:cstheme="majorHAnsi"/>
              </w:rPr>
              <w:t>c</w:t>
            </w:r>
            <w:r w:rsidRPr="00021F77">
              <w:rPr>
                <w:rFonts w:asciiTheme="majorHAnsi" w:eastAsia="Calibri" w:hAnsiTheme="majorHAnsi" w:cstheme="majorHAnsi"/>
              </w:rPr>
              <w:t>ommittees</w:t>
            </w:r>
            <w:r w:rsidR="007C7318">
              <w:rPr>
                <w:rFonts w:asciiTheme="majorHAnsi" w:eastAsia="Calibri" w:hAnsiTheme="majorHAnsi" w:cstheme="majorHAnsi"/>
              </w:rPr>
              <w:t>.</w:t>
            </w:r>
          </w:p>
          <w:p w14:paraId="5A87C77D" w14:textId="2916D146" w:rsidR="00021F77" w:rsidRPr="00021F77" w:rsidRDefault="00021F77" w:rsidP="00021F77">
            <w:pPr>
              <w:numPr>
                <w:ilvl w:val="0"/>
                <w:numId w:val="32"/>
              </w:numPr>
              <w:contextualSpacing/>
              <w:rPr>
                <w:rFonts w:asciiTheme="majorHAnsi" w:eastAsia="Calibri" w:hAnsiTheme="majorHAnsi" w:cstheme="majorHAnsi"/>
                <w:bCs/>
              </w:rPr>
            </w:pPr>
            <w:r w:rsidRPr="00021F77">
              <w:rPr>
                <w:rFonts w:asciiTheme="majorHAnsi" w:eastAsia="Calibri" w:hAnsiTheme="majorHAnsi" w:cstheme="majorHAnsi"/>
                <w:bCs/>
              </w:rPr>
              <w:t>Ability to build team atmosphere of transparency and honesty</w:t>
            </w:r>
            <w:r w:rsidR="007C7318">
              <w:rPr>
                <w:rFonts w:asciiTheme="majorHAnsi" w:eastAsia="Calibri" w:hAnsiTheme="majorHAnsi" w:cstheme="majorHAnsi"/>
                <w:bCs/>
              </w:rPr>
              <w:t>.</w:t>
            </w:r>
          </w:p>
          <w:p w14:paraId="25FCFA8D" w14:textId="6B674611" w:rsidR="00021F77" w:rsidRPr="00021F77" w:rsidRDefault="00021F77" w:rsidP="00021F77">
            <w:pPr>
              <w:numPr>
                <w:ilvl w:val="0"/>
                <w:numId w:val="32"/>
              </w:numPr>
              <w:contextualSpacing/>
              <w:rPr>
                <w:rFonts w:asciiTheme="majorHAnsi" w:eastAsia="Calibri" w:hAnsiTheme="majorHAnsi" w:cstheme="majorHAnsi"/>
                <w:bCs/>
              </w:rPr>
            </w:pPr>
            <w:r w:rsidRPr="00021F77">
              <w:rPr>
                <w:rFonts w:asciiTheme="majorHAnsi" w:eastAsia="Calibri" w:hAnsiTheme="majorHAnsi" w:cstheme="majorHAnsi"/>
                <w:bCs/>
              </w:rPr>
              <w:t>Energy for foreign travel</w:t>
            </w:r>
            <w:r w:rsidR="007C7318">
              <w:rPr>
                <w:rFonts w:asciiTheme="majorHAnsi" w:eastAsia="Calibri" w:hAnsiTheme="majorHAnsi" w:cstheme="majorHAnsi"/>
                <w:bCs/>
              </w:rPr>
              <w:t>.</w:t>
            </w:r>
          </w:p>
          <w:p w14:paraId="7524BB87" w14:textId="73F7D9A2" w:rsidR="00021F77" w:rsidRPr="00021F77" w:rsidRDefault="00021F77" w:rsidP="00021F77">
            <w:pPr>
              <w:numPr>
                <w:ilvl w:val="0"/>
                <w:numId w:val="32"/>
              </w:numPr>
              <w:contextualSpacing/>
              <w:rPr>
                <w:rFonts w:asciiTheme="majorHAnsi" w:eastAsia="Calibri" w:hAnsiTheme="majorHAnsi" w:cstheme="majorHAnsi"/>
                <w:bCs/>
              </w:rPr>
            </w:pPr>
            <w:r w:rsidRPr="00021F77">
              <w:rPr>
                <w:rFonts w:asciiTheme="majorHAnsi" w:eastAsia="Calibri" w:hAnsiTheme="majorHAnsi" w:cstheme="majorHAnsi"/>
                <w:shd w:val="clear" w:color="auto" w:fill="FFFFFF"/>
              </w:rPr>
              <w:t>Ability to have a good relationship with Capitol Hill</w:t>
            </w:r>
            <w:r w:rsidR="007C7318">
              <w:rPr>
                <w:rFonts w:asciiTheme="majorHAnsi" w:eastAsia="Calibri" w:hAnsiTheme="majorHAnsi" w:cstheme="majorHAnsi"/>
                <w:shd w:val="clear" w:color="auto" w:fill="FFFFFF"/>
              </w:rPr>
              <w:t>.</w:t>
            </w:r>
          </w:p>
          <w:p w14:paraId="1D3B0EC0" w14:textId="3DE29E52" w:rsidR="00021F77" w:rsidRPr="00021F77" w:rsidRDefault="00021F77" w:rsidP="00021F77">
            <w:pPr>
              <w:numPr>
                <w:ilvl w:val="0"/>
                <w:numId w:val="32"/>
              </w:numPr>
              <w:contextualSpacing/>
              <w:rPr>
                <w:rFonts w:asciiTheme="majorHAnsi" w:eastAsia="Calibri" w:hAnsiTheme="majorHAnsi" w:cstheme="majorHAnsi"/>
                <w:shd w:val="clear" w:color="auto" w:fill="FFFFFF"/>
              </w:rPr>
            </w:pPr>
            <w:r w:rsidRPr="00021F77">
              <w:rPr>
                <w:rFonts w:asciiTheme="majorHAnsi" w:eastAsia="Calibri" w:hAnsiTheme="majorHAnsi" w:cstheme="majorHAnsi"/>
                <w:shd w:val="clear" w:color="auto" w:fill="FFFFFF"/>
              </w:rPr>
              <w:t>Diplomatic competence to work with foreign liaison services</w:t>
            </w:r>
            <w:r w:rsidR="007C7318">
              <w:rPr>
                <w:rFonts w:asciiTheme="majorHAnsi" w:eastAsia="Calibri" w:hAnsiTheme="majorHAnsi" w:cstheme="majorHAnsi"/>
                <w:shd w:val="clear" w:color="auto" w:fill="FFFFFF"/>
              </w:rPr>
              <w:t>.</w:t>
            </w:r>
          </w:p>
          <w:p w14:paraId="7DB19405" w14:textId="06650594" w:rsidR="00021F77" w:rsidRPr="00021F77" w:rsidRDefault="00021F77" w:rsidP="00021F77">
            <w:pPr>
              <w:numPr>
                <w:ilvl w:val="0"/>
                <w:numId w:val="32"/>
              </w:numPr>
              <w:contextualSpacing/>
              <w:rPr>
                <w:rFonts w:asciiTheme="majorHAnsi" w:eastAsia="Calibri" w:hAnsiTheme="majorHAnsi" w:cstheme="majorHAnsi"/>
                <w:shd w:val="clear" w:color="auto" w:fill="FFFFFF"/>
              </w:rPr>
            </w:pPr>
            <w:r w:rsidRPr="00021F77">
              <w:rPr>
                <w:rFonts w:asciiTheme="majorHAnsi" w:eastAsia="Calibri" w:hAnsiTheme="majorHAnsi" w:cstheme="majorHAnsi"/>
                <w:shd w:val="clear" w:color="auto" w:fill="FFFFFF"/>
              </w:rPr>
              <w:t>High degree of discretion</w:t>
            </w:r>
            <w:r w:rsidR="007C7318">
              <w:rPr>
                <w:rFonts w:asciiTheme="majorHAnsi" w:eastAsia="Calibri" w:hAnsiTheme="majorHAnsi" w:cstheme="majorHAnsi"/>
                <w:shd w:val="clear" w:color="auto" w:fill="FFFFFF"/>
              </w:rPr>
              <w:t>.</w:t>
            </w:r>
          </w:p>
          <w:p w14:paraId="20886D78" w14:textId="7ADEB289" w:rsidR="00021F77" w:rsidRPr="00021F77" w:rsidRDefault="00021F77" w:rsidP="00021F77">
            <w:pPr>
              <w:numPr>
                <w:ilvl w:val="0"/>
                <w:numId w:val="32"/>
              </w:numPr>
              <w:contextualSpacing/>
              <w:rPr>
                <w:rFonts w:asciiTheme="majorHAnsi" w:eastAsia="Calibri" w:hAnsiTheme="majorHAnsi" w:cstheme="majorHAnsi"/>
                <w:shd w:val="clear" w:color="auto" w:fill="FFFFFF"/>
              </w:rPr>
            </w:pPr>
            <w:r w:rsidRPr="00021F77">
              <w:rPr>
                <w:rFonts w:asciiTheme="majorHAnsi" w:eastAsia="Calibri" w:hAnsiTheme="majorHAnsi" w:cstheme="majorHAnsi"/>
                <w:shd w:val="clear" w:color="auto" w:fill="FFFFFF"/>
              </w:rPr>
              <w:t>Excellent leadership skills and ability to motivate others</w:t>
            </w:r>
            <w:r w:rsidR="007C7318">
              <w:rPr>
                <w:rFonts w:asciiTheme="majorHAnsi" w:eastAsia="Calibri" w:hAnsiTheme="majorHAnsi" w:cstheme="majorHAnsi"/>
                <w:shd w:val="clear" w:color="auto" w:fill="FFFFFF"/>
              </w:rPr>
              <w:t>.</w:t>
            </w:r>
          </w:p>
        </w:tc>
      </w:tr>
      <w:tr w:rsidR="00684398" w:rsidRPr="00CA1DE3" w14:paraId="27ED3E73" w14:textId="77777777" w:rsidTr="006C02EF">
        <w:tc>
          <w:tcPr>
            <w:tcW w:w="9573" w:type="dxa"/>
            <w:gridSpan w:val="4"/>
            <w:tcBorders>
              <w:top w:val="single" w:sz="2" w:space="0" w:color="auto"/>
              <w:left w:val="single" w:sz="2" w:space="0" w:color="auto"/>
              <w:bottom w:val="single" w:sz="2" w:space="0" w:color="auto"/>
              <w:right w:val="single" w:sz="2" w:space="0" w:color="auto"/>
            </w:tcBorders>
            <w:shd w:val="clear" w:color="auto" w:fill="003055" w:themeFill="text1"/>
          </w:tcPr>
          <w:p w14:paraId="1A722474" w14:textId="77777777" w:rsidR="00684398" w:rsidRPr="00CA1DE3" w:rsidRDefault="00684398" w:rsidP="00684398">
            <w:pPr>
              <w:jc w:val="center"/>
              <w:rPr>
                <w:rFonts w:asciiTheme="majorHAnsi" w:hAnsiTheme="majorHAnsi" w:cstheme="majorHAnsi"/>
                <w:b/>
              </w:rPr>
            </w:pPr>
            <w:r w:rsidRPr="00CA1DE3">
              <w:rPr>
                <w:rFonts w:asciiTheme="majorHAnsi" w:hAnsiTheme="majorHAnsi" w:cstheme="majorHAnsi"/>
                <w:b/>
              </w:rPr>
              <w:t>PAST APPOINTEES</w:t>
            </w:r>
          </w:p>
        </w:tc>
      </w:tr>
      <w:bookmarkEnd w:id="0"/>
      <w:tr w:rsidR="00B41A1C" w:rsidRPr="00CA1DE3" w14:paraId="2A1CDD89" w14:textId="77777777" w:rsidTr="006C02EF">
        <w:trPr>
          <w:gridAfter w:val="1"/>
          <w:wAfter w:w="7" w:type="dxa"/>
        </w:trPr>
        <w:tc>
          <w:tcPr>
            <w:tcW w:w="9566" w:type="dxa"/>
            <w:gridSpan w:val="3"/>
          </w:tcPr>
          <w:p w14:paraId="5381801E" w14:textId="2FAD9282" w:rsidR="00B41A1C" w:rsidRPr="00CA1DE3" w:rsidRDefault="00F234CE" w:rsidP="00B4616F">
            <w:pPr>
              <w:contextualSpacing/>
              <w:rPr>
                <w:rFonts w:asciiTheme="majorHAnsi" w:hAnsiTheme="majorHAnsi" w:cstheme="majorHAnsi"/>
              </w:rPr>
            </w:pPr>
            <w:r>
              <w:rPr>
                <w:rFonts w:asciiTheme="majorHAnsi" w:hAnsiTheme="majorHAnsi" w:cstheme="majorHAnsi"/>
              </w:rPr>
              <w:t>Gina Haspel</w:t>
            </w:r>
            <w:r w:rsidR="00F72C6B">
              <w:rPr>
                <w:rFonts w:asciiTheme="majorHAnsi" w:hAnsiTheme="majorHAnsi" w:cstheme="majorHAnsi"/>
              </w:rPr>
              <w:t xml:space="preserve"> (201</w:t>
            </w:r>
            <w:r>
              <w:rPr>
                <w:rFonts w:asciiTheme="majorHAnsi" w:hAnsiTheme="majorHAnsi" w:cstheme="majorHAnsi"/>
              </w:rPr>
              <w:t>8</w:t>
            </w:r>
            <w:r w:rsidR="008975B2">
              <w:rPr>
                <w:rFonts w:asciiTheme="majorHAnsi" w:hAnsiTheme="majorHAnsi" w:cstheme="majorHAnsi"/>
              </w:rPr>
              <w:t xml:space="preserve"> to </w:t>
            </w:r>
            <w:r w:rsidR="00B4616F">
              <w:rPr>
                <w:rFonts w:asciiTheme="majorHAnsi" w:hAnsiTheme="majorHAnsi" w:cstheme="majorHAnsi"/>
              </w:rPr>
              <w:t>20</w:t>
            </w:r>
            <w:r>
              <w:rPr>
                <w:rFonts w:asciiTheme="majorHAnsi" w:hAnsiTheme="majorHAnsi" w:cstheme="majorHAnsi"/>
              </w:rPr>
              <w:t>21</w:t>
            </w:r>
            <w:r w:rsidR="00B41A1C" w:rsidRPr="00CA1DE3">
              <w:rPr>
                <w:rFonts w:asciiTheme="majorHAnsi" w:hAnsiTheme="majorHAnsi" w:cstheme="majorHAnsi"/>
              </w:rPr>
              <w:t xml:space="preserve">): </w:t>
            </w:r>
            <w:r>
              <w:rPr>
                <w:rFonts w:asciiTheme="majorHAnsi" w:hAnsiTheme="majorHAnsi" w:cstheme="majorHAnsi"/>
              </w:rPr>
              <w:t>Deputy Director of the CIA</w:t>
            </w:r>
            <w:r w:rsidR="00B41A1C" w:rsidRPr="00CA1DE3">
              <w:rPr>
                <w:rFonts w:asciiTheme="majorHAnsi" w:hAnsiTheme="majorHAnsi" w:cstheme="majorHAnsi"/>
              </w:rPr>
              <w:t xml:space="preserve">; </w:t>
            </w:r>
            <w:r>
              <w:rPr>
                <w:rFonts w:asciiTheme="majorHAnsi" w:hAnsiTheme="majorHAnsi" w:cstheme="majorHAnsi"/>
              </w:rPr>
              <w:t>Acting Director of the National Clandestine Service</w:t>
            </w:r>
            <w:r w:rsidR="00B41A1C" w:rsidRPr="00CA1DE3">
              <w:rPr>
                <w:rFonts w:asciiTheme="majorHAnsi" w:hAnsiTheme="majorHAnsi" w:cstheme="majorHAnsi"/>
              </w:rPr>
              <w:t xml:space="preserve">; </w:t>
            </w:r>
            <w:r w:rsidR="00D33B66">
              <w:rPr>
                <w:rFonts w:asciiTheme="majorHAnsi" w:hAnsiTheme="majorHAnsi" w:cstheme="majorHAnsi"/>
              </w:rPr>
              <w:t>CIA Station Chief in New York</w:t>
            </w:r>
            <w:r w:rsidR="00F96D61">
              <w:rPr>
                <w:rFonts w:asciiTheme="majorHAnsi" w:hAnsiTheme="majorHAnsi" w:cstheme="majorHAnsi"/>
              </w:rPr>
              <w:t>.</w:t>
            </w:r>
          </w:p>
        </w:tc>
      </w:tr>
      <w:tr w:rsidR="00B41A1C" w:rsidRPr="00CA1DE3" w14:paraId="2A1BBB46" w14:textId="77777777" w:rsidTr="006C02EF">
        <w:trPr>
          <w:gridAfter w:val="1"/>
          <w:wAfter w:w="7" w:type="dxa"/>
        </w:trPr>
        <w:tc>
          <w:tcPr>
            <w:tcW w:w="9566" w:type="dxa"/>
            <w:gridSpan w:val="3"/>
          </w:tcPr>
          <w:p w14:paraId="306B940E" w14:textId="30DA5D1E" w:rsidR="00B41A1C" w:rsidRPr="00CA1DE3" w:rsidRDefault="00971EE7" w:rsidP="00721828">
            <w:pPr>
              <w:contextualSpacing/>
              <w:rPr>
                <w:rFonts w:asciiTheme="majorHAnsi" w:hAnsiTheme="majorHAnsi" w:cstheme="majorHAnsi"/>
              </w:rPr>
            </w:pPr>
            <w:r>
              <w:rPr>
                <w:rFonts w:asciiTheme="majorHAnsi" w:hAnsiTheme="majorHAnsi" w:cstheme="majorHAnsi"/>
              </w:rPr>
              <w:t>Mike Pompeo</w:t>
            </w:r>
            <w:r w:rsidR="00B41A1C" w:rsidRPr="00CA1DE3">
              <w:rPr>
                <w:rFonts w:asciiTheme="majorHAnsi" w:hAnsiTheme="majorHAnsi" w:cstheme="majorHAnsi"/>
              </w:rPr>
              <w:t xml:space="preserve"> (2</w:t>
            </w:r>
            <w:r>
              <w:rPr>
                <w:rFonts w:asciiTheme="majorHAnsi" w:hAnsiTheme="majorHAnsi" w:cstheme="majorHAnsi"/>
              </w:rPr>
              <w:t>017</w:t>
            </w:r>
            <w:r w:rsidR="008975B2">
              <w:rPr>
                <w:rFonts w:asciiTheme="majorHAnsi" w:hAnsiTheme="majorHAnsi" w:cstheme="majorHAnsi"/>
              </w:rPr>
              <w:t xml:space="preserve"> to </w:t>
            </w:r>
            <w:r w:rsidR="00B41A1C" w:rsidRPr="00CA1DE3">
              <w:rPr>
                <w:rFonts w:asciiTheme="majorHAnsi" w:hAnsiTheme="majorHAnsi" w:cstheme="majorHAnsi"/>
              </w:rPr>
              <w:t>201</w:t>
            </w:r>
            <w:r>
              <w:rPr>
                <w:rFonts w:asciiTheme="majorHAnsi" w:hAnsiTheme="majorHAnsi" w:cstheme="majorHAnsi"/>
              </w:rPr>
              <w:t>8</w:t>
            </w:r>
            <w:r w:rsidR="00B41A1C" w:rsidRPr="00CA1DE3">
              <w:rPr>
                <w:rFonts w:asciiTheme="majorHAnsi" w:hAnsiTheme="majorHAnsi" w:cstheme="majorHAnsi"/>
              </w:rPr>
              <w:t xml:space="preserve">): </w:t>
            </w:r>
            <w:r w:rsidR="001E50B9">
              <w:rPr>
                <w:rFonts w:asciiTheme="majorHAnsi" w:hAnsiTheme="majorHAnsi" w:cstheme="majorHAnsi"/>
              </w:rPr>
              <w:t>United States Secretary of State</w:t>
            </w:r>
            <w:r w:rsidR="00B41A1C" w:rsidRPr="00CA1DE3">
              <w:rPr>
                <w:rFonts w:asciiTheme="majorHAnsi" w:hAnsiTheme="majorHAnsi" w:cstheme="majorHAnsi"/>
              </w:rPr>
              <w:t xml:space="preserve">; </w:t>
            </w:r>
            <w:r w:rsidR="00F234CE">
              <w:rPr>
                <w:rFonts w:asciiTheme="majorHAnsi" w:hAnsiTheme="majorHAnsi" w:cstheme="majorHAnsi"/>
              </w:rPr>
              <w:t>Member of U.S. House of Representatives from Kansas’s 4</w:t>
            </w:r>
            <w:r w:rsidR="00F234CE" w:rsidRPr="008517D2">
              <w:rPr>
                <w:rFonts w:asciiTheme="majorHAnsi" w:hAnsiTheme="majorHAnsi" w:cstheme="majorHAnsi"/>
                <w:vertAlign w:val="superscript"/>
              </w:rPr>
              <w:t>th</w:t>
            </w:r>
            <w:r w:rsidR="00F234CE">
              <w:rPr>
                <w:rFonts w:asciiTheme="majorHAnsi" w:hAnsiTheme="majorHAnsi" w:cstheme="majorHAnsi"/>
              </w:rPr>
              <w:t xml:space="preserve"> district; President of Sentry International</w:t>
            </w:r>
            <w:r w:rsidR="00F96D61">
              <w:rPr>
                <w:rFonts w:asciiTheme="majorHAnsi" w:hAnsiTheme="majorHAnsi" w:cstheme="majorHAnsi"/>
              </w:rPr>
              <w:t>.</w:t>
            </w:r>
          </w:p>
        </w:tc>
      </w:tr>
      <w:tr w:rsidR="00B41A1C" w:rsidRPr="00CA1DE3" w14:paraId="736B239D" w14:textId="77777777" w:rsidTr="006C02EF">
        <w:trPr>
          <w:gridAfter w:val="1"/>
          <w:wAfter w:w="7" w:type="dxa"/>
        </w:trPr>
        <w:tc>
          <w:tcPr>
            <w:tcW w:w="9566" w:type="dxa"/>
            <w:gridSpan w:val="3"/>
          </w:tcPr>
          <w:p w14:paraId="04EC2C46" w14:textId="44332436" w:rsidR="00B41A1C" w:rsidRPr="00CA1DE3" w:rsidRDefault="00971EE7" w:rsidP="00721828">
            <w:pPr>
              <w:contextualSpacing/>
              <w:rPr>
                <w:rFonts w:asciiTheme="majorHAnsi" w:hAnsiTheme="majorHAnsi" w:cstheme="majorHAnsi"/>
              </w:rPr>
            </w:pPr>
            <w:r>
              <w:rPr>
                <w:rFonts w:asciiTheme="majorHAnsi" w:hAnsiTheme="majorHAnsi" w:cstheme="majorHAnsi"/>
              </w:rPr>
              <w:t>John Brennan (2013</w:t>
            </w:r>
            <w:r w:rsidR="008975B2">
              <w:rPr>
                <w:rFonts w:asciiTheme="majorHAnsi" w:hAnsiTheme="majorHAnsi" w:cstheme="majorHAnsi"/>
              </w:rPr>
              <w:t xml:space="preserve"> to </w:t>
            </w:r>
            <w:r>
              <w:rPr>
                <w:rFonts w:asciiTheme="majorHAnsi" w:hAnsiTheme="majorHAnsi" w:cstheme="majorHAnsi"/>
              </w:rPr>
              <w:t>2017</w:t>
            </w:r>
            <w:r w:rsidRPr="00CA1DE3">
              <w:rPr>
                <w:rFonts w:asciiTheme="majorHAnsi" w:hAnsiTheme="majorHAnsi" w:cstheme="majorHAnsi"/>
              </w:rPr>
              <w:t>): Homeland Security Advisor to the President; Director of the National Counterterrorism Center; CEO of the Analysis Corporation</w:t>
            </w:r>
            <w:r w:rsidR="00F96D61">
              <w:rPr>
                <w:rFonts w:asciiTheme="majorHAnsi" w:hAnsiTheme="majorHAnsi" w:cstheme="majorHAnsi"/>
              </w:rPr>
              <w:t>.</w:t>
            </w:r>
          </w:p>
        </w:tc>
      </w:tr>
    </w:tbl>
    <w:p w14:paraId="704221FD" w14:textId="77777777" w:rsidR="007C7F61" w:rsidRDefault="007C7F61" w:rsidP="007C7F61">
      <w:pPr>
        <w:pStyle w:val="Heading1"/>
        <w:rPr>
          <w:rFonts w:eastAsia="Times New Roman"/>
          <w:sz w:val="20"/>
          <w:szCs w:val="20"/>
        </w:rPr>
      </w:pPr>
      <w:r>
        <w:rPr>
          <w:rFonts w:eastAsia="Times New Roman"/>
          <w:sz w:val="20"/>
          <w:szCs w:val="20"/>
        </w:rPr>
        <w:t>Endnotes</w:t>
      </w:r>
    </w:p>
    <w:p w14:paraId="341ECCBD" w14:textId="004FC0AE" w:rsidR="007C7F61" w:rsidRDefault="007C7F61">
      <w:pPr>
        <w:rPr>
          <w:rFonts w:ascii="Arial" w:hAnsi="Arial" w:cs="Arial"/>
        </w:rPr>
      </w:pPr>
      <w:r>
        <w:rPr>
          <w:rFonts w:ascii="Arial" w:hAnsi="Arial" w:cs="Arial"/>
        </w:rPr>
        <w:t>This position description was created with the help of Egon Zehnder, a global executive search firm.</w:t>
      </w:r>
    </w:p>
    <w:p w14:paraId="446FBACC" w14:textId="77777777" w:rsidR="008517D2" w:rsidRPr="00CA1DE3" w:rsidRDefault="008517D2">
      <w:pPr>
        <w:rPr>
          <w:rFonts w:eastAsiaTheme="minorHAnsi"/>
        </w:rPr>
      </w:pPr>
    </w:p>
    <w:sectPr w:rsidR="008517D2" w:rsidRPr="00CA1DE3" w:rsidSect="00807A37">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F963" w14:textId="77777777" w:rsidR="00801211" w:rsidRDefault="00801211" w:rsidP="001E22F1">
      <w:r>
        <w:separator/>
      </w:r>
    </w:p>
  </w:endnote>
  <w:endnote w:type="continuationSeparator" w:id="0">
    <w:p w14:paraId="24ED4312" w14:textId="77777777" w:rsidR="00801211" w:rsidRDefault="00801211" w:rsidP="001E22F1">
      <w:r>
        <w:continuationSeparator/>
      </w:r>
    </w:p>
  </w:endnote>
  <w:endnote w:type="continuationNotice" w:id="1">
    <w:p w14:paraId="622D6A39" w14:textId="77777777" w:rsidR="00801211" w:rsidRDefault="00801211"/>
  </w:endnote>
  <w:endnote w:id="2">
    <w:p w14:paraId="626DFE7C" w14:textId="2FD9C1E6" w:rsidR="00D87987" w:rsidRDefault="00D87987" w:rsidP="00D87987">
      <w:pPr>
        <w:pStyle w:val="EndnoteText"/>
      </w:pPr>
      <w:r>
        <w:rPr>
          <w:rStyle w:val="EndnoteReference"/>
        </w:rPr>
        <w:endnoteRef/>
      </w:r>
      <w:r>
        <w:t xml:space="preserve"> </w:t>
      </w:r>
      <w:r w:rsidR="000D6871" w:rsidRPr="000D6871">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p w14:paraId="3B2D5516" w14:textId="3714B010" w:rsidR="00CA1DE3" w:rsidRDefault="00CA1D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5DFA"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6ED6062D"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4034" w14:textId="7E1FE118" w:rsidR="00B30DE2" w:rsidRPr="00807A37" w:rsidRDefault="00B30DE2" w:rsidP="00807A37">
    <w:pPr>
      <w:pStyle w:val="Footer"/>
      <w:jc w:val="right"/>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EE90" w14:textId="105F8AF6" w:rsidR="00B8323B" w:rsidRPr="00FB27BB" w:rsidRDefault="00B8323B" w:rsidP="006C02EF">
    <w:pPr>
      <w:pStyle w:val="Footer"/>
      <w:jc w:val="right"/>
      <w:rPr>
        <w:rFonts w:asciiTheme="majorHAnsi" w:hAnsiTheme="majorHAnsi" w:cstheme="majorHAnsi"/>
        <w:sz w:val="18"/>
        <w:szCs w:val="18"/>
      </w:rPr>
    </w:pPr>
    <w:r w:rsidRPr="00FB27BB">
      <w:rPr>
        <w:rFonts w:asciiTheme="majorHAnsi" w:hAnsiTheme="majorHAnsi" w:cstheme="majorHAnsi"/>
        <w:sz w:val="18"/>
        <w:szCs w:val="18"/>
      </w:rPr>
      <w:t>presidentialtransition.org</w:t>
    </w:r>
  </w:p>
  <w:p w14:paraId="42DA213F" w14:textId="7B60D2C4"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1EB8" w14:textId="77777777" w:rsidR="00801211" w:rsidRDefault="00801211" w:rsidP="001E22F1">
      <w:r>
        <w:separator/>
      </w:r>
    </w:p>
  </w:footnote>
  <w:footnote w:type="continuationSeparator" w:id="0">
    <w:p w14:paraId="523E55C3" w14:textId="77777777" w:rsidR="00801211" w:rsidRDefault="00801211" w:rsidP="001E22F1">
      <w:r>
        <w:continuationSeparator/>
      </w:r>
    </w:p>
  </w:footnote>
  <w:footnote w:type="continuationNotice" w:id="1">
    <w:p w14:paraId="3D345035" w14:textId="77777777" w:rsidR="00801211" w:rsidRDefault="00801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6732" w14:textId="77777777" w:rsidR="00B30DE2" w:rsidRPr="00CA0F50" w:rsidRDefault="00801211"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C7CA"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ECC9" w14:textId="6523B28D" w:rsidR="00B30DE2" w:rsidRPr="004960D6" w:rsidRDefault="00807A37" w:rsidP="00B64A22">
    <w:pPr>
      <w:pStyle w:val="Header"/>
      <w:tabs>
        <w:tab w:val="clear" w:pos="9360"/>
        <w:tab w:val="right" w:pos="8820"/>
      </w:tabs>
      <w:rPr>
        <w:rFonts w:ascii="Arial" w:hAnsi="Arial"/>
        <w:b/>
        <w:sz w:val="16"/>
        <w:szCs w:val="16"/>
      </w:rPr>
    </w:pPr>
    <w:r>
      <w:rPr>
        <w:noProof/>
      </w:rPr>
      <w:drawing>
        <wp:anchor distT="0" distB="0" distL="114300" distR="114300" simplePos="0" relativeHeight="251658240" behindDoc="0" locked="0" layoutInCell="1" allowOverlap="1" wp14:anchorId="2585BD57" wp14:editId="48ADA148">
          <wp:simplePos x="0" y="0"/>
          <wp:positionH relativeFrom="column">
            <wp:posOffset>-266700</wp:posOffset>
          </wp:positionH>
          <wp:positionV relativeFrom="paragraph">
            <wp:posOffset>304800</wp:posOffset>
          </wp:positionV>
          <wp:extent cx="3720677" cy="416374"/>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1176025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hybridMultilevel"/>
    <w:tmpl w:val="74EA91A6"/>
    <w:lvl w:ilvl="0" w:tplc="360EFFCE">
      <w:start w:val="1"/>
      <w:numFmt w:val="bullet"/>
      <w:lvlText w:val="o"/>
      <w:lvlJc w:val="left"/>
      <w:pPr>
        <w:tabs>
          <w:tab w:val="num" w:pos="720"/>
        </w:tabs>
        <w:ind w:left="720" w:hanging="360"/>
      </w:pPr>
      <w:rPr>
        <w:rFonts w:ascii="Courier New" w:hAnsi="Courier New" w:cs="Courier New" w:hint="default"/>
        <w:sz w:val="20"/>
      </w:rPr>
    </w:lvl>
    <w:lvl w:ilvl="1" w:tplc="0AFA97A4">
      <w:start w:val="1"/>
      <w:numFmt w:val="bullet"/>
      <w:lvlText w:val="o"/>
      <w:lvlJc w:val="left"/>
      <w:pPr>
        <w:tabs>
          <w:tab w:val="num" w:pos="1440"/>
        </w:tabs>
        <w:ind w:left="1440" w:hanging="360"/>
      </w:pPr>
      <w:rPr>
        <w:rFonts w:ascii="Courier New" w:hAnsi="Courier New" w:hint="default"/>
        <w:sz w:val="20"/>
      </w:rPr>
    </w:lvl>
    <w:lvl w:ilvl="2" w:tplc="046637D4">
      <w:start w:val="1"/>
      <w:numFmt w:val="bullet"/>
      <w:lvlText w:val=""/>
      <w:lvlJc w:val="left"/>
      <w:pPr>
        <w:tabs>
          <w:tab w:val="num" w:pos="2160"/>
        </w:tabs>
        <w:ind w:left="2160" w:hanging="360"/>
      </w:pPr>
      <w:rPr>
        <w:rFonts w:ascii="Wingdings" w:hAnsi="Wingdings" w:hint="default"/>
        <w:sz w:val="20"/>
      </w:rPr>
    </w:lvl>
    <w:lvl w:ilvl="3" w:tplc="335EF88A" w:tentative="1">
      <w:start w:val="1"/>
      <w:numFmt w:val="bullet"/>
      <w:lvlText w:val=""/>
      <w:lvlJc w:val="left"/>
      <w:pPr>
        <w:tabs>
          <w:tab w:val="num" w:pos="2880"/>
        </w:tabs>
        <w:ind w:left="2880" w:hanging="360"/>
      </w:pPr>
      <w:rPr>
        <w:rFonts w:ascii="Wingdings" w:hAnsi="Wingdings" w:hint="default"/>
        <w:sz w:val="20"/>
      </w:rPr>
    </w:lvl>
    <w:lvl w:ilvl="4" w:tplc="6A5CD4BE" w:tentative="1">
      <w:start w:val="1"/>
      <w:numFmt w:val="bullet"/>
      <w:lvlText w:val=""/>
      <w:lvlJc w:val="left"/>
      <w:pPr>
        <w:tabs>
          <w:tab w:val="num" w:pos="3600"/>
        </w:tabs>
        <w:ind w:left="3600" w:hanging="360"/>
      </w:pPr>
      <w:rPr>
        <w:rFonts w:ascii="Wingdings" w:hAnsi="Wingdings" w:hint="default"/>
        <w:sz w:val="20"/>
      </w:rPr>
    </w:lvl>
    <w:lvl w:ilvl="5" w:tplc="1B8AE9D6" w:tentative="1">
      <w:start w:val="1"/>
      <w:numFmt w:val="bullet"/>
      <w:lvlText w:val=""/>
      <w:lvlJc w:val="left"/>
      <w:pPr>
        <w:tabs>
          <w:tab w:val="num" w:pos="4320"/>
        </w:tabs>
        <w:ind w:left="4320" w:hanging="360"/>
      </w:pPr>
      <w:rPr>
        <w:rFonts w:ascii="Wingdings" w:hAnsi="Wingdings" w:hint="default"/>
        <w:sz w:val="20"/>
      </w:rPr>
    </w:lvl>
    <w:lvl w:ilvl="6" w:tplc="796471D4" w:tentative="1">
      <w:start w:val="1"/>
      <w:numFmt w:val="bullet"/>
      <w:lvlText w:val=""/>
      <w:lvlJc w:val="left"/>
      <w:pPr>
        <w:tabs>
          <w:tab w:val="num" w:pos="5040"/>
        </w:tabs>
        <w:ind w:left="5040" w:hanging="360"/>
      </w:pPr>
      <w:rPr>
        <w:rFonts w:ascii="Wingdings" w:hAnsi="Wingdings" w:hint="default"/>
        <w:sz w:val="20"/>
      </w:rPr>
    </w:lvl>
    <w:lvl w:ilvl="7" w:tplc="74369A34" w:tentative="1">
      <w:start w:val="1"/>
      <w:numFmt w:val="bullet"/>
      <w:lvlText w:val=""/>
      <w:lvlJc w:val="left"/>
      <w:pPr>
        <w:tabs>
          <w:tab w:val="num" w:pos="5760"/>
        </w:tabs>
        <w:ind w:left="5760" w:hanging="360"/>
      </w:pPr>
      <w:rPr>
        <w:rFonts w:ascii="Wingdings" w:hAnsi="Wingdings" w:hint="default"/>
        <w:sz w:val="20"/>
      </w:rPr>
    </w:lvl>
    <w:lvl w:ilvl="8" w:tplc="62AE1C4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hybridMultilevel"/>
    <w:tmpl w:val="0BFAF2F2"/>
    <w:lvl w:ilvl="0" w:tplc="9A0C468C">
      <w:start w:val="1"/>
      <w:numFmt w:val="bullet"/>
      <w:lvlText w:val="o"/>
      <w:lvlJc w:val="left"/>
      <w:pPr>
        <w:tabs>
          <w:tab w:val="num" w:pos="720"/>
        </w:tabs>
        <w:ind w:left="720" w:hanging="360"/>
      </w:pPr>
      <w:rPr>
        <w:rFonts w:ascii="Courier New" w:hAnsi="Courier New" w:cs="Courier New" w:hint="default"/>
        <w:sz w:val="20"/>
      </w:rPr>
    </w:lvl>
    <w:lvl w:ilvl="1" w:tplc="E7B0C974">
      <w:start w:val="1"/>
      <w:numFmt w:val="bullet"/>
      <w:lvlText w:val="o"/>
      <w:lvlJc w:val="left"/>
      <w:pPr>
        <w:tabs>
          <w:tab w:val="num" w:pos="1440"/>
        </w:tabs>
        <w:ind w:left="1440" w:hanging="360"/>
      </w:pPr>
      <w:rPr>
        <w:rFonts w:ascii="Courier New" w:hAnsi="Courier New" w:hint="default"/>
        <w:sz w:val="20"/>
      </w:rPr>
    </w:lvl>
    <w:lvl w:ilvl="2" w:tplc="0262DFEE">
      <w:start w:val="1"/>
      <w:numFmt w:val="bullet"/>
      <w:lvlText w:val=""/>
      <w:lvlJc w:val="left"/>
      <w:pPr>
        <w:tabs>
          <w:tab w:val="num" w:pos="2160"/>
        </w:tabs>
        <w:ind w:left="2160" w:hanging="360"/>
      </w:pPr>
      <w:rPr>
        <w:rFonts w:ascii="Wingdings" w:hAnsi="Wingdings" w:hint="default"/>
        <w:sz w:val="20"/>
      </w:rPr>
    </w:lvl>
    <w:lvl w:ilvl="3" w:tplc="64A477F2" w:tentative="1">
      <w:start w:val="1"/>
      <w:numFmt w:val="bullet"/>
      <w:lvlText w:val=""/>
      <w:lvlJc w:val="left"/>
      <w:pPr>
        <w:tabs>
          <w:tab w:val="num" w:pos="2880"/>
        </w:tabs>
        <w:ind w:left="2880" w:hanging="360"/>
      </w:pPr>
      <w:rPr>
        <w:rFonts w:ascii="Wingdings" w:hAnsi="Wingdings" w:hint="default"/>
        <w:sz w:val="20"/>
      </w:rPr>
    </w:lvl>
    <w:lvl w:ilvl="4" w:tplc="ED3E08B6" w:tentative="1">
      <w:start w:val="1"/>
      <w:numFmt w:val="bullet"/>
      <w:lvlText w:val=""/>
      <w:lvlJc w:val="left"/>
      <w:pPr>
        <w:tabs>
          <w:tab w:val="num" w:pos="3600"/>
        </w:tabs>
        <w:ind w:left="3600" w:hanging="360"/>
      </w:pPr>
      <w:rPr>
        <w:rFonts w:ascii="Wingdings" w:hAnsi="Wingdings" w:hint="default"/>
        <w:sz w:val="20"/>
      </w:rPr>
    </w:lvl>
    <w:lvl w:ilvl="5" w:tplc="B0FAE67C" w:tentative="1">
      <w:start w:val="1"/>
      <w:numFmt w:val="bullet"/>
      <w:lvlText w:val=""/>
      <w:lvlJc w:val="left"/>
      <w:pPr>
        <w:tabs>
          <w:tab w:val="num" w:pos="4320"/>
        </w:tabs>
        <w:ind w:left="4320" w:hanging="360"/>
      </w:pPr>
      <w:rPr>
        <w:rFonts w:ascii="Wingdings" w:hAnsi="Wingdings" w:hint="default"/>
        <w:sz w:val="20"/>
      </w:rPr>
    </w:lvl>
    <w:lvl w:ilvl="6" w:tplc="D05CE2B2" w:tentative="1">
      <w:start w:val="1"/>
      <w:numFmt w:val="bullet"/>
      <w:lvlText w:val=""/>
      <w:lvlJc w:val="left"/>
      <w:pPr>
        <w:tabs>
          <w:tab w:val="num" w:pos="5040"/>
        </w:tabs>
        <w:ind w:left="5040" w:hanging="360"/>
      </w:pPr>
      <w:rPr>
        <w:rFonts w:ascii="Wingdings" w:hAnsi="Wingdings" w:hint="default"/>
        <w:sz w:val="20"/>
      </w:rPr>
    </w:lvl>
    <w:lvl w:ilvl="7" w:tplc="4BC06BF0" w:tentative="1">
      <w:start w:val="1"/>
      <w:numFmt w:val="bullet"/>
      <w:lvlText w:val=""/>
      <w:lvlJc w:val="left"/>
      <w:pPr>
        <w:tabs>
          <w:tab w:val="num" w:pos="5760"/>
        </w:tabs>
        <w:ind w:left="5760" w:hanging="360"/>
      </w:pPr>
      <w:rPr>
        <w:rFonts w:ascii="Wingdings" w:hAnsi="Wingdings" w:hint="default"/>
        <w:sz w:val="20"/>
      </w:rPr>
    </w:lvl>
    <w:lvl w:ilvl="8" w:tplc="5E72B1A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hybridMultilevel"/>
    <w:tmpl w:val="B9C091B4"/>
    <w:lvl w:ilvl="0" w:tplc="2946CE12">
      <w:start w:val="1"/>
      <w:numFmt w:val="bullet"/>
      <w:lvlText w:val="o"/>
      <w:lvlJc w:val="left"/>
      <w:pPr>
        <w:tabs>
          <w:tab w:val="num" w:pos="720"/>
        </w:tabs>
        <w:ind w:left="720" w:hanging="360"/>
      </w:pPr>
      <w:rPr>
        <w:rFonts w:ascii="Courier New" w:hAnsi="Courier New" w:cs="Courier New" w:hint="default"/>
        <w:sz w:val="20"/>
      </w:rPr>
    </w:lvl>
    <w:lvl w:ilvl="1" w:tplc="03367404">
      <w:start w:val="1"/>
      <w:numFmt w:val="bullet"/>
      <w:lvlText w:val="o"/>
      <w:lvlJc w:val="left"/>
      <w:pPr>
        <w:tabs>
          <w:tab w:val="num" w:pos="1440"/>
        </w:tabs>
        <w:ind w:left="1440" w:hanging="360"/>
      </w:pPr>
      <w:rPr>
        <w:rFonts w:ascii="Courier New" w:hAnsi="Courier New" w:hint="default"/>
        <w:sz w:val="20"/>
      </w:rPr>
    </w:lvl>
    <w:lvl w:ilvl="2" w:tplc="29DA145C">
      <w:start w:val="1"/>
      <w:numFmt w:val="bullet"/>
      <w:lvlText w:val=""/>
      <w:lvlJc w:val="left"/>
      <w:pPr>
        <w:tabs>
          <w:tab w:val="num" w:pos="2160"/>
        </w:tabs>
        <w:ind w:left="2160" w:hanging="360"/>
      </w:pPr>
      <w:rPr>
        <w:rFonts w:ascii="Wingdings" w:hAnsi="Wingdings" w:hint="default"/>
        <w:sz w:val="20"/>
      </w:rPr>
    </w:lvl>
    <w:lvl w:ilvl="3" w:tplc="68A8952C" w:tentative="1">
      <w:start w:val="1"/>
      <w:numFmt w:val="bullet"/>
      <w:lvlText w:val=""/>
      <w:lvlJc w:val="left"/>
      <w:pPr>
        <w:tabs>
          <w:tab w:val="num" w:pos="2880"/>
        </w:tabs>
        <w:ind w:left="2880" w:hanging="360"/>
      </w:pPr>
      <w:rPr>
        <w:rFonts w:ascii="Wingdings" w:hAnsi="Wingdings" w:hint="default"/>
        <w:sz w:val="20"/>
      </w:rPr>
    </w:lvl>
    <w:lvl w:ilvl="4" w:tplc="37B6A100" w:tentative="1">
      <w:start w:val="1"/>
      <w:numFmt w:val="bullet"/>
      <w:lvlText w:val=""/>
      <w:lvlJc w:val="left"/>
      <w:pPr>
        <w:tabs>
          <w:tab w:val="num" w:pos="3600"/>
        </w:tabs>
        <w:ind w:left="3600" w:hanging="360"/>
      </w:pPr>
      <w:rPr>
        <w:rFonts w:ascii="Wingdings" w:hAnsi="Wingdings" w:hint="default"/>
        <w:sz w:val="20"/>
      </w:rPr>
    </w:lvl>
    <w:lvl w:ilvl="5" w:tplc="FBA0DA9C" w:tentative="1">
      <w:start w:val="1"/>
      <w:numFmt w:val="bullet"/>
      <w:lvlText w:val=""/>
      <w:lvlJc w:val="left"/>
      <w:pPr>
        <w:tabs>
          <w:tab w:val="num" w:pos="4320"/>
        </w:tabs>
        <w:ind w:left="4320" w:hanging="360"/>
      </w:pPr>
      <w:rPr>
        <w:rFonts w:ascii="Wingdings" w:hAnsi="Wingdings" w:hint="default"/>
        <w:sz w:val="20"/>
      </w:rPr>
    </w:lvl>
    <w:lvl w:ilvl="6" w:tplc="2C540096" w:tentative="1">
      <w:start w:val="1"/>
      <w:numFmt w:val="bullet"/>
      <w:lvlText w:val=""/>
      <w:lvlJc w:val="left"/>
      <w:pPr>
        <w:tabs>
          <w:tab w:val="num" w:pos="5040"/>
        </w:tabs>
        <w:ind w:left="5040" w:hanging="360"/>
      </w:pPr>
      <w:rPr>
        <w:rFonts w:ascii="Wingdings" w:hAnsi="Wingdings" w:hint="default"/>
        <w:sz w:val="20"/>
      </w:rPr>
    </w:lvl>
    <w:lvl w:ilvl="7" w:tplc="D69E25FC" w:tentative="1">
      <w:start w:val="1"/>
      <w:numFmt w:val="bullet"/>
      <w:lvlText w:val=""/>
      <w:lvlJc w:val="left"/>
      <w:pPr>
        <w:tabs>
          <w:tab w:val="num" w:pos="5760"/>
        </w:tabs>
        <w:ind w:left="5760" w:hanging="360"/>
      </w:pPr>
      <w:rPr>
        <w:rFonts w:ascii="Wingdings" w:hAnsi="Wingdings" w:hint="default"/>
        <w:sz w:val="20"/>
      </w:rPr>
    </w:lvl>
    <w:lvl w:ilvl="8" w:tplc="AAF4FF3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90A93"/>
    <w:multiLevelType w:val="hybridMultilevel"/>
    <w:tmpl w:val="A596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40"/>
  </w:num>
  <w:num w:numId="32">
    <w:abstractNumId w:val="41"/>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4ABF"/>
    <w:rsid w:val="00005556"/>
    <w:rsid w:val="000078FD"/>
    <w:rsid w:val="000126AC"/>
    <w:rsid w:val="00016839"/>
    <w:rsid w:val="00017A44"/>
    <w:rsid w:val="00021B49"/>
    <w:rsid w:val="00021F77"/>
    <w:rsid w:val="000221E0"/>
    <w:rsid w:val="00023CFC"/>
    <w:rsid w:val="000268F4"/>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D6871"/>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4675F"/>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0B9"/>
    <w:rsid w:val="001E5266"/>
    <w:rsid w:val="001E71BC"/>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50BDD"/>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D66B8"/>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05F"/>
    <w:rsid w:val="00370ED0"/>
    <w:rsid w:val="00375A18"/>
    <w:rsid w:val="0038078D"/>
    <w:rsid w:val="00386024"/>
    <w:rsid w:val="003910F3"/>
    <w:rsid w:val="0039752D"/>
    <w:rsid w:val="003A0397"/>
    <w:rsid w:val="003A4DD4"/>
    <w:rsid w:val="003A6E33"/>
    <w:rsid w:val="003C340E"/>
    <w:rsid w:val="003C3EF6"/>
    <w:rsid w:val="003C56E7"/>
    <w:rsid w:val="003C6D17"/>
    <w:rsid w:val="003C779E"/>
    <w:rsid w:val="003D120B"/>
    <w:rsid w:val="003D4CCB"/>
    <w:rsid w:val="003D5759"/>
    <w:rsid w:val="003D66D5"/>
    <w:rsid w:val="003D6A0E"/>
    <w:rsid w:val="003D6B64"/>
    <w:rsid w:val="003E45AC"/>
    <w:rsid w:val="00405A29"/>
    <w:rsid w:val="00405D3E"/>
    <w:rsid w:val="00405E4F"/>
    <w:rsid w:val="004079E5"/>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70F"/>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02EF"/>
    <w:rsid w:val="006C14EE"/>
    <w:rsid w:val="006C2A1C"/>
    <w:rsid w:val="006E008A"/>
    <w:rsid w:val="006E374B"/>
    <w:rsid w:val="006E50C0"/>
    <w:rsid w:val="006F68A3"/>
    <w:rsid w:val="007043CA"/>
    <w:rsid w:val="0071101C"/>
    <w:rsid w:val="0072243C"/>
    <w:rsid w:val="007237FA"/>
    <w:rsid w:val="00732A91"/>
    <w:rsid w:val="00736EC8"/>
    <w:rsid w:val="00737980"/>
    <w:rsid w:val="00741D94"/>
    <w:rsid w:val="00741F75"/>
    <w:rsid w:val="0074338F"/>
    <w:rsid w:val="007467DF"/>
    <w:rsid w:val="00756A61"/>
    <w:rsid w:val="00757BC3"/>
    <w:rsid w:val="00760A88"/>
    <w:rsid w:val="00762481"/>
    <w:rsid w:val="0076444F"/>
    <w:rsid w:val="007872BC"/>
    <w:rsid w:val="007A377A"/>
    <w:rsid w:val="007B1D32"/>
    <w:rsid w:val="007B6E3E"/>
    <w:rsid w:val="007C7318"/>
    <w:rsid w:val="007C73DE"/>
    <w:rsid w:val="007C7F61"/>
    <w:rsid w:val="007D174B"/>
    <w:rsid w:val="007D1AFF"/>
    <w:rsid w:val="007D5F0E"/>
    <w:rsid w:val="007D609D"/>
    <w:rsid w:val="007D669F"/>
    <w:rsid w:val="007E1950"/>
    <w:rsid w:val="007E7ECF"/>
    <w:rsid w:val="007F0E84"/>
    <w:rsid w:val="007F17B1"/>
    <w:rsid w:val="007F321F"/>
    <w:rsid w:val="007F338A"/>
    <w:rsid w:val="007F5A8E"/>
    <w:rsid w:val="007F6387"/>
    <w:rsid w:val="007F6E52"/>
    <w:rsid w:val="00801211"/>
    <w:rsid w:val="00806C5D"/>
    <w:rsid w:val="00807A37"/>
    <w:rsid w:val="008149B1"/>
    <w:rsid w:val="00820463"/>
    <w:rsid w:val="00821486"/>
    <w:rsid w:val="008271A8"/>
    <w:rsid w:val="00833527"/>
    <w:rsid w:val="00836810"/>
    <w:rsid w:val="00843FE7"/>
    <w:rsid w:val="00845BCF"/>
    <w:rsid w:val="00847A21"/>
    <w:rsid w:val="008517D2"/>
    <w:rsid w:val="008529C3"/>
    <w:rsid w:val="0085653B"/>
    <w:rsid w:val="00860EC5"/>
    <w:rsid w:val="00867383"/>
    <w:rsid w:val="008744A6"/>
    <w:rsid w:val="0087689B"/>
    <w:rsid w:val="008807E6"/>
    <w:rsid w:val="00883089"/>
    <w:rsid w:val="00883BC8"/>
    <w:rsid w:val="00892EDB"/>
    <w:rsid w:val="0089347B"/>
    <w:rsid w:val="0089745E"/>
    <w:rsid w:val="008975B2"/>
    <w:rsid w:val="00897ABC"/>
    <w:rsid w:val="008A05DD"/>
    <w:rsid w:val="008A11CD"/>
    <w:rsid w:val="008A7731"/>
    <w:rsid w:val="008B4CA7"/>
    <w:rsid w:val="008B7489"/>
    <w:rsid w:val="008C5194"/>
    <w:rsid w:val="008D30E6"/>
    <w:rsid w:val="008D3564"/>
    <w:rsid w:val="00901824"/>
    <w:rsid w:val="009069C2"/>
    <w:rsid w:val="009140FD"/>
    <w:rsid w:val="00914746"/>
    <w:rsid w:val="009241DC"/>
    <w:rsid w:val="00931E69"/>
    <w:rsid w:val="009320AA"/>
    <w:rsid w:val="00932702"/>
    <w:rsid w:val="0094517E"/>
    <w:rsid w:val="00962B37"/>
    <w:rsid w:val="009630CC"/>
    <w:rsid w:val="0096330D"/>
    <w:rsid w:val="00970EB1"/>
    <w:rsid w:val="00971A5E"/>
    <w:rsid w:val="00971EE7"/>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1DB"/>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380"/>
    <w:rsid w:val="00B037A9"/>
    <w:rsid w:val="00B03FED"/>
    <w:rsid w:val="00B05D99"/>
    <w:rsid w:val="00B15587"/>
    <w:rsid w:val="00B22E7C"/>
    <w:rsid w:val="00B3093B"/>
    <w:rsid w:val="00B30DE2"/>
    <w:rsid w:val="00B33201"/>
    <w:rsid w:val="00B33603"/>
    <w:rsid w:val="00B400BE"/>
    <w:rsid w:val="00B41A1C"/>
    <w:rsid w:val="00B4616F"/>
    <w:rsid w:val="00B609BD"/>
    <w:rsid w:val="00B61EC4"/>
    <w:rsid w:val="00B63E45"/>
    <w:rsid w:val="00B64A22"/>
    <w:rsid w:val="00B66919"/>
    <w:rsid w:val="00B71584"/>
    <w:rsid w:val="00B72A3A"/>
    <w:rsid w:val="00B761F1"/>
    <w:rsid w:val="00B8323B"/>
    <w:rsid w:val="00B8440A"/>
    <w:rsid w:val="00B85C44"/>
    <w:rsid w:val="00B8737B"/>
    <w:rsid w:val="00B92A39"/>
    <w:rsid w:val="00B97B34"/>
    <w:rsid w:val="00BA34BC"/>
    <w:rsid w:val="00BC1493"/>
    <w:rsid w:val="00BC2D76"/>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4928"/>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1DE3"/>
    <w:rsid w:val="00CA6785"/>
    <w:rsid w:val="00CA7EB8"/>
    <w:rsid w:val="00CC2512"/>
    <w:rsid w:val="00CC416B"/>
    <w:rsid w:val="00CD1104"/>
    <w:rsid w:val="00CD14D0"/>
    <w:rsid w:val="00CD409E"/>
    <w:rsid w:val="00D00C94"/>
    <w:rsid w:val="00D05ABC"/>
    <w:rsid w:val="00D1037C"/>
    <w:rsid w:val="00D137F7"/>
    <w:rsid w:val="00D1473D"/>
    <w:rsid w:val="00D201D5"/>
    <w:rsid w:val="00D258E9"/>
    <w:rsid w:val="00D33A2A"/>
    <w:rsid w:val="00D33B66"/>
    <w:rsid w:val="00D35718"/>
    <w:rsid w:val="00D40AC5"/>
    <w:rsid w:val="00D43B6D"/>
    <w:rsid w:val="00D51191"/>
    <w:rsid w:val="00D56177"/>
    <w:rsid w:val="00D60729"/>
    <w:rsid w:val="00D62EE5"/>
    <w:rsid w:val="00D66F40"/>
    <w:rsid w:val="00D7198E"/>
    <w:rsid w:val="00D744FA"/>
    <w:rsid w:val="00D8185C"/>
    <w:rsid w:val="00D8605F"/>
    <w:rsid w:val="00D8690A"/>
    <w:rsid w:val="00D87987"/>
    <w:rsid w:val="00D96149"/>
    <w:rsid w:val="00DA36B9"/>
    <w:rsid w:val="00DA387D"/>
    <w:rsid w:val="00DA6CA7"/>
    <w:rsid w:val="00DB07EE"/>
    <w:rsid w:val="00DB5FA8"/>
    <w:rsid w:val="00DB7158"/>
    <w:rsid w:val="00DC0DCD"/>
    <w:rsid w:val="00DC1593"/>
    <w:rsid w:val="00DC4447"/>
    <w:rsid w:val="00DC4641"/>
    <w:rsid w:val="00DC65B3"/>
    <w:rsid w:val="00DD0C75"/>
    <w:rsid w:val="00DD6727"/>
    <w:rsid w:val="00DE66A8"/>
    <w:rsid w:val="00DF1738"/>
    <w:rsid w:val="00DF568B"/>
    <w:rsid w:val="00DF7A0C"/>
    <w:rsid w:val="00E052D5"/>
    <w:rsid w:val="00E072C0"/>
    <w:rsid w:val="00E07A3F"/>
    <w:rsid w:val="00E07EFB"/>
    <w:rsid w:val="00E11058"/>
    <w:rsid w:val="00E16CD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A3D3B"/>
    <w:rsid w:val="00EB20A7"/>
    <w:rsid w:val="00EC2402"/>
    <w:rsid w:val="00EC429B"/>
    <w:rsid w:val="00EC4FDB"/>
    <w:rsid w:val="00ED52F5"/>
    <w:rsid w:val="00ED5B9E"/>
    <w:rsid w:val="00EE58CC"/>
    <w:rsid w:val="00EF11FF"/>
    <w:rsid w:val="00EF6FAB"/>
    <w:rsid w:val="00F1221F"/>
    <w:rsid w:val="00F12A7D"/>
    <w:rsid w:val="00F22F02"/>
    <w:rsid w:val="00F234CE"/>
    <w:rsid w:val="00F24186"/>
    <w:rsid w:val="00F24A4E"/>
    <w:rsid w:val="00F25BCA"/>
    <w:rsid w:val="00F316F1"/>
    <w:rsid w:val="00F436CE"/>
    <w:rsid w:val="00F51D84"/>
    <w:rsid w:val="00F62141"/>
    <w:rsid w:val="00F67CCF"/>
    <w:rsid w:val="00F71BC1"/>
    <w:rsid w:val="00F72C6B"/>
    <w:rsid w:val="00F82EF1"/>
    <w:rsid w:val="00F84D65"/>
    <w:rsid w:val="00F906D0"/>
    <w:rsid w:val="00F9394B"/>
    <w:rsid w:val="00F96D61"/>
    <w:rsid w:val="00FA4096"/>
    <w:rsid w:val="00FA58FD"/>
    <w:rsid w:val="00FB1139"/>
    <w:rsid w:val="00FB2965"/>
    <w:rsid w:val="00FB79A0"/>
    <w:rsid w:val="00FC0DC5"/>
    <w:rsid w:val="00FC2B6A"/>
    <w:rsid w:val="00FC3EDE"/>
    <w:rsid w:val="053C8717"/>
    <w:rsid w:val="09952714"/>
    <w:rsid w:val="511CB706"/>
    <w:rsid w:val="601E9A6D"/>
    <w:rsid w:val="6F268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D895A"/>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paragraph" w:styleId="Revision">
    <w:name w:val="Revision"/>
    <w:hidden/>
    <w:semiHidden/>
    <w:rsid w:val="00971E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6499162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848052683">
      <w:bodyDiv w:val="1"/>
      <w:marLeft w:val="0"/>
      <w:marRight w:val="0"/>
      <w:marTop w:val="0"/>
      <w:marBottom w:val="0"/>
      <w:divBdr>
        <w:top w:val="none" w:sz="0" w:space="0" w:color="auto"/>
        <w:left w:val="none" w:sz="0" w:space="0" w:color="auto"/>
        <w:bottom w:val="none" w:sz="0" w:space="0" w:color="auto"/>
        <w:right w:val="none" w:sz="0" w:space="0" w:color="auto"/>
      </w:divBdr>
    </w:div>
    <w:div w:id="190822152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2466A4"/>
    <w:rsid w:val="0037172B"/>
    <w:rsid w:val="00471952"/>
    <w:rsid w:val="00577376"/>
    <w:rsid w:val="005B3992"/>
    <w:rsid w:val="005E3561"/>
    <w:rsid w:val="00672DF4"/>
    <w:rsid w:val="007F38E2"/>
    <w:rsid w:val="008638AA"/>
    <w:rsid w:val="0087154F"/>
    <w:rsid w:val="008F1F7B"/>
    <w:rsid w:val="008F5F77"/>
    <w:rsid w:val="00A35869"/>
    <w:rsid w:val="00A9166C"/>
    <w:rsid w:val="00AC054C"/>
    <w:rsid w:val="00AC0DBB"/>
    <w:rsid w:val="00B666DD"/>
    <w:rsid w:val="00BB64E1"/>
    <w:rsid w:val="00BE0041"/>
    <w:rsid w:val="00C36CDA"/>
    <w:rsid w:val="00D03F62"/>
    <w:rsid w:val="00D1607D"/>
    <w:rsid w:val="00D4302A"/>
    <w:rsid w:val="00DB07EE"/>
    <w:rsid w:val="00F4667B"/>
    <w:rsid w:val="00F55B49"/>
    <w:rsid w:val="00F55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3.xml><?xml version="1.0" encoding="utf-8"?>
<ds:datastoreItem xmlns:ds="http://schemas.openxmlformats.org/officeDocument/2006/customXml" ds:itemID="{1164F3FF-C1FC-40F1-9E63-47EF65F18218}">
  <ds:schemaRefs>
    <ds:schemaRef ds:uri="http://schemas.openxmlformats.org/officeDocument/2006/bibliography"/>
  </ds:schemaRefs>
</ds:datastoreItem>
</file>

<file path=customXml/itemProps4.xml><?xml version="1.0" encoding="utf-8"?>
<ds:datastoreItem xmlns:ds="http://schemas.openxmlformats.org/officeDocument/2006/customXml" ds:itemID="{91D8C724-AA9C-45E1-BC1A-1BA8C1D24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23</cp:revision>
  <cp:lastPrinted>2021-02-12T19:12:00Z</cp:lastPrinted>
  <dcterms:created xsi:type="dcterms:W3CDTF">2021-02-26T19:50:00Z</dcterms:created>
  <dcterms:modified xsi:type="dcterms:W3CDTF">2021-05-03T15:21:00Z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